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Модульная контрольная работа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Вопросы: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lang w:val="uk-UA"/>
        </w:rPr>
        <w:t>Завдання №11</w:t>
      </w:r>
    </w:p>
    <w:p>
      <w:pPr>
        <w:pStyle w:val="Normal"/>
        <w:spacing w:lineRule="auto" w:line="240" w:before="0" w:after="0"/>
        <w:ind w:hanging="0"/>
        <w:rPr/>
      </w:pPr>
      <w:r>
        <w:rPr>
          <w:lang w:val="uk-UA"/>
        </w:rPr>
        <w:t xml:space="preserve"> </w:t>
      </w:r>
    </w:p>
    <w:p>
      <w:pPr>
        <w:pStyle w:val="Normal"/>
        <w:spacing w:lineRule="auto" w:line="240" w:before="0" w:after="0"/>
        <w:ind w:hanging="0"/>
        <w:rPr/>
      </w:pPr>
      <w:r>
        <w:rPr/>
        <w:t>1</w:t>
      </w:r>
      <w:r>
        <w:rPr>
          <w:lang w:val="uk-UA"/>
        </w:rPr>
        <w:t>.</w:t>
      </w:r>
      <w:r>
        <w:rPr>
          <w:szCs w:val="28"/>
          <w:lang w:val="uk-UA"/>
        </w:rPr>
        <w:t xml:space="preserve"> Поєднання технічних та організаційних заходів для захисту ОІД;</w:t>
      </w:r>
    </w:p>
    <w:p>
      <w:pPr>
        <w:pStyle w:val="Normal"/>
        <w:spacing w:lineRule="auto" w:line="240" w:before="0" w:after="0"/>
        <w:ind w:hanging="0"/>
        <w:rPr/>
      </w:pPr>
      <w:r>
        <w:rPr>
          <w:lang w:val="uk-UA"/>
        </w:rPr>
        <w:t>2.</w:t>
      </w:r>
      <w:r>
        <w:rPr>
          <w:szCs w:val="28"/>
          <w:lang w:val="uk-UA"/>
        </w:rPr>
        <w:t xml:space="preserve"> Первинні перетворювачі. Умови для утворення перетворювальних елементів;</w:t>
      </w:r>
    </w:p>
    <w:p>
      <w:pPr>
        <w:pStyle w:val="Normal"/>
        <w:spacing w:lineRule="auto" w:line="240" w:before="0" w:after="0"/>
        <w:ind w:hanging="0"/>
        <w:rPr/>
      </w:pPr>
      <w:r>
        <w:rPr>
          <w:lang w:val="uk-UA"/>
        </w:rPr>
        <w:t>3.</w:t>
      </w:r>
      <w:r>
        <w:rPr>
          <w:szCs w:val="28"/>
          <w:lang w:val="uk-UA"/>
        </w:rPr>
        <w:t xml:space="preserve"> Заземлення ТЗПІ;</w:t>
      </w:r>
    </w:p>
    <w:p>
      <w:pPr>
        <w:pStyle w:val="Normal"/>
        <w:spacing w:lineRule="auto" w:line="240" w:before="0" w:after="0"/>
        <w:ind w:hanging="0"/>
        <w:jc w:val="left"/>
        <w:rPr>
          <w:sz w:val="24"/>
          <w:szCs w:val="24"/>
        </w:rPr>
      </w:pPr>
      <w:r>
        <w:rPr>
          <w:sz w:val="24"/>
          <w:szCs w:val="24"/>
          <w:lang w:val="uk-UA"/>
        </w:rPr>
        <w:t>4.</w:t>
      </w:r>
      <w:r>
        <w:rPr>
          <w:sz w:val="24"/>
          <w:szCs w:val="28"/>
          <w:lang w:val="uk-UA"/>
        </w:rPr>
        <w:t xml:space="preserve"> Пристрої для захисту мовної інформації.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Ответы: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 Організаційні заходи – це ті, які не потребують спеціального технічного обладнання. Технічні – відповідно які потребують і направлені на канали витоку інформації з використанням активних та пасивних засобів.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ab/>
        <w:t>Ці типи заходів по різному впливають на вирішення проблеми витоку інформації, організаційні методи є скоріше привінтивними, тобто вони в основному націлені на використання якісної техніки, правильної структури КЗ та правильне налогодження контролю доступу. В свою чергу технічні – це спеціально встановлена апаратура, яка умовно кажучи “ закриває дірки” у вже існуючих умовах, бо не завжди можно зробити КЗ, яка без додаткових засобів буде задовольняти ТЗ (офіс не може бути, наприклад, без вікон, тому цим зонам треба приділити окрему увагу)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Заземлення також є каналом витоку інформації, тому треба слідкувати яка саме інформація йде до заземлення та не допускати витоку секретної інформації. Існує декілька способів заземлення: однопотокове та багатопотокове за гібридне. Однопотокове є найбільш небезпечним, вся інформація прокікає по одному дроту і в цьому випадку треба контролювати всю довжину заземлення.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Основні вимоги: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С</w:t>
      </w:r>
      <w:r>
        <w:rPr>
          <w:sz w:val="24"/>
          <w:szCs w:val="24"/>
        </w:rPr>
        <w:t>истема має бути з загальним заземлювачем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К</w:t>
      </w:r>
      <w:r>
        <w:rPr>
          <w:sz w:val="24"/>
          <w:szCs w:val="24"/>
        </w:rPr>
        <w:t>ожен елемент, що заземлюється має бути підключеним до заземлювача за допомогою окремого відгалуження. Варто уникати паралельного підключення декількох заземлюючих елементів.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 Не має бути замкнених контурів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Н</w:t>
      </w:r>
      <w:r>
        <w:rPr>
          <w:sz w:val="24"/>
          <w:szCs w:val="24"/>
        </w:rPr>
        <w:t>е треба використовувати загальний провідник для систем екрануючих заземлень,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захисних заземлень та сигнальних кіл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К</w:t>
      </w:r>
      <w:r>
        <w:rPr>
          <w:sz w:val="24"/>
          <w:szCs w:val="24"/>
        </w:rPr>
        <w:t>онтакти мають бути захищені від корозії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Н</w:t>
      </w:r>
      <w:r>
        <w:rPr>
          <w:sz w:val="24"/>
          <w:szCs w:val="24"/>
        </w:rPr>
        <w:t>е можна використовувати в якості заземлення нульові фази електромереж, металеві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конструкції, </w:t>
      </w:r>
      <w:r>
        <w:rPr>
          <w:sz w:val="24"/>
          <w:szCs w:val="24"/>
        </w:rPr>
        <w:t>труби систем опалення та водопостачання.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4. Є активні та пасивні методи акустичного захисту. Пристрої – це саме активні методи.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Прикладом є віброакустичне маскування за допомогою спеціальних систем (“Заслон”, “Кабінет”, “Барон” і т.п.). Це є гучномовці. вібраційні випромінювачі або генератори шуму. Вони створюють так званий білий гаусовий шум, та перешкоджають витоку інформації. Але ці генератори працюють не на всіх частотах, а лише на заданих і про це варто не забувати. </w:t>
        <w:tab/>
        <w:t xml:space="preserve">Також є пристрої для вчасного виявлення диктофонів та акустичних радіозакладних пристроїв.  Ці пристрої аналізують певні параметри, та на основі них роблять висновки чи наявні шкідливі пристрої чи ні.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Деякі параметри: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 несуча частота радіоканалу;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 потужність радіопередавача;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 вид модуляції;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 ширина займаної смуги частот;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 стабільність частоти;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 режим (замкненість) роботи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Приклади таких пристроїв: “PK Electronic”, “Westinghouse AID”, “Вече”. Також використовують нелінійні локатори, </w:t>
      </w:r>
      <w:r>
        <w:rPr>
          <w:sz w:val="24"/>
          <w:szCs w:val="24"/>
        </w:rPr>
        <w:t>які працюють з методом “опромінювання”.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395</Words>
  <Characters>2523</Characters>
  <CharactersWithSpaces>2898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2020-03-26T15:10:41Z</dcterms:created>
  <dc:creator/>
  <dc:description/>
  <dc:language>en-US</dc:language>
  <cp:lastModifiedBy/>
  <dcterms:modified xsi:type="dcterms:W3CDTF">2020-03-26T16:45:15Z</dcterms:modified>
  <cp:revision>1</cp:revision>
  <dc:subject/>
  <dc:title/>
</cp:coreProperties>
</file>