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</w:r>
    </w:p>
    <w:p>
      <w:pPr>
        <w:pStyle w:val="Normal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259715</wp:posOffset>
            </wp:positionH>
            <wp:positionV relativeFrom="paragraph">
              <wp:posOffset>697230</wp:posOffset>
            </wp:positionV>
            <wp:extent cx="5276850" cy="4714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Пошукові пристрої та пристрої інформаційної атаки. Приклади та характеристики;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Об’єкти захисту інформації (ЗІ) та технічні канали її витоку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Канали витоку: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акустичні (включаючи акустоперетворювальні);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візуально-оптичні (спостереження, фотографування і т.п.);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електромагнітні (а також з розподілом на електричні і магнітні окремо);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матеріальні (папір, фото, магнітні носії, відходи різного характеру та ін.).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За способом отримання інформації класифікації можуть підлягати методи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несанкціонованого доступу до неї: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акустичний контроль приміщень, автомобіля, людини, контроль та прослуховування телефонних каналів зв’язку, перехоплення факсових та модемних сеансів зв’язку;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перехоплення комп’ютерної інформації (у тому числі радіовипромінювання комп’юте-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ра), несанкціонований доступ до бази даних;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прихована фото- та відеоз’омка з застосуванням спеціальної оптики;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візуальне спостереження за об’єктом;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несанкціоноване ознайомлення з документами;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аналітичне обстеження процесу діяльності підприємства, його корисного продукту та відходів, в тому числі хімічний аналіз зовнішніх викидів;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аналітичне ознайомлення з публікаціями та рекламними матеріалами підприємства;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несанкціоноване отримання інформації про особу шляхом підкупу та шантажу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службовців, оточення та родичів.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Об’єкти захисту інформації 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 інформаційні ресурси, котрі несуть у собі відомості, що можуть відноситись до державної таємниці та конфіденційної інформації: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 системи та засоби інформатизації (засоби обчислювальної техніки, інформаційно-обчислювальні комплекси, мережі та системи); програмні засоби (операційні системи, системи керування базами даних та інше загальносистемне та прикладне програмне забезпечення), автоматизовані системи керування, системи зв’язку та передачі даних, технічні засоби отримання, передавання та обробки інформації з обмеженим доступом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(звукозапис, звукопідсилення, звукосупроводження, переговорні та телевізійні пристрої, засоби тиражування та виготовлення документів та інші технічні засоби обробки графічної, алфавітно-цифрової та змістовної інформації), їх інформативні фізичні поля. Ці засоби часто називають технічними засобами прийому, обробки, зберігання та передавання інформації (ТЗПІ).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3 - технічні засоби і системи, котрі не відносять до засобів та систем автоматизації (ТЗПІ), але розташовані в приміщеннях де оброблюється таємна і конфіденційна інформація. Такі засоби і системи називають допоміжними технічними засобами і системами (ДТЗС). До них відносяться технічні засоби відкритого телефонного, гучномовного зв’язку, системи пожежної та охоронної сигналізації, система енергопостачання, радіотрансляційна мережа, системи часофікації, енергопобутові прилади і т.д., а також самі приміщення, де оброблюється інформація обмеженого поширення.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334</Words>
  <Characters>2453</Characters>
  <CharactersWithSpaces>2762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2020-03-17T18:00:32Z</dcterms:created>
  <dc:creator/>
  <dc:description/>
  <dc:language>en-US</dc:language>
  <cp:lastModifiedBy/>
  <dcterms:modified xsi:type="dcterms:W3CDTF">2020-03-17T18:13:43Z</dcterms:modified>
  <cp:revision>1</cp:revision>
  <dc:subject/>
  <dc:title/>
</cp:coreProperties>
</file>