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1E" w:rsidRPr="00693662" w:rsidRDefault="00D77A1E" w:rsidP="00D77A1E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1. Об’єкти захисту інформації (ЗІ) та технічні канали її витоку;</w:t>
      </w:r>
    </w:p>
    <w:p w:rsidR="00D77A1E" w:rsidRPr="00693662" w:rsidRDefault="00D77A1E" w:rsidP="00D77A1E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Основними об’єктами захисту інформації є: </w:t>
      </w:r>
    </w:p>
    <w:p w:rsidR="00D77A1E" w:rsidRPr="00693662" w:rsidRDefault="00D77A1E" w:rsidP="00D77A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Ін</w:t>
      </w:r>
      <w:r w:rsidRPr="00693662">
        <w:rPr>
          <w:rFonts w:ascii="Times New Roman" w:hAnsi="Times New Roman" w:cs="Times New Roman"/>
          <w:sz w:val="28"/>
          <w:szCs w:val="28"/>
        </w:rPr>
        <w:t>формація з обмеженим доступом.</w:t>
      </w:r>
    </w:p>
    <w:p w:rsidR="00D77A1E" w:rsidRPr="00693662" w:rsidRDefault="00D77A1E" w:rsidP="002706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ТЗПІ -технічні засоби передавання/приймання інформації </w:t>
      </w:r>
      <w:r w:rsidRPr="00693662">
        <w:rPr>
          <w:rFonts w:ascii="Times New Roman" w:hAnsi="Times New Roman" w:cs="Times New Roman"/>
          <w:sz w:val="28"/>
          <w:szCs w:val="28"/>
        </w:rPr>
        <w:t>.</w:t>
      </w:r>
    </w:p>
    <w:p w:rsidR="00D77A1E" w:rsidRPr="00693662" w:rsidRDefault="00D77A1E" w:rsidP="002706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ДТЗС - допоміжні технічні засоби та системи (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буль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>-які технічні засоби, які розташовані</w:t>
      </w:r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r w:rsidRPr="00693662">
        <w:rPr>
          <w:rFonts w:ascii="Times New Roman" w:hAnsi="Times New Roman" w:cs="Times New Roman"/>
          <w:sz w:val="28"/>
          <w:szCs w:val="28"/>
        </w:rPr>
        <w:t xml:space="preserve">поруч із ТЗПІ, але не здійснюють обробку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ІзОД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>).</w:t>
      </w:r>
    </w:p>
    <w:p w:rsidR="00D77A1E" w:rsidRPr="00693662" w:rsidRDefault="00D77A1E" w:rsidP="00D77A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Виділені приміщення (тільки для акустичних та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віброакустичних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КВ).</w:t>
      </w:r>
    </w:p>
    <w:p w:rsidR="00D77A1E" w:rsidRPr="00693662" w:rsidRDefault="00D77A1E" w:rsidP="00D77A1E">
      <w:pPr>
        <w:rPr>
          <w:rFonts w:ascii="Times New Roman" w:hAnsi="Times New Roman" w:cs="Times New Roman"/>
          <w:sz w:val="28"/>
          <w:szCs w:val="28"/>
        </w:rPr>
      </w:pPr>
    </w:p>
    <w:p w:rsidR="00D77A1E" w:rsidRPr="00693662" w:rsidRDefault="00D77A1E" w:rsidP="00D77A1E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Технічний канал витоку – середовище, об’єкт розвідки і засіб, за допомогою яких можна отримати інформацію про цей об’єкт.</w:t>
      </w:r>
    </w:p>
    <w:p w:rsidR="00D77A1E" w:rsidRPr="00693662" w:rsidRDefault="00D77A1E" w:rsidP="00D77A1E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Технічні канали її витоку (фізичний принцип):</w:t>
      </w:r>
    </w:p>
    <w:p w:rsidR="00D77A1E" w:rsidRPr="00693662" w:rsidRDefault="00D77A1E" w:rsidP="00D77A1E">
      <w:pPr>
        <w:pStyle w:val="a3"/>
        <w:numPr>
          <w:ilvl w:val="0"/>
          <w:numId w:val="2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акустичні; </w:t>
      </w:r>
    </w:p>
    <w:p w:rsidR="00D77A1E" w:rsidRPr="00693662" w:rsidRDefault="00D77A1E" w:rsidP="00D77A1E">
      <w:pPr>
        <w:pStyle w:val="a3"/>
        <w:numPr>
          <w:ilvl w:val="0"/>
          <w:numId w:val="2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візуально-оптичні; </w:t>
      </w:r>
    </w:p>
    <w:p w:rsidR="00D77A1E" w:rsidRPr="00693662" w:rsidRDefault="00D77A1E" w:rsidP="00D77A1E">
      <w:pPr>
        <w:pStyle w:val="a3"/>
        <w:numPr>
          <w:ilvl w:val="0"/>
          <w:numId w:val="2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електромагнітні; </w:t>
      </w:r>
    </w:p>
    <w:p w:rsidR="00D77A1E" w:rsidRPr="00693662" w:rsidRDefault="00D77A1E" w:rsidP="00D77A1E">
      <w:pPr>
        <w:pStyle w:val="a3"/>
        <w:numPr>
          <w:ilvl w:val="0"/>
          <w:numId w:val="2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матеріальні</w:t>
      </w:r>
    </w:p>
    <w:p w:rsidR="003354FD" w:rsidRPr="00693662" w:rsidRDefault="003354FD">
      <w:pPr>
        <w:rPr>
          <w:rFonts w:ascii="Times New Roman" w:hAnsi="Times New Roman" w:cs="Times New Roman"/>
          <w:sz w:val="28"/>
          <w:szCs w:val="28"/>
        </w:rPr>
      </w:pPr>
    </w:p>
    <w:p w:rsidR="006F0EC6" w:rsidRPr="00693662" w:rsidRDefault="006F0EC6">
      <w:pPr>
        <w:rPr>
          <w:rFonts w:ascii="Times New Roman" w:hAnsi="Times New Roman" w:cs="Times New Roman"/>
          <w:sz w:val="28"/>
          <w:szCs w:val="28"/>
        </w:rPr>
      </w:pPr>
    </w:p>
    <w:p w:rsidR="006F0EC6" w:rsidRPr="00693662" w:rsidRDefault="006F0EC6" w:rsidP="006F0EC6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2. Захист каналів зв’язку;</w:t>
      </w:r>
    </w:p>
    <w:p w:rsidR="00693662" w:rsidRPr="00693662" w:rsidRDefault="00693662" w:rsidP="006F0EC6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-</w:t>
      </w:r>
    </w:p>
    <w:p w:rsidR="00663F39" w:rsidRPr="00693662" w:rsidRDefault="00663F39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3. Пасивні та активні методи ЗІ;</w:t>
      </w:r>
    </w:p>
    <w:p w:rsidR="00663F39" w:rsidRPr="00693662" w:rsidRDefault="00663F39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Цілі пасивних методів</w:t>
      </w:r>
      <w:r w:rsidRPr="00693662">
        <w:rPr>
          <w:rFonts w:ascii="Times New Roman" w:hAnsi="Times New Roman" w:cs="Times New Roman"/>
          <w:sz w:val="28"/>
          <w:szCs w:val="28"/>
        </w:rPr>
        <w:t>:</w:t>
      </w:r>
    </w:p>
    <w:p w:rsidR="00663F39" w:rsidRPr="00693662" w:rsidRDefault="00663F39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- ослаблен</w:t>
      </w:r>
      <w:r w:rsidRPr="00693662">
        <w:rPr>
          <w:rFonts w:ascii="Times New Roman" w:hAnsi="Times New Roman" w:cs="Times New Roman"/>
          <w:sz w:val="28"/>
          <w:szCs w:val="28"/>
        </w:rPr>
        <w:t>ня інформаційних сигналів ТЗПІ до рівнів</w:t>
      </w:r>
      <w:r w:rsidRPr="00693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3662">
        <w:rPr>
          <w:rFonts w:ascii="Times New Roman" w:hAnsi="Times New Roman" w:cs="Times New Roman"/>
          <w:sz w:val="28"/>
          <w:szCs w:val="28"/>
        </w:rPr>
        <w:t>не помітних для засобів</w:t>
      </w:r>
      <w:r w:rsidRPr="00693662">
        <w:rPr>
          <w:rFonts w:ascii="Times New Roman" w:hAnsi="Times New Roman" w:cs="Times New Roman"/>
          <w:sz w:val="28"/>
          <w:szCs w:val="28"/>
        </w:rPr>
        <w:t xml:space="preserve"> розвідки на шумовому фоні;</w:t>
      </w:r>
    </w:p>
    <w:p w:rsidR="00663F39" w:rsidRPr="00693662" w:rsidRDefault="00663F39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- ослаблення побічних електромагнітних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ТЗПІ на сторонні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 </w:t>
      </w:r>
      <w:r w:rsidRPr="00693662">
        <w:rPr>
          <w:rFonts w:ascii="Times New Roman" w:hAnsi="Times New Roman" w:cs="Times New Roman"/>
          <w:sz w:val="28"/>
          <w:szCs w:val="28"/>
        </w:rPr>
        <w:t>провідники та з’єднувальні лінії ДТЗС, що виходят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ь за межі зони що контролюється </w:t>
      </w:r>
      <w:r w:rsidRPr="00693662">
        <w:rPr>
          <w:rFonts w:ascii="Times New Roman" w:hAnsi="Times New Roman" w:cs="Times New Roman"/>
          <w:sz w:val="28"/>
          <w:szCs w:val="28"/>
        </w:rPr>
        <w:t xml:space="preserve">до рівнів,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унеможливлюючих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їх виділення засобами розвідки на шумовому фоні;</w:t>
      </w:r>
    </w:p>
    <w:p w:rsidR="00663F39" w:rsidRPr="00693662" w:rsidRDefault="00663F39" w:rsidP="00693662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- виключення (ослаблення) просочування інфор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маційних сигналів ТЗПІ до мереж </w:t>
      </w:r>
      <w:r w:rsidRPr="00693662">
        <w:rPr>
          <w:rFonts w:ascii="Times New Roman" w:hAnsi="Times New Roman" w:cs="Times New Roman"/>
          <w:sz w:val="28"/>
          <w:szCs w:val="28"/>
        </w:rPr>
        <w:t xml:space="preserve">живлення що виходять за межі зони що контролюється до рівнів, </w:t>
      </w:r>
      <w:r w:rsidR="00693662" w:rsidRPr="00693662">
        <w:rPr>
          <w:rFonts w:ascii="Times New Roman" w:hAnsi="Times New Roman" w:cs="Times New Roman"/>
          <w:sz w:val="28"/>
          <w:szCs w:val="28"/>
        </w:rPr>
        <w:t>не помітних для засобів</w:t>
      </w:r>
      <w:r w:rsidRPr="00693662">
        <w:rPr>
          <w:rFonts w:ascii="Times New Roman" w:hAnsi="Times New Roman" w:cs="Times New Roman"/>
          <w:sz w:val="28"/>
          <w:szCs w:val="28"/>
        </w:rPr>
        <w:t xml:space="preserve"> розвідки на шумовому фоні;</w:t>
      </w:r>
    </w:p>
    <w:p w:rsidR="00663F39" w:rsidRPr="00693662" w:rsidRDefault="00663F39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Активні методи захисту спрямовані на:</w:t>
      </w:r>
    </w:p>
    <w:p w:rsidR="00663F39" w:rsidRPr="00693662" w:rsidRDefault="00663F39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lastRenderedPageBreak/>
        <w:t>- створення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маскуючих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електрома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гнітних завад з ціллю зменшення </w:t>
      </w:r>
      <w:r w:rsidRPr="00693662">
        <w:rPr>
          <w:rFonts w:ascii="Times New Roman" w:hAnsi="Times New Roman" w:cs="Times New Roman"/>
          <w:sz w:val="28"/>
          <w:szCs w:val="28"/>
        </w:rPr>
        <w:t>відношення сигнал/завада на межі з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они що контролюється до рівнів, не </w:t>
      </w:r>
      <w:bookmarkStart w:id="0" w:name="_GoBack"/>
      <w:bookmarkEnd w:id="0"/>
      <w:r w:rsidR="00693662" w:rsidRPr="00693662">
        <w:rPr>
          <w:rFonts w:ascii="Times New Roman" w:hAnsi="Times New Roman" w:cs="Times New Roman"/>
          <w:sz w:val="28"/>
          <w:szCs w:val="28"/>
        </w:rPr>
        <w:t>помітних засобам</w:t>
      </w:r>
      <w:r w:rsidRPr="00693662">
        <w:rPr>
          <w:rFonts w:ascii="Times New Roman" w:hAnsi="Times New Roman" w:cs="Times New Roman"/>
          <w:sz w:val="28"/>
          <w:szCs w:val="28"/>
        </w:rPr>
        <w:t xml:space="preserve"> розвідки на шумовому фоні;</w:t>
      </w:r>
    </w:p>
    <w:p w:rsidR="00663F39" w:rsidRPr="00693662" w:rsidRDefault="00663F39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- створення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маскуючих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електромагнітних з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авад у сторонніх провідниках та </w:t>
      </w:r>
      <w:r w:rsidRPr="00693662">
        <w:rPr>
          <w:rFonts w:ascii="Times New Roman" w:hAnsi="Times New Roman" w:cs="Times New Roman"/>
          <w:sz w:val="28"/>
          <w:szCs w:val="28"/>
        </w:rPr>
        <w:t>з’єднувальних лініях ДТЗС з ціллю зменшення віднош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ення сигнал/завада на межі зони, </w:t>
      </w:r>
      <w:r w:rsidRPr="00693662">
        <w:rPr>
          <w:rFonts w:ascii="Times New Roman" w:hAnsi="Times New Roman" w:cs="Times New Roman"/>
          <w:sz w:val="28"/>
          <w:szCs w:val="28"/>
        </w:rPr>
        <w:t xml:space="preserve">що контролюється до рівнів,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унеможливлюючих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їх виділення засобами розвідки на</w:t>
      </w:r>
      <w:r w:rsidR="00693662" w:rsidRPr="00693662">
        <w:rPr>
          <w:rFonts w:ascii="Times New Roman" w:hAnsi="Times New Roman" w:cs="Times New Roman"/>
          <w:sz w:val="28"/>
          <w:szCs w:val="28"/>
        </w:rPr>
        <w:t xml:space="preserve"> </w:t>
      </w:r>
      <w:r w:rsidRPr="00693662">
        <w:rPr>
          <w:rFonts w:ascii="Times New Roman" w:hAnsi="Times New Roman" w:cs="Times New Roman"/>
          <w:sz w:val="28"/>
          <w:szCs w:val="28"/>
        </w:rPr>
        <w:t>шумовому фоні;</w:t>
      </w:r>
    </w:p>
    <w:p w:rsidR="00693662" w:rsidRPr="00693662" w:rsidRDefault="00693662" w:rsidP="00663F39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>4. Принципи витоку інформації по телефонних каналах зв’язку.</w:t>
      </w:r>
    </w:p>
    <w:p w:rsidR="00693662" w:rsidRPr="00693662" w:rsidRDefault="00693662" w:rsidP="006936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Від’єднанння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телефонних апаратів або встановлених телефонних закладок від АТЛ при веденні в приміщенні конфіденційних розмов є найефективнішим методом захисту інформації. Найпростіший спосіб реалізації цього методу захисту полягає у встановленні в корпусі телефонного апарата або телефонної лінії звичайного тумблера, що вмикається і вимикається вручну. Зручнішим в експлуатації є встановлення в телефонній лінії спеціального пристрою захисту – електронного комутатора, який автоматично (без участі оператора) від’єднує телефонний апарат від лінії, коли покладена слухавка.</w:t>
      </w:r>
    </w:p>
    <w:p w:rsidR="00693662" w:rsidRPr="00693662" w:rsidRDefault="00693662" w:rsidP="00693662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Дія активних засобів полягає у накладанні захисного шуму на небезпечний сигнал. Розрізняють низькочастотні маскувальні сигнали в діапазоні від 100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до 10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кГц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та високочастотні широкосмугові – від 20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кГц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до 30 МГц. Внаслідок ефекту маскування не вдається засобами технічної розвідки виділити інформативні параметри сигналів витоку. Активні засоби блокування технічних каналів витоку абонентськими телефонними лініями часто називають засобами лінійного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зашумлення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, а їхня дія ґрунтується на створенні і «закачуванні» в лінію при покладеній трубці шумового сигналу. Генератори шуму ГШ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під’єднуються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в розрив телефонної лінії і монтуються, як правило, безпосередньо в корпусі телефонного апарата (рис. 6). Шумовий сигнал подається в лінію в режимі, коли телефонний апарат не використовується (трубка покладена). При піднятті трубки телефонного апарата подавання в лінію шумового сигналу припиняється.</w:t>
      </w:r>
    </w:p>
    <w:p w:rsidR="00693662" w:rsidRPr="00693662" w:rsidRDefault="00693662" w:rsidP="00693662">
      <w:pPr>
        <w:rPr>
          <w:rFonts w:ascii="Times New Roman" w:hAnsi="Times New Roman" w:cs="Times New Roman"/>
          <w:sz w:val="28"/>
          <w:szCs w:val="28"/>
        </w:rPr>
      </w:pPr>
      <w:r w:rsidRPr="00693662">
        <w:rPr>
          <w:rFonts w:ascii="Times New Roman" w:hAnsi="Times New Roman" w:cs="Times New Roman"/>
          <w:sz w:val="28"/>
          <w:szCs w:val="28"/>
        </w:rPr>
        <w:t xml:space="preserve">До широко вживаних пасивних методів захисту відносяться: обмеження чи фільтрація небезпечних сигналів за допомогою пристроїв «Скеля–1Ф», «ФЗП–103–2»; захист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інформації від витоку абонентськими телефонними лініями внаслідок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акустоелектричного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перетворення в телефонному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апараті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у режимі «очікування виклику» — «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Рікас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>–1», «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Рікас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>–2», «Базальт–3»; відключення з використанням пристроїв «Скеля–1К», TS2, «Р5055» фірми «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Ренар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» джерел таких сигналів — телефонного апарату — за умови покладеної телефонної трубки. Визначити наявність несанкціонованого підключення до каналу зв’язку можна з використанням </w:t>
      </w:r>
      <w:r w:rsidRPr="00693662">
        <w:rPr>
          <w:rFonts w:ascii="Times New Roman" w:hAnsi="Times New Roman" w:cs="Times New Roman"/>
          <w:sz w:val="28"/>
          <w:szCs w:val="28"/>
        </w:rPr>
        <w:lastRenderedPageBreak/>
        <w:t>індикаторних пристроїв «Скеля–1А», «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Рікас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>–4», що фіксують зміну параметрів телефонної лінії, порівняно з відповідними їх значеннями для «чистої» лінії (контроль сталої напруги живлення, струму короткого замикання, навантажувальної характеристики, зміни рівня сигналу на вході приймача контролю у момент підняття трубки, а також низькочастотних сигналів телефонних закладок та сигналів високочастотного нав’язування і накачки, сигналізатор обриву ТЛ тощо)</w:t>
      </w:r>
    </w:p>
    <w:p w:rsidR="00693662" w:rsidRPr="00693662" w:rsidRDefault="00693662" w:rsidP="00693662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Скремблер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малогабаритное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предназначенное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речевого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при передаче и его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восстановления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приеме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определенных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алгоритмов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. В результате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аналоговых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криптографических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преобразований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телефонных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по кабелю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радиоканалу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речь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становится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неузнаваемой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неразборчивой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превращается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просто в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низкочастотный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шум (в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скремблера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Сложность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устройства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защищенности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передаваемой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662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6936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3662" w:rsidRPr="00693662" w:rsidRDefault="00693662" w:rsidP="00693662">
      <w:pPr>
        <w:rPr>
          <w:rFonts w:ascii="Times New Roman" w:hAnsi="Times New Roman" w:cs="Times New Roman"/>
          <w:sz w:val="28"/>
          <w:szCs w:val="28"/>
        </w:rPr>
      </w:pPr>
    </w:p>
    <w:p w:rsidR="00693662" w:rsidRPr="00693662" w:rsidRDefault="00693662" w:rsidP="00663F39">
      <w:pPr>
        <w:rPr>
          <w:rFonts w:ascii="Times New Roman" w:hAnsi="Times New Roman" w:cs="Times New Roman"/>
          <w:sz w:val="28"/>
          <w:szCs w:val="28"/>
        </w:rPr>
      </w:pPr>
    </w:p>
    <w:p w:rsidR="006F0EC6" w:rsidRPr="00693662" w:rsidRDefault="006F0EC6" w:rsidP="00663F39">
      <w:pPr>
        <w:rPr>
          <w:rFonts w:ascii="Times New Roman" w:hAnsi="Times New Roman" w:cs="Times New Roman"/>
          <w:sz w:val="28"/>
          <w:szCs w:val="28"/>
        </w:rPr>
      </w:pPr>
    </w:p>
    <w:sectPr w:rsidR="006F0EC6" w:rsidRPr="0069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675EF"/>
    <w:multiLevelType w:val="hybridMultilevel"/>
    <w:tmpl w:val="77C2CE78"/>
    <w:lvl w:ilvl="0" w:tplc="2E90B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DA22EC"/>
    <w:multiLevelType w:val="hybridMultilevel"/>
    <w:tmpl w:val="C38A0C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FC516A"/>
    <w:multiLevelType w:val="singleLevel"/>
    <w:tmpl w:val="60FC51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92"/>
    <w:rsid w:val="003354FD"/>
    <w:rsid w:val="00663F39"/>
    <w:rsid w:val="00693662"/>
    <w:rsid w:val="006F0EC6"/>
    <w:rsid w:val="00D77A1E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73606-F4A8-46DC-8223-C64F2DBE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A1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Zvinskiy</dc:creator>
  <cp:keywords/>
  <dc:description/>
  <cp:lastModifiedBy>Taras Zvinskiy</cp:lastModifiedBy>
  <cp:revision>2</cp:revision>
  <dcterms:created xsi:type="dcterms:W3CDTF">2020-03-26T14:08:00Z</dcterms:created>
  <dcterms:modified xsi:type="dcterms:W3CDTF">2020-03-26T14:48:00Z</dcterms:modified>
</cp:coreProperties>
</file>