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6E50CD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091E87A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64655F0D" w14:textId="77777777" w:rsidR="00B3420E" w:rsidRPr="00221FBB" w:rsidRDefault="00221FB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Gamificação</w:t>
            </w:r>
            <w:r w:rsidR="00E519A2">
              <w:rPr>
                <w:rFonts w:ascii="Arial" w:hAnsi="Arial" w:cs="Arial"/>
                <w:sz w:val="24"/>
                <w:szCs w:val="24"/>
              </w:rPr>
              <w:t>, sua explicação e s</w:t>
            </w:r>
            <w:r>
              <w:rPr>
                <w:rFonts w:ascii="Arial" w:hAnsi="Arial" w:cs="Arial"/>
                <w:sz w:val="24"/>
                <w:szCs w:val="24"/>
              </w:rPr>
              <w:t>uas características</w:t>
            </w:r>
          </w:p>
          <w:p w14:paraId="1FFC6299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EE9E2FD" w14:textId="77777777" w:rsidR="00E5613C" w:rsidRDefault="00425615" w:rsidP="00A95AA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t>B</w:t>
            </w:r>
            <w:r w:rsidR="004D64F3">
              <w:t>o</w:t>
            </w:r>
            <w:r>
              <w:t>ssaInvest</w:t>
            </w:r>
            <w:proofErr w:type="spellEnd"/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>. </w:t>
            </w:r>
            <w:r w:rsidRPr="00425615">
              <w:rPr>
                <w:rStyle w:val="Forte"/>
              </w:rPr>
              <w:t>Gamificação: Utilização de elementos de jogos para estimular a criatividade e a inovação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. </w:t>
            </w:r>
            <w:proofErr w:type="spellStart"/>
            <w:r w:rsidR="00427151">
              <w:rPr>
                <w:rFonts w:ascii="Arial" w:hAnsi="Arial" w:cs="Arial"/>
                <w:color w:val="0A0A0A"/>
                <w:shd w:val="clear" w:color="auto" w:fill="FFFFFF"/>
              </w:rPr>
              <w:t>BossaInvest</w:t>
            </w:r>
            <w:proofErr w:type="spellEnd"/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, </w:t>
            </w:r>
            <w:r w:rsidR="004D64F3">
              <w:rPr>
                <w:rFonts w:ascii="Arial" w:hAnsi="Arial" w:cs="Arial"/>
                <w:color w:val="0A0A0A"/>
                <w:shd w:val="clear" w:color="auto" w:fill="FFFFFF"/>
              </w:rPr>
              <w:t>202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3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. Disponível em: </w:t>
            </w:r>
            <w:r w:rsidR="00427151" w:rsidRPr="00427151">
              <w:rPr>
                <w:rFonts w:ascii="Arial" w:hAnsi="Arial" w:cs="Arial"/>
                <w:color w:val="0A0A0A"/>
                <w:shd w:val="clear" w:color="auto" w:fill="FFFFFF"/>
              </w:rPr>
              <w:t>https://bossainvest.com/gamificacao/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. Acesso em: </w:t>
            </w:r>
            <w:r w:rsidR="004D64F3">
              <w:rPr>
                <w:rFonts w:ascii="Arial" w:hAnsi="Arial" w:cs="Arial"/>
                <w:color w:val="0A0A0A"/>
                <w:shd w:val="clear" w:color="auto" w:fill="FFFFFF"/>
              </w:rPr>
              <w:t>1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7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 </w:t>
            </w:r>
            <w:r w:rsidR="004D64F3">
              <w:rPr>
                <w:rFonts w:ascii="Arial" w:hAnsi="Arial" w:cs="Arial"/>
                <w:color w:val="0A0A0A"/>
                <w:shd w:val="clear" w:color="auto" w:fill="FFFFFF"/>
              </w:rPr>
              <w:t>de março de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 </w:t>
            </w:r>
            <w:r w:rsidR="004D64F3">
              <w:rPr>
                <w:rFonts w:ascii="Arial" w:hAnsi="Arial" w:cs="Arial"/>
                <w:color w:val="0A0A0A"/>
                <w:shd w:val="clear" w:color="auto" w:fill="FFFFFF"/>
              </w:rPr>
              <w:t>2026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>.</w:t>
            </w:r>
          </w:p>
          <w:p w14:paraId="3DB5BF8E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56D39A3E" w14:textId="77777777" w:rsidR="00DE1945" w:rsidRDefault="00DE1945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ED1289C" w14:textId="4C33D187" w:rsidR="00DE1945" w:rsidRDefault="00DE1945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 artigo explica o que é o conceito de “gamificação” </w:t>
            </w:r>
            <w:r>
              <w:rPr>
                <w:rFonts w:ascii="Arial" w:hAnsi="Arial" w:cs="Arial"/>
                <w:i/>
                <w:sz w:val="24"/>
                <w:szCs w:val="24"/>
              </w:rPr>
              <w:t>(guei-mi-</w:t>
            </w:r>
            <w:proofErr w:type="spellStart"/>
            <w:r>
              <w:rPr>
                <w:rFonts w:ascii="Arial" w:hAnsi="Arial" w:cs="Arial"/>
                <w:i/>
                <w:sz w:val="24"/>
                <w:szCs w:val="24"/>
              </w:rPr>
              <w:t>fi</w:t>
            </w:r>
            <w:proofErr w:type="spellEnd"/>
            <w:r>
              <w:rPr>
                <w:rFonts w:ascii="Arial" w:hAnsi="Arial" w:cs="Arial"/>
                <w:i/>
                <w:sz w:val="24"/>
                <w:szCs w:val="24"/>
              </w:rPr>
              <w:t>-</w:t>
            </w:r>
            <w:proofErr w:type="spellStart"/>
            <w:r>
              <w:rPr>
                <w:rFonts w:ascii="Arial" w:hAnsi="Arial" w:cs="Arial"/>
                <w:i/>
                <w:sz w:val="24"/>
                <w:szCs w:val="24"/>
              </w:rPr>
              <w:t>ca-ção</w:t>
            </w:r>
            <w:proofErr w:type="spellEnd"/>
            <w:r>
              <w:rPr>
                <w:rFonts w:ascii="Arial" w:hAnsi="Arial" w:cs="Arial"/>
                <w:i/>
                <w:sz w:val="24"/>
                <w:szCs w:val="24"/>
              </w:rPr>
              <w:t>)</w:t>
            </w:r>
            <w:r>
              <w:rPr>
                <w:rFonts w:ascii="Arial" w:hAnsi="Arial" w:cs="Arial"/>
                <w:sz w:val="24"/>
                <w:szCs w:val="24"/>
              </w:rPr>
              <w:t>, metodologia de aprendizado</w:t>
            </w:r>
            <w:r w:rsidR="006C64D8">
              <w:rPr>
                <w:rFonts w:ascii="Arial" w:hAnsi="Arial" w:cs="Arial"/>
                <w:sz w:val="24"/>
                <w:szCs w:val="24"/>
              </w:rPr>
              <w:t xml:space="preserve"> que usa conceitos de </w:t>
            </w:r>
            <w:r w:rsidR="006C64D8" w:rsidRPr="006C64D8">
              <w:rPr>
                <w:rFonts w:ascii="Arial" w:hAnsi="Arial" w:cs="Arial"/>
                <w:sz w:val="24"/>
                <w:szCs w:val="24"/>
                <w:u w:val="single"/>
              </w:rPr>
              <w:t>games</w:t>
            </w:r>
            <w:r w:rsidR="006C64D8">
              <w:rPr>
                <w:rFonts w:ascii="Arial" w:hAnsi="Arial" w:cs="Arial"/>
                <w:sz w:val="24"/>
                <w:szCs w:val="24"/>
              </w:rPr>
              <w:t xml:space="preserve"> digitais em contextos da vida real, mirando n</w:t>
            </w:r>
            <w:r w:rsidR="0048144C">
              <w:rPr>
                <w:rFonts w:ascii="Arial" w:hAnsi="Arial" w:cs="Arial"/>
                <w:sz w:val="24"/>
                <w:szCs w:val="24"/>
              </w:rPr>
              <w:t>o potencial de maximizar a motivação humana</w:t>
            </w:r>
            <w:r w:rsidR="00F205E1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90FB002" w14:textId="77777777" w:rsidR="0048144C" w:rsidRDefault="0048144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39DFED35" w14:textId="77777777" w:rsidR="006C64D8" w:rsidRPr="00DE1945" w:rsidRDefault="006C64D8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3D564E01" w14:textId="77777777" w:rsidR="00641D8D" w:rsidRDefault="00641D8D" w:rsidP="00A95AA0">
            <w:r>
              <w:t>“A gamificação é essencialmente a aplicação de elementos de jogos para influenciar o desempenho, solucionar desafios ou estimular o envolvimento.”</w:t>
            </w:r>
          </w:p>
          <w:p w14:paraId="60922B74" w14:textId="7A7032B5" w:rsidR="00F27028" w:rsidRPr="00466161" w:rsidRDefault="00F27028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5A7FF894" w14:textId="77777777" w:rsidR="00641D8D" w:rsidRDefault="00641D8D" w:rsidP="00A95AA0">
            <w:pPr>
              <w:rPr>
                <w:rStyle w:val="nfase"/>
              </w:rPr>
            </w:pPr>
            <w:r>
              <w:rPr>
                <w:rStyle w:val="nfase"/>
              </w:rPr>
              <w:t>“É importante evitar exageros ao implementar a gamificação. Muitas empresas correm para adotar essa solução sem compreender totalmente os critérios para o sucesso.”</w:t>
            </w:r>
          </w:p>
          <w:p w14:paraId="49569A94" w14:textId="657527AD" w:rsidR="00F27028" w:rsidRPr="00466161" w:rsidRDefault="00F27028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28086771" w14:textId="77777777" w:rsidR="001774D4" w:rsidRDefault="00641D8D" w:rsidP="00402BE6">
            <w:r>
              <w:t>“Ao incorporar elementos lúdicos ao ambiente de trabalho, as empresas criam um ciclo virtuoso de engajamento, aprendizado eficiente e colaboração intensificada.”</w:t>
            </w:r>
          </w:p>
          <w:p w14:paraId="5A7FEC64" w14:textId="0D7DA3FA" w:rsidR="00F27028" w:rsidRPr="00466161" w:rsidRDefault="00F27028" w:rsidP="00402B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0A700D99" w14:textId="77777777" w:rsidR="00402BE6" w:rsidRDefault="00402BE6" w:rsidP="00402BE6">
            <w:pPr>
              <w:rPr>
                <w:rFonts w:ascii="Arial" w:hAnsi="Arial" w:cs="Arial"/>
                <w:sz w:val="24"/>
                <w:szCs w:val="24"/>
              </w:rPr>
            </w:pPr>
          </w:p>
          <w:p w14:paraId="07C64BFA" w14:textId="35570819" w:rsidR="0048144C" w:rsidRDefault="0048144C" w:rsidP="00402BE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Escolhemos este artigo para entendermos melhor como diferentes metodologias impactam positivamente </w:t>
            </w:r>
            <w:r w:rsidR="00DC66ED">
              <w:rPr>
                <w:rFonts w:ascii="Arial" w:hAnsi="Arial" w:cs="Arial"/>
                <w:sz w:val="24"/>
                <w:szCs w:val="24"/>
              </w:rPr>
              <w:t>nas habilidades que queremos trabalhar por meio dos recursos do nosso site</w:t>
            </w:r>
            <w:r w:rsidR="000722B5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D5D5B6F" w14:textId="77777777" w:rsidR="0048144C" w:rsidRDefault="0048144C" w:rsidP="00402BE6">
            <w:pPr>
              <w:rPr>
                <w:rFonts w:ascii="Arial" w:hAnsi="Arial" w:cs="Arial"/>
                <w:sz w:val="24"/>
                <w:szCs w:val="24"/>
              </w:rPr>
            </w:pPr>
          </w:p>
          <w:p w14:paraId="61899234" w14:textId="77777777" w:rsidR="001774D4" w:rsidRPr="00466161" w:rsidRDefault="001774D4" w:rsidP="00402B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2B8ED911" w14:textId="77777777" w:rsidR="009E0A9D" w:rsidRDefault="009E0A9D" w:rsidP="009E0A9D">
            <w:pPr>
              <w:pStyle w:val="NormalWeb"/>
            </w:pPr>
            <w:proofErr w:type="gramStart"/>
            <w:r>
              <w:rPr>
                <w:rFonts w:hAnsi="Symbol"/>
              </w:rPr>
              <w:lastRenderedPageBreak/>
              <w:t></w:t>
            </w:r>
            <w:r>
              <w:t xml:space="preserve">  </w:t>
            </w:r>
            <w:r>
              <w:rPr>
                <w:rStyle w:val="Forte"/>
              </w:rPr>
              <w:t>Executivos</w:t>
            </w:r>
            <w:proofErr w:type="gramEnd"/>
            <w:r>
              <w:rPr>
                <w:rStyle w:val="Forte"/>
              </w:rPr>
              <w:t xml:space="preserve"> de inovação e líderes corporativos</w:t>
            </w:r>
            <w:r>
              <w:t>: interessados em estratégias para aumentar engajamento e criatividade.</w:t>
            </w:r>
          </w:p>
          <w:p w14:paraId="222A1AA6" w14:textId="77777777" w:rsidR="009E0A9D" w:rsidRDefault="009E0A9D" w:rsidP="009E0A9D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Profissionais</w:t>
            </w:r>
            <w:proofErr w:type="gramEnd"/>
            <w:r>
              <w:rPr>
                <w:rStyle w:val="Forte"/>
              </w:rPr>
              <w:t xml:space="preserve"> de RH e treinamento</w:t>
            </w:r>
            <w:r>
              <w:t>: que buscam novas metodologias para capacitação e retenção de talentos.</w:t>
            </w:r>
          </w:p>
          <w:p w14:paraId="1439368F" w14:textId="71FBEE59" w:rsidR="001774D4" w:rsidRPr="009E0A9D" w:rsidRDefault="009E0A9D" w:rsidP="009E0A9D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Empreendedores</w:t>
            </w:r>
            <w:proofErr w:type="gramEnd"/>
            <w:r>
              <w:rPr>
                <w:rStyle w:val="Forte"/>
              </w:rPr>
              <w:t xml:space="preserve"> e startups</w:t>
            </w:r>
            <w:r>
              <w:t>: que desejam aplicar gamificação em soluções voltadas para clientes ou equipes internas.</w:t>
            </w:r>
          </w:p>
          <w:p w14:paraId="71EEC68A" w14:textId="77777777" w:rsidR="00402BE6" w:rsidRP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>Local: (indicar o local onde a obra encontra-se disponível, caso haja necessidade de realizar nova consulta)</w:t>
            </w:r>
          </w:p>
          <w:p w14:paraId="318FC3F0" w14:textId="77777777" w:rsid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735CA793" w14:textId="77777777" w:rsidR="00466161" w:rsidRPr="00466161" w:rsidRDefault="00DC0D66" w:rsidP="0046616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 matéria hospedada pelo site </w:t>
            </w:r>
            <w:proofErr w:type="spellStart"/>
            <w:r w:rsidR="00427151">
              <w:rPr>
                <w:rFonts w:ascii="Arial" w:hAnsi="Arial" w:cs="Arial"/>
                <w:sz w:val="24"/>
                <w:szCs w:val="24"/>
              </w:rPr>
              <w:t>BossaInvest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427151" w:rsidRPr="00427151">
              <w:rPr>
                <w:rFonts w:ascii="Arial" w:hAnsi="Arial" w:cs="Arial"/>
                <w:i/>
                <w:color w:val="0A0A0A"/>
                <w:u w:val="single"/>
                <w:shd w:val="clear" w:color="auto" w:fill="FFFFFF"/>
              </w:rPr>
              <w:t>https://bossainvest.com/gamificacao/</w:t>
            </w:r>
          </w:p>
          <w:p w14:paraId="4495A6FE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719FB"/>
    <w:rsid w:val="001774D4"/>
    <w:rsid w:val="00194474"/>
    <w:rsid w:val="001B5D35"/>
    <w:rsid w:val="00221FBB"/>
    <w:rsid w:val="002368A2"/>
    <w:rsid w:val="002A685A"/>
    <w:rsid w:val="002B1C5B"/>
    <w:rsid w:val="002C4048"/>
    <w:rsid w:val="002D5BD9"/>
    <w:rsid w:val="002D610E"/>
    <w:rsid w:val="002F0766"/>
    <w:rsid w:val="002F246D"/>
    <w:rsid w:val="00311169"/>
    <w:rsid w:val="00312008"/>
    <w:rsid w:val="0039192D"/>
    <w:rsid w:val="003F6A17"/>
    <w:rsid w:val="00402BE6"/>
    <w:rsid w:val="00425615"/>
    <w:rsid w:val="00427151"/>
    <w:rsid w:val="004657B4"/>
    <w:rsid w:val="00466161"/>
    <w:rsid w:val="0048144C"/>
    <w:rsid w:val="004D64F3"/>
    <w:rsid w:val="005407D9"/>
    <w:rsid w:val="00573CBC"/>
    <w:rsid w:val="00641D8D"/>
    <w:rsid w:val="006529E8"/>
    <w:rsid w:val="006A1098"/>
    <w:rsid w:val="006C64D8"/>
    <w:rsid w:val="007511F0"/>
    <w:rsid w:val="007A1BAA"/>
    <w:rsid w:val="007D6385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C070C0"/>
    <w:rsid w:val="00C154D8"/>
    <w:rsid w:val="00CC68FA"/>
    <w:rsid w:val="00D97068"/>
    <w:rsid w:val="00DC0D66"/>
    <w:rsid w:val="00DC66ED"/>
    <w:rsid w:val="00DE1945"/>
    <w:rsid w:val="00E06BD6"/>
    <w:rsid w:val="00E30332"/>
    <w:rsid w:val="00E353F7"/>
    <w:rsid w:val="00E45D36"/>
    <w:rsid w:val="00E519A2"/>
    <w:rsid w:val="00E5613C"/>
    <w:rsid w:val="00E6439B"/>
    <w:rsid w:val="00F205E1"/>
    <w:rsid w:val="00F27028"/>
    <w:rsid w:val="00F60A9A"/>
    <w:rsid w:val="00F6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321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76</cp:revision>
  <dcterms:created xsi:type="dcterms:W3CDTF">2021-03-10T11:42:00Z</dcterms:created>
  <dcterms:modified xsi:type="dcterms:W3CDTF">2026-03-19T22:00:00Z</dcterms:modified>
</cp:coreProperties>
</file>