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EE3F4" w14:textId="77777777" w:rsidR="00D660CA" w:rsidRDefault="00000000">
      <w:pPr>
        <w:spacing w:after="0" w:line="360" w:lineRule="auto"/>
        <w:contextualSpacing/>
        <w:jc w:val="center"/>
        <w:rPr>
          <w:rFonts w:eastAsia="Times New Roman"/>
        </w:rPr>
      </w:pPr>
      <w:r>
        <w:rPr>
          <w:rFonts w:eastAsia="Times New Roman"/>
        </w:rPr>
        <w:t>МИНИСТЕРСТВО НАУКИ И ВЫСШЕГО ОБРАЗОВАНИЯ РОССИЙСКОЙ ФЕДЕРАЦИИ</w:t>
      </w:r>
    </w:p>
    <w:p w14:paraId="5F8BD69D" w14:textId="77777777" w:rsidR="00D660CA" w:rsidRDefault="00000000">
      <w:pPr>
        <w:spacing w:after="0" w:line="360" w:lineRule="auto"/>
        <w:contextualSpacing/>
        <w:jc w:val="center"/>
        <w:rPr>
          <w:rFonts w:eastAsia="Times New Roman"/>
        </w:rPr>
      </w:pPr>
      <w:r>
        <w:rPr>
          <w:rFonts w:eastAsia="Times New Roman"/>
        </w:rPr>
        <w:t>ФЕДЕРАЛЬНОЕ ГОСУДАРСТВЕННОЕ АВТОНОМНОЕ ОБРАЗОВАТЕЛЬНОЕ УЧРЕЖДЕНИЕ ВЫСШЕГО ОБРАЗОВАНИЯ</w:t>
      </w:r>
    </w:p>
    <w:p w14:paraId="12B5301C" w14:textId="77777777" w:rsidR="00D660CA" w:rsidRDefault="00000000">
      <w:pPr>
        <w:spacing w:after="0" w:line="360" w:lineRule="auto"/>
        <w:contextualSpacing/>
        <w:jc w:val="center"/>
        <w:rPr>
          <w:rFonts w:eastAsia="Times New Roman"/>
          <w:b/>
        </w:rPr>
      </w:pPr>
      <w:r>
        <w:rPr>
          <w:rFonts w:eastAsia="Times New Roman"/>
          <w:b/>
        </w:rPr>
        <w:t>«МОСКОВСКИЙ ПОЛИТЕХНИЧЕСКИЙ УНИВЕРСИТЕТ»</w:t>
      </w:r>
    </w:p>
    <w:p w14:paraId="4C036B4D" w14:textId="77777777" w:rsidR="00D660CA" w:rsidRDefault="00000000">
      <w:pPr>
        <w:spacing w:after="0" w:line="360" w:lineRule="auto"/>
        <w:contextualSpacing/>
        <w:jc w:val="center"/>
        <w:rPr>
          <w:rFonts w:eastAsia="Times New Roman"/>
          <w:b/>
        </w:rPr>
      </w:pPr>
      <w:r>
        <w:rPr>
          <w:rFonts w:eastAsia="Times New Roman"/>
          <w:b/>
        </w:rPr>
        <w:t>(МОСКОВСКИЙ ПОЛИТЕХ)</w:t>
      </w:r>
    </w:p>
    <w:p w14:paraId="3A384D9A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1D05E49D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06202272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19D626DD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479DAFA5" w14:textId="77777777" w:rsidR="00D660CA" w:rsidRDefault="00000000">
      <w:pPr>
        <w:spacing w:after="0" w:line="360" w:lineRule="auto"/>
        <w:contextualSpacing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Отчёт по лабораторной работе №1</w:t>
      </w:r>
    </w:p>
    <w:p w14:paraId="07683219" w14:textId="77777777" w:rsidR="00D660CA" w:rsidRDefault="00000000">
      <w:pPr>
        <w:spacing w:after="0" w:line="360" w:lineRule="auto"/>
        <w:contextualSpacing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 дисциплине «Методология и практики DevOps»</w:t>
      </w:r>
    </w:p>
    <w:p w14:paraId="4356A4CD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6DFD1D65" w14:textId="77777777" w:rsidR="00D660CA" w:rsidRDefault="00000000">
      <w:pPr>
        <w:spacing w:after="0" w:line="360" w:lineRule="auto"/>
        <w:contextualSpacing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Тема: «Конференция»</w:t>
      </w:r>
    </w:p>
    <w:p w14:paraId="225D8C20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79D578C5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0D8712E8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50E245FB" w14:textId="77777777" w:rsidR="0079569C" w:rsidRDefault="0079569C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11ED1325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4F042325" w14:textId="7FB405A8" w:rsidR="00D660CA" w:rsidRDefault="00000000" w:rsidP="0079569C">
      <w:pPr>
        <w:spacing w:after="0" w:line="360" w:lineRule="auto"/>
        <w:ind w:left="5100"/>
        <w:contextualSpacing/>
        <w:jc w:val="righ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Выполнил</w:t>
      </w:r>
      <w:r w:rsidR="0079569C">
        <w:rPr>
          <w:rFonts w:eastAsia="Times New Roman"/>
          <w:sz w:val="28"/>
          <w:szCs w:val="28"/>
        </w:rPr>
        <w:t>и</w:t>
      </w:r>
      <w:r>
        <w:rPr>
          <w:rFonts w:eastAsia="Times New Roman"/>
          <w:sz w:val="28"/>
          <w:szCs w:val="28"/>
        </w:rPr>
        <w:t>:</w:t>
      </w:r>
    </w:p>
    <w:p w14:paraId="6CC51ED3" w14:textId="4CE4B7F7" w:rsidR="00D660CA" w:rsidRDefault="00000000" w:rsidP="0079569C">
      <w:pPr>
        <w:spacing w:after="0" w:line="360" w:lineRule="auto"/>
        <w:ind w:left="5100"/>
        <w:contextualSpacing/>
        <w:jc w:val="righ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студент</w:t>
      </w:r>
      <w:r w:rsidR="0079569C">
        <w:rPr>
          <w:rFonts w:eastAsia="Times New Roman"/>
          <w:sz w:val="28"/>
          <w:szCs w:val="28"/>
        </w:rPr>
        <w:t>ы</w:t>
      </w:r>
      <w:r>
        <w:rPr>
          <w:rFonts w:eastAsia="Times New Roman"/>
          <w:sz w:val="28"/>
          <w:szCs w:val="28"/>
        </w:rPr>
        <w:t xml:space="preserve"> группы 241-372</w:t>
      </w:r>
    </w:p>
    <w:p w14:paraId="613C836E" w14:textId="0537E8A5" w:rsidR="00D660CA" w:rsidRDefault="00000000" w:rsidP="0079569C">
      <w:pPr>
        <w:spacing w:after="0" w:line="360" w:lineRule="auto"/>
        <w:ind w:left="5100"/>
        <w:contextualSpacing/>
        <w:jc w:val="righ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Попиков И.А.</w:t>
      </w:r>
      <w:r w:rsidR="0079569C">
        <w:rPr>
          <w:rFonts w:eastAsia="Times New Roman"/>
          <w:sz w:val="28"/>
          <w:szCs w:val="28"/>
        </w:rPr>
        <w:t>, Казарян М.А.</w:t>
      </w:r>
    </w:p>
    <w:p w14:paraId="698AF9AF" w14:textId="77777777" w:rsidR="00D660CA" w:rsidRDefault="00D660CA" w:rsidP="0079569C">
      <w:pPr>
        <w:spacing w:after="0" w:line="360" w:lineRule="auto"/>
        <w:contextualSpacing/>
        <w:jc w:val="right"/>
        <w:rPr>
          <w:rFonts w:eastAsia="Times New Roman"/>
          <w:sz w:val="28"/>
          <w:szCs w:val="28"/>
        </w:rPr>
      </w:pPr>
    </w:p>
    <w:p w14:paraId="1399AFE7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09FDF807" w14:textId="77777777" w:rsidR="00D660CA" w:rsidRDefault="00D660CA">
      <w:pPr>
        <w:spacing w:after="0" w:line="360" w:lineRule="auto"/>
        <w:contextualSpacing/>
        <w:jc w:val="both"/>
        <w:rPr>
          <w:rFonts w:eastAsia="Times New Roman"/>
          <w:sz w:val="28"/>
          <w:szCs w:val="28"/>
        </w:rPr>
      </w:pPr>
    </w:p>
    <w:p w14:paraId="157B3010" w14:textId="77777777" w:rsidR="0079569C" w:rsidRDefault="0079569C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3DEAAEC6" w14:textId="77777777" w:rsidR="00D660CA" w:rsidRDefault="00000000">
      <w:pPr>
        <w:keepNext/>
        <w:spacing w:after="120" w:line="360" w:lineRule="auto"/>
        <w:contextualSpacing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lastRenderedPageBreak/>
        <w:t>Содержание</w:t>
      </w:r>
    </w:p>
    <w:p w14:paraId="6F3FB2B3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Введение</w:t>
      </w:r>
    </w:p>
    <w:p w14:paraId="79B775E2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 Выбор предметной области и согласование темы</w:t>
      </w:r>
    </w:p>
    <w:p w14:paraId="0E325EDC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 Назначение системы, категории пользователей, сценарии и правила</w:t>
      </w:r>
    </w:p>
    <w:p w14:paraId="3D6DC5DC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 Техническое задание по ГОСТ</w:t>
      </w:r>
    </w:p>
    <w:p w14:paraId="374C5BA5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 Работоспособное приложение с HTTP API, базой данных и веб-интерфейсом</w:t>
      </w:r>
    </w:p>
    <w:p w14:paraId="076490CD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 Связанные сущности, основные операции и правила предметной области</w:t>
      </w:r>
    </w:p>
    <w:p w14:paraId="3813C35E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 Обработка некорректных запросов, конфигурация и проверка работоспособности</w:t>
      </w:r>
    </w:p>
    <w:p w14:paraId="693ABE25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7. Аутентификация и доступ</w:t>
      </w:r>
    </w:p>
    <w:p>
      <w:pPr>
        <w:spacing w:before="0" w:after="0" w:line="360" w:lineRule="auto"/>
        <w:contextualSpacing/>
        <w:ind w:firstLine="709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8. Удалённый Git-репозиторий, README, .gitignore, .env.example, описание API и схема данных</w:t>
      </w:r>
    </w:p>
    <w:p w14:paraId="0D9D78D9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9. Выполнение функции через задачу, ветку, коммиты, запрос на слияние и проверку</w:t>
      </w:r>
    </w:p>
    <w:p w14:paraId="70EEB6C7" w14:textId="77777777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lastRenderedPageBreak/>
        <w:t>1. Выбор предметной области и согласование темы</w:t>
      </w:r>
    </w:p>
    <w:p w14:paraId="10E6D22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выбрать предметную область приложения и согласовать тему с преподавателем.</w:t>
      </w:r>
    </w:p>
    <w:p w14:paraId="0218DE5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Что сделано.</w:t>
      </w:r>
    </w:p>
    <w:p w14:paraId="0F165D9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Выбрана предметная область «организация научной конференции». Тема проекта согласована с преподавателем в следующей формулировке:</w:t>
      </w:r>
    </w:p>
    <w:p w14:paraId="681217B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Проект — Конференция.</w:t>
      </w:r>
    </w:p>
    <w:p w14:paraId="1925BE59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Краткое описание — учёт участников конференции, приглашений, заявок, оргвзносов, тезисов и потребности в гостинице. Подходит для очередей рассылки и отчётов.</w:t>
      </w:r>
    </w:p>
    <w:p w14:paraId="58042C81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Основные сущности — участники; приглашения; заявки; оргвзносы; тезисы; гостиница.</w:t>
      </w:r>
    </w:p>
    <w:p w14:paraId="332C385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Обоснование выбора.</w:t>
      </w:r>
    </w:p>
    <w:p w14:paraId="427A358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Предметная область удовлетворяет требованиям задания по следующим причинам:</w:t>
      </w:r>
    </w:p>
    <w:p w14:paraId="6564404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содержит не менее трёх связанных сущностей — фактически реализовано девять таблиц с внешними ключами;</w:t>
      </w:r>
    </w:p>
    <w:p w14:paraId="5203B605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имеет естественные ограничения и содержательные правила: вместимость секции, жизненный цикл заявки, срок подтверждения брони гостиницы, порог принятия тезисов;</w:t>
      </w:r>
    </w:p>
    <w:p w14:paraId="736AB4C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подразумевает разнородные отчёты: очередь рассылки приглашений, сводка по оргвзносам, потребность в размещении участников;</w:t>
      </w:r>
    </w:p>
    <w:p w14:paraId="5FA73E9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позволяет наглядно продемонстрировать полный цикл обработки данных: от подачи заявки до заселения в гостиницу.</w:t>
      </w:r>
    </w:p>
    <w:p w14:paraId="2E1A0FF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Состав команды: 1 человек — Попиков И.А., группа 241-372 (допускается команда от 1 до 3 человек).</w:t>
      </w:r>
    </w:p>
    <w:p w14:paraId="38E22A2D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1. Согласование темы проекта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2BAAF1C9" w14:textId="77777777">
        <w:tc>
          <w:tcPr>
            <w:tcW w:w="2900" w:type="dxa"/>
            <w:vAlign w:val="center"/>
          </w:tcPr>
          <w:p w14:paraId="5778DED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53096D1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переписки с преподавателем либо страницы выданного задания, где видна согласованная формулировка темы «Конференция» и перечень основных сущностей.</w:t>
            </w:r>
          </w:p>
        </w:tc>
      </w:tr>
      <w:tr w:rsidR="00D660CA" w14:paraId="1DDD67A5" w14:textId="77777777">
        <w:tc>
          <w:tcPr>
            <w:tcW w:w="2900" w:type="dxa"/>
            <w:vAlign w:val="center"/>
          </w:tcPr>
          <w:p w14:paraId="580A6B1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22BBE8C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Личный кабинет / почта / чат с преподавателем.</w:t>
            </w:r>
          </w:p>
        </w:tc>
      </w:tr>
      <w:tr w:rsidR="00D660CA" w14:paraId="7A542413" w14:textId="77777777">
        <w:tc>
          <w:tcPr>
            <w:tcW w:w="2900" w:type="dxa"/>
            <w:vAlign w:val="center"/>
          </w:tcPr>
          <w:p w14:paraId="51DDE08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47FAC49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Тема проекта и подтверждение согласования (сообщение преподавателя). Персональные данные третьих лиц можно замазать.</w:t>
            </w:r>
          </w:p>
        </w:tc>
      </w:tr>
      <w:tr w:rsidR="00D660CA" w14:paraId="618A1DF5" w14:textId="77777777">
        <w:tc>
          <w:tcPr>
            <w:tcW w:w="2900" w:type="dxa"/>
            <w:vAlign w:val="center"/>
          </w:tcPr>
          <w:p w14:paraId="08F8E39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4F3FE6E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 — Согласование темы проекта</w:t>
            </w:r>
          </w:p>
        </w:tc>
      </w:tr>
    </w:tbl>
    <w:p w14:paraId="0AAC2B61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8013C34" w14:textId="77777777" w:rsidR="0079569C" w:rsidRDefault="0079569C">
      <w:pPr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br w:type="page"/>
      </w:r>
    </w:p>
    <w:p w14:paraId="0A08E6E2" w14:textId="7C843C10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lastRenderedPageBreak/>
        <w:t>2. Назначение системы, категории пользователей, сценарии и правила</w:t>
      </w:r>
    </w:p>
    <w:p w14:paraId="128E19E3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сформулировать назначение системы, категории пользователей, основные сценарии и обязательные правила её работы.</w:t>
      </w:r>
    </w:p>
    <w:p w14:paraId="7083CC43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2.1. Назначение системы.</w:t>
      </w:r>
    </w:p>
    <w:p w14:paraId="0B402C6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Система «Конференция» автоматизирует работу оргкомитета конференции. Она сводит в единое информационное пространство весь путь участника — от подачи заявки до заселения в гостиницу — и предоставляет оргкомитету отчётность, необходимую для планирования рассылки приглашений, контроля оргвзносов и расчёта потребности в местах размещения.</w:t>
      </w:r>
    </w:p>
    <w:p w14:paraId="37F3AA2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2.2. Категории пользователей.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D660CA" w14:paraId="4663A22A" w14:textId="77777777">
        <w:trPr>
          <w:tblHeader/>
        </w:trPr>
        <w:tc>
          <w:tcPr>
            <w:tcW w:w="2600" w:type="dxa"/>
            <w:vAlign w:val="center"/>
          </w:tcPr>
          <w:p w14:paraId="19D3925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Роль</w:t>
            </w:r>
          </w:p>
        </w:tc>
        <w:tc>
          <w:tcPr>
            <w:tcW w:w="6400" w:type="dxa"/>
            <w:vAlign w:val="center"/>
          </w:tcPr>
          <w:p w14:paraId="64A26E0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Возможности в системе</w:t>
            </w:r>
          </w:p>
        </w:tc>
      </w:tr>
      <w:tr w:rsidR="00D660CA" w14:paraId="7473ABF6" w14:textId="77777777">
        <w:tc>
          <w:tcPr>
            <w:tcW w:w="2600" w:type="dxa"/>
            <w:vAlign w:val="center"/>
          </w:tcPr>
          <w:p w14:paraId="7750F1C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Организатор (администратор)</w:t>
            </w:r>
          </w:p>
        </w:tc>
        <w:tc>
          <w:tcPr>
            <w:tcW w:w="6400" w:type="dxa"/>
            <w:vAlign w:val="center"/>
          </w:tcPr>
          <w:p w14:paraId="77578AC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создаёт конференции и секции, ведёт реестр участников, принимает решения по заявкам, контролирует оргвзносы, формирует очередь рассылки приглашений, оформляет и подтверждает брони гостиницы, получает сводные отчёты</w:t>
            </w:r>
          </w:p>
        </w:tc>
      </w:tr>
      <w:tr w:rsidR="00D660CA" w14:paraId="21DB3F91" w14:textId="77777777">
        <w:tc>
          <w:tcPr>
            <w:tcW w:w="2600" w:type="dxa"/>
            <w:vAlign w:val="center"/>
          </w:tcPr>
          <w:p w14:paraId="1498FB1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(слушатель)</w:t>
            </w:r>
          </w:p>
        </w:tc>
        <w:tc>
          <w:tcPr>
            <w:tcW w:w="6400" w:type="dxa"/>
            <w:vAlign w:val="center"/>
          </w:tcPr>
          <w:p w14:paraId="4BE4C15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регистрируется в системе, создаёт и подаёт заявку на участие в секции, указывает потребность в гостинице, оплачивает оргвзнос</w:t>
            </w:r>
          </w:p>
        </w:tc>
      </w:tr>
      <w:tr w:rsidR="00D660CA" w14:paraId="64589D68" w14:textId="77777777">
        <w:tc>
          <w:tcPr>
            <w:tcW w:w="2600" w:type="dxa"/>
            <w:vAlign w:val="center"/>
          </w:tcPr>
          <w:p w14:paraId="7322604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Докладчик</w:t>
            </w:r>
          </w:p>
        </w:tc>
        <w:tc>
          <w:tcPr>
            <w:tcW w:w="6400" w:type="dxa"/>
            <w:vAlign w:val="center"/>
          </w:tcPr>
          <w:p w14:paraId="08D4BCB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обладает возможностями участника и дополнительно подаёт тезисы доклада по принятой заявке</w:t>
            </w:r>
          </w:p>
        </w:tc>
      </w:tr>
      <w:tr w:rsidR="00D660CA" w14:paraId="57EC8536" w14:textId="77777777">
        <w:tc>
          <w:tcPr>
            <w:tcW w:w="2600" w:type="dxa"/>
            <w:vAlign w:val="center"/>
          </w:tcPr>
          <w:p w14:paraId="369B925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Рецензент</w:t>
            </w:r>
          </w:p>
        </w:tc>
        <w:tc>
          <w:tcPr>
            <w:tcW w:w="6400" w:type="dxa"/>
            <w:vAlign w:val="center"/>
          </w:tcPr>
          <w:p w14:paraId="0949311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получает тезисы на рецензию, выставляет оценку от 1 до 10 и комментарий, по оценке система принимает решение о публикации</w:t>
            </w:r>
          </w:p>
        </w:tc>
      </w:tr>
    </w:tbl>
    <w:p w14:paraId="27BF4442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6FAA511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2.3. Основные сценарии работы.</w:t>
      </w:r>
    </w:p>
    <w:p w14:paraId="73F5091C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Сценарий 1. Подготовка конференции. Организатор создаёт конференцию с названием, датами, местом проведения и размером оргвзноса, затем открывает тематические секции с ограниченной вместимостью.</w:t>
      </w:r>
    </w:p>
    <w:p w14:paraId="1A6B74D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Сценарий 2. Подача заявки. Участник создаёт заявку: выбирает секцию, указывает тему, аннотацию, формат участия (очный, дистанционный, стендовый) и потребность в гостинице. Заявка сохраняется черновиком, затем подаётся на рассмотрение.</w:t>
      </w:r>
    </w:p>
    <w:p w14:paraId="276DB405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Сценарий 3. Рассмотрение заявки. Организатор принимает или отклоняет заявку с обязательным комментарием. При принятии система автоматически начисляет оргвзнос и ставит приглашение в очередь рассылки.</w:t>
      </w:r>
    </w:p>
    <w:p w14:paraId="369FF6D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Сценарий 4. Оплата оргвзноса. Организатор регистрирует оплату взноса с указанием платёжной ссылки; при отказе участника оформляет возврат.</w:t>
      </w:r>
    </w:p>
    <w:p w14:paraId="31CD5379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Сценарий 5. Работа с тезисами. Докладчик добавляет тезисы по принятой заявке. Рецензент выставляет оценку; при оценке не ниже 6 баллов тезисы принимаются к публикации.</w:t>
      </w:r>
    </w:p>
    <w:p w14:paraId="2D0819BB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Сценарий 6. Размещение в гостинице. Организатор оформляет потребность в проживании с указанием числа гостей и дат. Бронь необходимо подтвердить в установленный срок.</w:t>
      </w:r>
    </w:p>
    <w:p w14:paraId="2ACFED6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Сценарий 7. Рассылка и отчётность. Организатор выгружает очередь неотправленных приглашений и формирует сводный отчёт по конференции.</w:t>
      </w:r>
    </w:p>
    <w:p w14:paraId="05D46E4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2.4. Обязательные правила работы системы.</w:t>
      </w:r>
    </w:p>
    <w:p w14:paraId="4197610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Правила сформулированы как требования предметной области, реализованы в модуле бизнес-логики и проверяются автоматическими тестами.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300"/>
        <w:gridCol w:w="2100"/>
      </w:tblGrid>
      <w:tr w:rsidR="00D660CA" w14:paraId="25EF4072" w14:textId="77777777">
        <w:trPr>
          <w:tblHeader/>
        </w:trPr>
        <w:tc>
          <w:tcPr>
            <w:tcW w:w="600" w:type="dxa"/>
            <w:vAlign w:val="center"/>
          </w:tcPr>
          <w:p w14:paraId="6772FF9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№</w:t>
            </w:r>
          </w:p>
        </w:tc>
        <w:tc>
          <w:tcPr>
            <w:tcW w:w="6300" w:type="dxa"/>
            <w:vAlign w:val="center"/>
          </w:tcPr>
          <w:p w14:paraId="41C45C2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Правило</w:t>
            </w:r>
          </w:p>
        </w:tc>
        <w:tc>
          <w:tcPr>
            <w:tcW w:w="2100" w:type="dxa"/>
            <w:vAlign w:val="center"/>
          </w:tcPr>
          <w:p w14:paraId="25115B7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Код ошибки при нарушении</w:t>
            </w:r>
          </w:p>
        </w:tc>
      </w:tr>
      <w:tr w:rsidR="00D660CA" w14:paraId="2F2E8F72" w14:textId="77777777">
        <w:tc>
          <w:tcPr>
            <w:tcW w:w="600" w:type="dxa"/>
            <w:vAlign w:val="center"/>
          </w:tcPr>
          <w:p w14:paraId="6688292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300" w:type="dxa"/>
            <w:vAlign w:val="center"/>
          </w:tcPr>
          <w:p w14:paraId="10A0CCC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Жизненный цикл заявки: черновик → подана → принята или отклонена; отзыв возможен из черновика, поданной и принятой заявки</w:t>
            </w:r>
          </w:p>
        </w:tc>
        <w:tc>
          <w:tcPr>
            <w:tcW w:w="2100" w:type="dxa"/>
            <w:vAlign w:val="center"/>
          </w:tcPr>
          <w:p w14:paraId="03DC22C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invalid_status_transition</w:t>
            </w:r>
          </w:p>
        </w:tc>
      </w:tr>
      <w:tr w:rsidR="00D660CA" w14:paraId="133B65F9" w14:textId="77777777">
        <w:tc>
          <w:tcPr>
            <w:tcW w:w="600" w:type="dxa"/>
            <w:vAlign w:val="center"/>
          </w:tcPr>
          <w:p w14:paraId="2841E4E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6300" w:type="dxa"/>
            <w:vAlign w:val="center"/>
          </w:tcPr>
          <w:p w14:paraId="02F644C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Приём заявок возможен только по активной конференции</w:t>
            </w:r>
          </w:p>
        </w:tc>
        <w:tc>
          <w:tcPr>
            <w:tcW w:w="2100" w:type="dxa"/>
            <w:vAlign w:val="center"/>
          </w:tcPr>
          <w:p w14:paraId="3CB8A91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conference_inactive</w:t>
            </w:r>
          </w:p>
        </w:tc>
      </w:tr>
      <w:tr w:rsidR="00D660CA" w14:paraId="3D529E4C" w14:textId="77777777">
        <w:tc>
          <w:tcPr>
            <w:tcW w:w="600" w:type="dxa"/>
            <w:vAlign w:val="center"/>
          </w:tcPr>
          <w:p w14:paraId="68C3B5A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6300" w:type="dxa"/>
            <w:vAlign w:val="center"/>
          </w:tcPr>
          <w:p w14:paraId="371DC53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Приём заявки возможен только в открытую секцию</w:t>
            </w:r>
          </w:p>
        </w:tc>
        <w:tc>
          <w:tcPr>
            <w:tcW w:w="2100" w:type="dxa"/>
            <w:vAlign w:val="center"/>
          </w:tcPr>
          <w:p w14:paraId="0C23327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section_closed</w:t>
            </w:r>
          </w:p>
        </w:tc>
      </w:tr>
      <w:tr w:rsidR="00D660CA" w14:paraId="03F0873F" w14:textId="77777777">
        <w:tc>
          <w:tcPr>
            <w:tcW w:w="600" w:type="dxa"/>
            <w:vAlign w:val="center"/>
          </w:tcPr>
          <w:p w14:paraId="258F988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6300" w:type="dxa"/>
            <w:vAlign w:val="center"/>
          </w:tcPr>
          <w:p w14:paraId="10DA975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Число заявок в секции не превышает её вместимость; место освобождается при отклонении или отзыве заявки</w:t>
            </w:r>
          </w:p>
        </w:tc>
        <w:tc>
          <w:tcPr>
            <w:tcW w:w="2100" w:type="dxa"/>
            <w:vAlign w:val="center"/>
          </w:tcPr>
          <w:p w14:paraId="2CEC652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section_capacity_exceeded</w:t>
            </w:r>
          </w:p>
        </w:tc>
      </w:tr>
      <w:tr w:rsidR="00D660CA" w14:paraId="17B87412" w14:textId="77777777">
        <w:tc>
          <w:tcPr>
            <w:tcW w:w="600" w:type="dxa"/>
            <w:vAlign w:val="center"/>
          </w:tcPr>
          <w:p w14:paraId="3D8130B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6300" w:type="dxa"/>
            <w:vAlign w:val="center"/>
          </w:tcPr>
          <w:p w14:paraId="2036922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Один участник — одна заявка в конкретной секции конкретной конференции</w:t>
            </w:r>
          </w:p>
        </w:tc>
        <w:tc>
          <w:tcPr>
            <w:tcW w:w="2100" w:type="dxa"/>
            <w:vAlign w:val="center"/>
          </w:tcPr>
          <w:p w14:paraId="6890D7E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application_duplicate</w:t>
            </w:r>
          </w:p>
        </w:tc>
      </w:tr>
      <w:tr w:rsidR="00D660CA" w14:paraId="1DC0EBA7" w14:textId="77777777">
        <w:tc>
          <w:tcPr>
            <w:tcW w:w="600" w:type="dxa"/>
            <w:vAlign w:val="center"/>
          </w:tcPr>
          <w:p w14:paraId="1A49894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6300" w:type="dxa"/>
            <w:vAlign w:val="center"/>
          </w:tcPr>
          <w:p w14:paraId="1223CE6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 принятии заявки автоматически начисляется оргвзнос в размере взноса конференции и создаётся приглашение в очереди рассылки</w:t>
            </w:r>
          </w:p>
        </w:tc>
        <w:tc>
          <w:tcPr>
            <w:tcW w:w="2100" w:type="dxa"/>
            <w:vAlign w:val="center"/>
          </w:tcPr>
          <w:p w14:paraId="02B2BB1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D660CA" w:rsidRPr="0079569C" w14:paraId="2963F6F0" w14:textId="77777777">
        <w:tc>
          <w:tcPr>
            <w:tcW w:w="600" w:type="dxa"/>
            <w:vAlign w:val="center"/>
          </w:tcPr>
          <w:p w14:paraId="0D1D2E4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6300" w:type="dxa"/>
            <w:vAlign w:val="center"/>
          </w:tcPr>
          <w:p w14:paraId="338524A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Оргвзнос нельзя оплатить дважды и нельзя оплатить отменённый или возвращённый взнос</w:t>
            </w:r>
          </w:p>
        </w:tc>
        <w:tc>
          <w:tcPr>
            <w:tcW w:w="2100" w:type="dxa"/>
            <w:vAlign w:val="center"/>
          </w:tcPr>
          <w:p w14:paraId="15DBB964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proofErr w:type="spellStart"/>
            <w:r w:rsidRPr="0079569C">
              <w:rPr>
                <w:rFonts w:eastAsia="Times New Roman"/>
                <w:lang w:val="en-US"/>
              </w:rPr>
              <w:t>fee_already_paid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79569C">
              <w:rPr>
                <w:rFonts w:eastAsia="Times New Roman"/>
                <w:lang w:val="en-US"/>
              </w:rPr>
              <w:t>fee_not_payable</w:t>
            </w:r>
            <w:proofErr w:type="spellEnd"/>
          </w:p>
        </w:tc>
      </w:tr>
      <w:tr w:rsidR="00D660CA" w:rsidRPr="0079569C" w14:paraId="30BF740C" w14:textId="77777777">
        <w:tc>
          <w:tcPr>
            <w:tcW w:w="600" w:type="dxa"/>
            <w:vAlign w:val="center"/>
          </w:tcPr>
          <w:p w14:paraId="7B05253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6300" w:type="dxa"/>
            <w:vAlign w:val="center"/>
          </w:tcPr>
          <w:p w14:paraId="0F71622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Возврат возможен только для оплаченного взноса и только по отозванной или отклонённой заявке</w:t>
            </w:r>
          </w:p>
        </w:tc>
        <w:tc>
          <w:tcPr>
            <w:tcW w:w="2100" w:type="dxa"/>
            <w:vAlign w:val="center"/>
          </w:tcPr>
          <w:p w14:paraId="0BCF74C6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proofErr w:type="spellStart"/>
            <w:r w:rsidRPr="0079569C">
              <w:rPr>
                <w:rFonts w:eastAsia="Times New Roman"/>
                <w:lang w:val="en-US"/>
              </w:rPr>
              <w:t>fee_not_paid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79569C">
              <w:rPr>
                <w:rFonts w:eastAsia="Times New Roman"/>
                <w:lang w:val="en-US"/>
              </w:rPr>
              <w:t>refund_not_allowed_for_status</w:t>
            </w:r>
            <w:proofErr w:type="spellEnd"/>
          </w:p>
        </w:tc>
      </w:tr>
      <w:tr w:rsidR="00D660CA" w14:paraId="0CC0F7F7" w14:textId="77777777">
        <w:tc>
          <w:tcPr>
            <w:tcW w:w="600" w:type="dxa"/>
            <w:vAlign w:val="center"/>
          </w:tcPr>
          <w:p w14:paraId="3BD3B8F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6300" w:type="dxa"/>
            <w:vAlign w:val="center"/>
          </w:tcPr>
          <w:p w14:paraId="446BB5F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Тезисы принимаются только по принятой заявке и в пределах допустимого размера файла</w:t>
            </w:r>
          </w:p>
        </w:tc>
        <w:tc>
          <w:tcPr>
            <w:tcW w:w="2100" w:type="dxa"/>
            <w:vAlign w:val="center"/>
          </w:tcPr>
          <w:p w14:paraId="732FD31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thesis_requires_accepted_application</w:t>
            </w:r>
          </w:p>
        </w:tc>
      </w:tr>
      <w:tr w:rsidR="00D660CA" w14:paraId="78B8C4AE" w14:textId="77777777">
        <w:tc>
          <w:tcPr>
            <w:tcW w:w="600" w:type="dxa"/>
            <w:vAlign w:val="center"/>
          </w:tcPr>
          <w:p w14:paraId="61F5689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10</w:t>
            </w:r>
          </w:p>
        </w:tc>
        <w:tc>
          <w:tcPr>
            <w:tcW w:w="6300" w:type="dxa"/>
            <w:vAlign w:val="center"/>
          </w:tcPr>
          <w:p w14:paraId="1EBB3D7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Тезисы принимаются при оценке рецензента не ниже 6 баллов из 10</w:t>
            </w:r>
          </w:p>
        </w:tc>
        <w:tc>
          <w:tcPr>
            <w:tcW w:w="2100" w:type="dxa"/>
            <w:vAlign w:val="center"/>
          </w:tcPr>
          <w:p w14:paraId="1032677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D660CA" w:rsidRPr="0079569C" w14:paraId="1F40DA7D" w14:textId="77777777">
        <w:tc>
          <w:tcPr>
            <w:tcW w:w="600" w:type="dxa"/>
            <w:vAlign w:val="center"/>
          </w:tcPr>
          <w:p w14:paraId="635E2FB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6300" w:type="dxa"/>
            <w:vAlign w:val="center"/>
          </w:tcPr>
          <w:p w14:paraId="2F5A281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Дистанционному участнику гостиница не предоставляется</w:t>
            </w:r>
          </w:p>
        </w:tc>
        <w:tc>
          <w:tcPr>
            <w:tcW w:w="2100" w:type="dxa"/>
            <w:vAlign w:val="center"/>
          </w:tcPr>
          <w:p w14:paraId="30C20B86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proofErr w:type="spellStart"/>
            <w:r w:rsidRPr="0079569C">
              <w:rPr>
                <w:rFonts w:eastAsia="Times New Roman"/>
                <w:lang w:val="en-US"/>
              </w:rPr>
              <w:t>hotel_not_allowed_for_online</w:t>
            </w:r>
            <w:proofErr w:type="spellEnd"/>
          </w:p>
        </w:tc>
      </w:tr>
      <w:tr w:rsidR="00D660CA" w:rsidRPr="0079569C" w14:paraId="1B710B8F" w14:textId="77777777">
        <w:tc>
          <w:tcPr>
            <w:tcW w:w="600" w:type="dxa"/>
            <w:vAlign w:val="center"/>
          </w:tcPr>
          <w:p w14:paraId="160AB9D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6300" w:type="dxa"/>
            <w:vAlign w:val="center"/>
          </w:tcPr>
          <w:p w14:paraId="34882B1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Даты проживания должны укладываться в даты проведения конференции</w:t>
            </w:r>
          </w:p>
        </w:tc>
        <w:tc>
          <w:tcPr>
            <w:tcW w:w="2100" w:type="dxa"/>
            <w:vAlign w:val="center"/>
          </w:tcPr>
          <w:p w14:paraId="66E933B1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proofErr w:type="spellStart"/>
            <w:r w:rsidRPr="0079569C">
              <w:rPr>
                <w:rFonts w:eastAsia="Times New Roman"/>
                <w:lang w:val="en-US"/>
              </w:rPr>
              <w:t>hotel_dates_out_of_conference</w:t>
            </w:r>
            <w:proofErr w:type="spellEnd"/>
          </w:p>
        </w:tc>
      </w:tr>
      <w:tr w:rsidR="00D660CA" w14:paraId="60595C6B" w14:textId="77777777">
        <w:tc>
          <w:tcPr>
            <w:tcW w:w="600" w:type="dxa"/>
            <w:vAlign w:val="center"/>
          </w:tcPr>
          <w:p w14:paraId="5AD522E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6300" w:type="dxa"/>
            <w:vAlign w:val="center"/>
          </w:tcPr>
          <w:p w14:paraId="3DA8A30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Одна активная бронь на одну заявку</w:t>
            </w:r>
          </w:p>
        </w:tc>
        <w:tc>
          <w:tcPr>
            <w:tcW w:w="2100" w:type="dxa"/>
            <w:vAlign w:val="center"/>
          </w:tcPr>
          <w:p w14:paraId="098221D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hotel_booking_exists</w:t>
            </w:r>
          </w:p>
        </w:tc>
      </w:tr>
      <w:tr w:rsidR="00D660CA" w14:paraId="6AF2C3CF" w14:textId="77777777">
        <w:tc>
          <w:tcPr>
            <w:tcW w:w="600" w:type="dxa"/>
            <w:vAlign w:val="center"/>
          </w:tcPr>
          <w:p w14:paraId="5F3B65D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6300" w:type="dxa"/>
            <w:vAlign w:val="center"/>
          </w:tcPr>
          <w:p w14:paraId="04BFA5D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Бронь, не подтверждённая в установленный срок (по умолчанию 48 часов), не может быть подтверждена</w:t>
            </w:r>
          </w:p>
        </w:tc>
        <w:tc>
          <w:tcPr>
            <w:tcW w:w="2100" w:type="dxa"/>
            <w:vAlign w:val="center"/>
          </w:tcPr>
          <w:p w14:paraId="474987F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hotel_confirmation_expired</w:t>
            </w:r>
          </w:p>
        </w:tc>
      </w:tr>
      <w:tr w:rsidR="00D660CA" w14:paraId="12066573" w14:textId="77777777">
        <w:tc>
          <w:tcPr>
            <w:tcW w:w="600" w:type="dxa"/>
            <w:vAlign w:val="center"/>
          </w:tcPr>
          <w:p w14:paraId="7E4EC04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6300" w:type="dxa"/>
            <w:vAlign w:val="center"/>
          </w:tcPr>
          <w:p w14:paraId="2E343D9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 отзыве заявки активная бронь отменяется, неоплаченный оргвзнос отменяется</w:t>
            </w:r>
          </w:p>
        </w:tc>
        <w:tc>
          <w:tcPr>
            <w:tcW w:w="2100" w:type="dxa"/>
            <w:vAlign w:val="center"/>
          </w:tcPr>
          <w:p w14:paraId="252B87D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1A6E9E4F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20BBF2A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Реализация правил.</w:t>
      </w:r>
    </w:p>
    <w:p w14:paraId="65589BC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Правила сосредоточены в модуле app/services.py. Роутеры HTTP-слоя только принимают запрос, вызывают соответствующую функцию сервиса и преобразуют исключение DomainError в ответ HTTP 409 с машиночитаемым кодом правила. Базовые инварианты (уникальность, ссылочная целостность, диапазоны значений) дополнительно закреплены ограничениями базы данных.</w:t>
      </w:r>
    </w:p>
    <w:p w14:paraId="135BFF9A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2. Список обязательных правил в файле app/services.py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307EFA94" w14:textId="77777777">
        <w:tc>
          <w:tcPr>
            <w:tcW w:w="2900" w:type="dxa"/>
            <w:vAlign w:val="center"/>
          </w:tcPr>
          <w:p w14:paraId="4B696B2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2641419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фрагмента файла app/services.py в Visual Studio Code, где видны словарь ALLOWED_TRANSITIONS с допустимыми переходами статусов заявки и функции assert_section_has_free_seats, decide_application.</w:t>
            </w:r>
          </w:p>
        </w:tc>
      </w:tr>
      <w:tr w:rsidR="00D660CA" w14:paraId="2D81680E" w14:textId="77777777">
        <w:tc>
          <w:tcPr>
            <w:tcW w:w="2900" w:type="dxa"/>
            <w:vAlign w:val="center"/>
          </w:tcPr>
          <w:p w14:paraId="125FD1B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00FE0E9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Файл app/services.py — вторая-третья сотня строк файла.</w:t>
            </w:r>
          </w:p>
        </w:tc>
      </w:tr>
      <w:tr w:rsidR="00D660CA" w14:paraId="5608086F" w14:textId="77777777">
        <w:tc>
          <w:tcPr>
            <w:tcW w:w="2900" w:type="dxa"/>
            <w:vAlign w:val="center"/>
          </w:tcPr>
          <w:p w14:paraId="5881AE5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020A090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Имена функций и словарь переходов, а также номера строк в левой части редактора.</w:t>
            </w:r>
          </w:p>
        </w:tc>
      </w:tr>
      <w:tr w:rsidR="00D660CA" w14:paraId="04F39979" w14:textId="77777777">
        <w:tc>
          <w:tcPr>
            <w:tcW w:w="2900" w:type="dxa"/>
            <w:vAlign w:val="center"/>
          </w:tcPr>
          <w:p w14:paraId="0D38767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4A24E86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 — Список обязательных правил в файле app/services.py</w:t>
            </w:r>
          </w:p>
        </w:tc>
      </w:tr>
    </w:tbl>
    <w:p w14:paraId="10536E55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07E7C9ED" w14:textId="77777777" w:rsidR="0079569C" w:rsidRDefault="0079569C">
      <w:pPr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br w:type="page"/>
      </w:r>
    </w:p>
    <w:p w14:paraId="6BBC6F45" w14:textId="3849F278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lastRenderedPageBreak/>
        <w:t>3. Техническое задание по ГОСТ</w:t>
      </w:r>
    </w:p>
    <w:p w14:paraId="3705935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составить техническое задание по ГОСТ (например, описание: функции, сущности, связи, ограничения, ошибки и требования к хранению данных).</w:t>
      </w:r>
    </w:p>
    <w:p w14:paraId="6BF2526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Что сделано.</w:t>
      </w:r>
    </w:p>
    <w:p w14:paraId="4A4F7B61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Разработано техническое задание на программу в соответствии с ГОСТ 19.201-78 «Единая система программной документации. Техническое задание. Требования к содержанию и оформлению». Документ оформлен отдельным файлом и содержит полный набор обязательных разделов: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D660CA" w14:paraId="32F020E2" w14:textId="77777777">
        <w:trPr>
          <w:tblHeader/>
        </w:trPr>
        <w:tc>
          <w:tcPr>
            <w:tcW w:w="2600" w:type="dxa"/>
            <w:vAlign w:val="center"/>
          </w:tcPr>
          <w:p w14:paraId="663D02C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Раздел ТЗ</w:t>
            </w:r>
          </w:p>
        </w:tc>
        <w:tc>
          <w:tcPr>
            <w:tcW w:w="6400" w:type="dxa"/>
            <w:vAlign w:val="center"/>
          </w:tcPr>
          <w:p w14:paraId="4DA0F55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Содержание</w:t>
            </w:r>
          </w:p>
        </w:tc>
      </w:tr>
      <w:tr w:rsidR="00D660CA" w14:paraId="0947109C" w14:textId="77777777">
        <w:tc>
          <w:tcPr>
            <w:tcW w:w="2600" w:type="dxa"/>
            <w:vAlign w:val="center"/>
          </w:tcPr>
          <w:p w14:paraId="412A4CA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1. Общие положения</w:t>
            </w:r>
          </w:p>
        </w:tc>
        <w:tc>
          <w:tcPr>
            <w:tcW w:w="6400" w:type="dxa"/>
            <w:vAlign w:val="center"/>
          </w:tcPr>
          <w:p w14:paraId="0ECA7DC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программы (полное и краткое), краткая характеристика области применения</w:t>
            </w:r>
          </w:p>
        </w:tc>
      </w:tr>
      <w:tr w:rsidR="00D660CA" w14:paraId="0CA0E440" w14:textId="77777777">
        <w:tc>
          <w:tcPr>
            <w:tcW w:w="2600" w:type="dxa"/>
            <w:vAlign w:val="center"/>
          </w:tcPr>
          <w:p w14:paraId="0654ECB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2. Основания для разработки</w:t>
            </w:r>
          </w:p>
        </w:tc>
        <w:tc>
          <w:tcPr>
            <w:tcW w:w="6400" w:type="dxa"/>
            <w:vAlign w:val="center"/>
          </w:tcPr>
          <w:p w14:paraId="030908B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образовательная программа, учебный план и рабочая программа дисциплины</w:t>
            </w:r>
          </w:p>
        </w:tc>
      </w:tr>
      <w:tr w:rsidR="00D660CA" w14:paraId="0A4EFBD8" w14:textId="77777777">
        <w:tc>
          <w:tcPr>
            <w:tcW w:w="2600" w:type="dxa"/>
            <w:vAlign w:val="center"/>
          </w:tcPr>
          <w:p w14:paraId="1361177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3. Назначение разработки</w:t>
            </w:r>
          </w:p>
        </w:tc>
        <w:tc>
          <w:tcPr>
            <w:tcW w:w="6400" w:type="dxa"/>
            <w:vAlign w:val="center"/>
          </w:tcPr>
          <w:p w14:paraId="0ECDDAC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функциональное назначение (учёт участников, заявок, оргвзносов, тезисов, гостиницы, приглашений и отчётность) и эксплуатационное назначение</w:t>
            </w:r>
          </w:p>
        </w:tc>
      </w:tr>
      <w:tr w:rsidR="00D660CA" w14:paraId="30FA5AAA" w14:textId="77777777">
        <w:tc>
          <w:tcPr>
            <w:tcW w:w="2600" w:type="dxa"/>
            <w:vAlign w:val="center"/>
          </w:tcPr>
          <w:p w14:paraId="13204CC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4. Требования к программе</w:t>
            </w:r>
          </w:p>
        </w:tc>
        <w:tc>
          <w:tcPr>
            <w:tcW w:w="6400" w:type="dxa"/>
            <w:vAlign w:val="center"/>
          </w:tcPr>
          <w:p w14:paraId="592D113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состав выполняемых функций; организация входных и выходных данных; временные характеристики; требования к надёжности; условия эксплуатации; требования к составу и параметрам технических средств; специальные требования</w:t>
            </w:r>
          </w:p>
        </w:tc>
      </w:tr>
      <w:tr w:rsidR="00D660CA" w14:paraId="1A732BC2" w14:textId="77777777">
        <w:tc>
          <w:tcPr>
            <w:tcW w:w="2600" w:type="dxa"/>
            <w:vAlign w:val="center"/>
          </w:tcPr>
          <w:p w14:paraId="0F74E84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5. Требования к программной документации</w:t>
            </w:r>
          </w:p>
        </w:tc>
        <w:tc>
          <w:tcPr>
            <w:tcW w:w="6400" w:type="dxa"/>
            <w:vAlign w:val="center"/>
          </w:tcPr>
          <w:p w14:paraId="1300A2D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программных документов (ТЗ, программа и методика испытаний, руководство пользователя, руководство администратора, описание программы и др.)</w:t>
            </w:r>
          </w:p>
        </w:tc>
      </w:tr>
      <w:tr w:rsidR="00D660CA" w14:paraId="2F9C4F3B" w14:textId="77777777">
        <w:tc>
          <w:tcPr>
            <w:tcW w:w="2600" w:type="dxa"/>
            <w:vAlign w:val="center"/>
          </w:tcPr>
          <w:p w14:paraId="4F62604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6. Стадии и этапы разработки</w:t>
            </w:r>
          </w:p>
        </w:tc>
        <w:tc>
          <w:tcPr>
            <w:tcW w:w="6400" w:type="dxa"/>
            <w:vAlign w:val="center"/>
          </w:tcPr>
          <w:p w14:paraId="0C157E5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предпроектная, проектная и эксплуатационная стадии с перечнем этапов и содержанием работ</w:t>
            </w:r>
          </w:p>
        </w:tc>
      </w:tr>
      <w:tr w:rsidR="00D660CA" w14:paraId="26AA66B3" w14:textId="77777777">
        <w:tc>
          <w:tcPr>
            <w:tcW w:w="2600" w:type="dxa"/>
            <w:vAlign w:val="center"/>
          </w:tcPr>
          <w:p w14:paraId="1A9867C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7. Порядок контроля и приёмки</w:t>
            </w:r>
          </w:p>
        </w:tc>
        <w:tc>
          <w:tcPr>
            <w:tcW w:w="6400" w:type="dxa"/>
            <w:vAlign w:val="center"/>
          </w:tcPr>
          <w:p w14:paraId="63D2BD0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приёмо-сдаточные испытания по программе и методике испытаний, протокол испытаний, акт приёмки-сдачи, обязательная живая демонстрация и контрольное изменение в Git-процессе</w:t>
            </w:r>
          </w:p>
        </w:tc>
      </w:tr>
      <w:tr w:rsidR="00D660CA" w14:paraId="1E6E7A90" w14:textId="77777777">
        <w:tc>
          <w:tcPr>
            <w:tcW w:w="2600" w:type="dxa"/>
            <w:vAlign w:val="center"/>
          </w:tcPr>
          <w:p w14:paraId="72329A7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Список использованных источников</w:t>
            </w:r>
          </w:p>
        </w:tc>
        <w:tc>
          <w:tcPr>
            <w:tcW w:w="6400" w:type="dxa"/>
            <w:vAlign w:val="center"/>
          </w:tcPr>
          <w:p w14:paraId="1A5DE03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ГОСТ 19.201-78, ГОСТ 34.601-90, ГОСТ 24.701-86, ГОСТ 7.32-2017, ГОСТ Р 7.0.97-2016, документация FastAPI и SQLAlchemy</w:t>
            </w:r>
          </w:p>
        </w:tc>
      </w:tr>
    </w:tbl>
    <w:p w14:paraId="0F60BA16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0CCF945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 техническом задании отдельно описаны:</w:t>
      </w:r>
    </w:p>
    <w:p w14:paraId="1279B55B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функции программы — перечень операций по каждой сущности и правила их выполнения;</w:t>
      </w:r>
    </w:p>
    <w:p w14:paraId="622F13F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— сущности и связи — девять таблиц (конференции, секции, участники, заявки, приглашения, оргвзносы, тезисы, брони гостиницы, журнал действий), </w:t>
      </w:r>
      <w:r>
        <w:rPr>
          <w:rFonts w:eastAsia="Times New Roman"/>
          <w:sz w:val="28"/>
          <w:szCs w:val="28"/>
        </w:rPr>
        <w:lastRenderedPageBreak/>
        <w:t>связи «один ко многим» и «один к одному», каскадное удаление дочерних записей;</w:t>
      </w:r>
    </w:p>
    <w:p w14:paraId="431CBAA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ограничения — уникальность (код конференции, e-mail участника, заявка участника в секции, одна бронь и одно приглашение на заявку), проверки CHECK на даты, суммы, оценку и число гостей, обязательность полей;</w:t>
      </w:r>
    </w:p>
    <w:p w14:paraId="403151B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обработку ошибок — единый формат ответа об ошибке с кодом, сообщением и перечнем некорректных полей; коды HTTP 400, 404, 409, 422, 500;</w:t>
      </w:r>
    </w:p>
    <w:p w14:paraId="3F17AF8B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требования к хранению данных — реляционная база данных, ссылочная целостность, хранение времени в UTC, ведение журнала значимых действий, резервное копирование и восстановление, хранение секретов только в переменных окружения.</w:t>
      </w:r>
    </w:p>
    <w:p w14:paraId="0AB642D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Готовый документ приложен к отчёту отдельным файлом: docs/ТЗ_Конференция_ГОСТ_19.201-78.docx.</w:t>
      </w:r>
    </w:p>
    <w:p w14:paraId="0D2ECF55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3. Титульный лист технического задания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1DBA134B" w14:textId="77777777">
        <w:tc>
          <w:tcPr>
            <w:tcW w:w="2900" w:type="dxa"/>
            <w:vAlign w:val="center"/>
          </w:tcPr>
          <w:p w14:paraId="57D49D3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129FF65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первой страницы файла docs/ТЗ_Конференция_ГОСТ_19.201-78.docx, открытого в Microsoft Word.</w:t>
            </w:r>
          </w:p>
        </w:tc>
      </w:tr>
      <w:tr w:rsidR="00D660CA" w14:paraId="474695EC" w14:textId="77777777">
        <w:tc>
          <w:tcPr>
            <w:tcW w:w="2900" w:type="dxa"/>
            <w:vAlign w:val="center"/>
          </w:tcPr>
          <w:p w14:paraId="0682D3C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64024CB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Файл docs/ТЗ_Конференция_ГОСТ_19.201-78.docx в папке проекта (или приложенный к отчёту).</w:t>
            </w:r>
          </w:p>
        </w:tc>
      </w:tr>
      <w:tr w:rsidR="00D660CA" w14:paraId="167BAD63" w14:textId="77777777">
        <w:tc>
          <w:tcPr>
            <w:tcW w:w="2900" w:type="dxa"/>
            <w:vAlign w:val="center"/>
          </w:tcPr>
          <w:p w14:paraId="79F25F7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6245452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Гриф «УТВЕРЖДЕН», обозначение документа, наименование программы, слово «Техническое задание», количество листов и год. Дополнительно можно сделать второй скриншот — лист утверждения с таблицей СОГЛАСОВАНО / УТВЕРЖДАЮ.</w:t>
            </w:r>
          </w:p>
        </w:tc>
      </w:tr>
      <w:tr w:rsidR="00D660CA" w14:paraId="4E0694E4" w14:textId="77777777">
        <w:tc>
          <w:tcPr>
            <w:tcW w:w="2900" w:type="dxa"/>
            <w:vAlign w:val="center"/>
          </w:tcPr>
          <w:p w14:paraId="21B760D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130BFD7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3 — Титульный лист технического задания</w:t>
            </w:r>
          </w:p>
        </w:tc>
      </w:tr>
    </w:tbl>
    <w:p w14:paraId="6D8ADB8C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03157935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4. Содержание технического задания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3B1FDB13" w14:textId="77777777">
        <w:tc>
          <w:tcPr>
            <w:tcW w:w="2900" w:type="dxa"/>
            <w:vAlign w:val="center"/>
          </w:tcPr>
          <w:p w14:paraId="69D796B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0EBE71C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страницы «СОДЕРЖАНИЕ» технического задания либо скриншот страницы раздела «4 ТРЕБОВАНИЯ К ПРОГРАММЕ» с подразделами 4.1–4.5.</w:t>
            </w:r>
          </w:p>
        </w:tc>
      </w:tr>
      <w:tr w:rsidR="00D660CA" w14:paraId="4B7E551E" w14:textId="77777777">
        <w:tc>
          <w:tcPr>
            <w:tcW w:w="2900" w:type="dxa"/>
            <w:vAlign w:val="center"/>
          </w:tcPr>
          <w:p w14:paraId="5024447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1A62630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Тот же файл технического задания.</w:t>
            </w:r>
          </w:p>
        </w:tc>
      </w:tr>
      <w:tr w:rsidR="00D660CA" w14:paraId="4AB9C289" w14:textId="77777777">
        <w:tc>
          <w:tcPr>
            <w:tcW w:w="2900" w:type="dxa"/>
            <w:vAlign w:val="center"/>
          </w:tcPr>
          <w:p w14:paraId="48943B9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79BFB61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разделов 1–7 и списка источников, либо подразделы 4.1.1, 4.1.2, 4.1.3, 4.2–4.5 — чтобы было видно, что структура соответствует ГОСТ 19.201-78.</w:t>
            </w:r>
          </w:p>
        </w:tc>
      </w:tr>
      <w:tr w:rsidR="00D660CA" w14:paraId="12FB916C" w14:textId="77777777">
        <w:tc>
          <w:tcPr>
            <w:tcW w:w="2900" w:type="dxa"/>
            <w:vAlign w:val="center"/>
          </w:tcPr>
          <w:p w14:paraId="5368D98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786D44F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4 — Содержание технического задания</w:t>
            </w:r>
          </w:p>
        </w:tc>
      </w:tr>
    </w:tbl>
    <w:p w14:paraId="5806A00B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1136AE99" w14:textId="77777777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lastRenderedPageBreak/>
        <w:t>4. Работоспособное приложение с HTTP API, базой данных и веб-интерфейсом</w:t>
      </w:r>
    </w:p>
    <w:p w14:paraId="79D4ECEF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разработать работоспособное приложение с HTTP API и реляционной базой данных. Веб-интерфейс обязателен.</w:t>
      </w:r>
    </w:p>
    <w:p w14:paraId="7892865B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4.1. Выбранные технологии.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3800"/>
      </w:tblGrid>
      <w:tr w:rsidR="00D660CA" w14:paraId="7A0B6CDD" w14:textId="77777777">
        <w:trPr>
          <w:tblHeader/>
        </w:trPr>
        <w:tc>
          <w:tcPr>
            <w:tcW w:w="1900" w:type="dxa"/>
            <w:vAlign w:val="center"/>
          </w:tcPr>
          <w:p w14:paraId="283942E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Компонент</w:t>
            </w:r>
          </w:p>
        </w:tc>
        <w:tc>
          <w:tcPr>
            <w:tcW w:w="3300" w:type="dxa"/>
            <w:vAlign w:val="center"/>
          </w:tcPr>
          <w:p w14:paraId="37C761E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Технология</w:t>
            </w:r>
          </w:p>
        </w:tc>
        <w:tc>
          <w:tcPr>
            <w:tcW w:w="3800" w:type="dxa"/>
            <w:vAlign w:val="center"/>
          </w:tcPr>
          <w:p w14:paraId="7704465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Назначение</w:t>
            </w:r>
          </w:p>
        </w:tc>
      </w:tr>
      <w:tr w:rsidR="00D660CA" w14:paraId="541D4DEA" w14:textId="77777777">
        <w:tc>
          <w:tcPr>
            <w:tcW w:w="1900" w:type="dxa"/>
            <w:vAlign w:val="center"/>
          </w:tcPr>
          <w:p w14:paraId="235C64D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Язык</w:t>
            </w:r>
          </w:p>
        </w:tc>
        <w:tc>
          <w:tcPr>
            <w:tcW w:w="3300" w:type="dxa"/>
            <w:vAlign w:val="center"/>
          </w:tcPr>
          <w:p w14:paraId="2A94ED5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Python 3.11+</w:t>
            </w:r>
          </w:p>
        </w:tc>
        <w:tc>
          <w:tcPr>
            <w:tcW w:w="3800" w:type="dxa"/>
            <w:vAlign w:val="center"/>
          </w:tcPr>
          <w:p w14:paraId="2E60D6C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реализация серверной части</w:t>
            </w:r>
          </w:p>
        </w:tc>
      </w:tr>
      <w:tr w:rsidR="00D660CA" w14:paraId="75783B34" w14:textId="77777777">
        <w:tc>
          <w:tcPr>
            <w:tcW w:w="1900" w:type="dxa"/>
            <w:vAlign w:val="center"/>
          </w:tcPr>
          <w:p w14:paraId="0342E2E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 API</w:t>
            </w:r>
          </w:p>
        </w:tc>
        <w:tc>
          <w:tcPr>
            <w:tcW w:w="3300" w:type="dxa"/>
            <w:vAlign w:val="center"/>
          </w:tcPr>
          <w:p w14:paraId="38066F3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FastAPI + Uvicorn</w:t>
            </w:r>
          </w:p>
        </w:tc>
        <w:tc>
          <w:tcPr>
            <w:tcW w:w="3800" w:type="dxa"/>
            <w:vAlign w:val="center"/>
          </w:tcPr>
          <w:p w14:paraId="69E446A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маршруты, валидация, документация OpenAPI</w:t>
            </w:r>
          </w:p>
        </w:tc>
      </w:tr>
      <w:tr w:rsidR="00D660CA" w14:paraId="0199BD62" w14:textId="77777777">
        <w:tc>
          <w:tcPr>
            <w:tcW w:w="1900" w:type="dxa"/>
            <w:vAlign w:val="center"/>
          </w:tcPr>
          <w:p w14:paraId="20842A5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ORM</w:t>
            </w:r>
          </w:p>
        </w:tc>
        <w:tc>
          <w:tcPr>
            <w:tcW w:w="3300" w:type="dxa"/>
            <w:vAlign w:val="center"/>
          </w:tcPr>
          <w:p w14:paraId="0959D7A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SQLAlchemy 2.0</w:t>
            </w:r>
          </w:p>
        </w:tc>
        <w:tc>
          <w:tcPr>
            <w:tcW w:w="3800" w:type="dxa"/>
            <w:vAlign w:val="center"/>
          </w:tcPr>
          <w:p w14:paraId="56B1E48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модели, связи, ограничения, сессии</w:t>
            </w:r>
          </w:p>
        </w:tc>
      </w:tr>
      <w:tr w:rsidR="00D660CA" w14:paraId="20A864DD" w14:textId="77777777">
        <w:tc>
          <w:tcPr>
            <w:tcW w:w="1900" w:type="dxa"/>
            <w:vAlign w:val="center"/>
          </w:tcPr>
          <w:p w14:paraId="0203090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Валидация</w:t>
            </w:r>
          </w:p>
        </w:tc>
        <w:tc>
          <w:tcPr>
            <w:tcW w:w="3300" w:type="dxa"/>
            <w:vAlign w:val="center"/>
          </w:tcPr>
          <w:p w14:paraId="497D523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Pydantic v2</w:t>
            </w:r>
          </w:p>
        </w:tc>
        <w:tc>
          <w:tcPr>
            <w:tcW w:w="3800" w:type="dxa"/>
            <w:vAlign w:val="center"/>
          </w:tcPr>
          <w:p w14:paraId="67C8E28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схемы запросов и ответов</w:t>
            </w:r>
          </w:p>
        </w:tc>
      </w:tr>
      <w:tr w:rsidR="00D660CA" w14:paraId="272CA87C" w14:textId="77777777">
        <w:tc>
          <w:tcPr>
            <w:tcW w:w="1900" w:type="dxa"/>
            <w:vAlign w:val="center"/>
          </w:tcPr>
          <w:p w14:paraId="77322EC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СУБД</w:t>
            </w:r>
          </w:p>
        </w:tc>
        <w:tc>
          <w:tcPr>
            <w:tcW w:w="3300" w:type="dxa"/>
            <w:vAlign w:val="center"/>
          </w:tcPr>
          <w:p w14:paraId="5B386BF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SQLite (локально) / PostgreSQL 16 (в контейнерах)</w:t>
            </w:r>
          </w:p>
        </w:tc>
        <w:tc>
          <w:tcPr>
            <w:tcW w:w="3800" w:type="dxa"/>
            <w:vAlign w:val="center"/>
          </w:tcPr>
          <w:p w14:paraId="1E93CD0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реляционное хранение данных</w:t>
            </w:r>
          </w:p>
        </w:tc>
      </w:tr>
      <w:tr w:rsidR="00D660CA" w14:paraId="775A07FC" w14:textId="77777777">
        <w:tc>
          <w:tcPr>
            <w:tcW w:w="1900" w:type="dxa"/>
            <w:vAlign w:val="center"/>
          </w:tcPr>
          <w:p w14:paraId="77485FF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Веб-интерфейс</w:t>
            </w:r>
          </w:p>
        </w:tc>
        <w:tc>
          <w:tcPr>
            <w:tcW w:w="3300" w:type="dxa"/>
            <w:vAlign w:val="center"/>
          </w:tcPr>
          <w:p w14:paraId="2E961BB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Jinja2 + ванильный JavaScript</w:t>
            </w:r>
          </w:p>
        </w:tc>
        <w:tc>
          <w:tcPr>
            <w:tcW w:w="3800" w:type="dxa"/>
            <w:vAlign w:val="center"/>
          </w:tcPr>
          <w:p w14:paraId="4FB1E99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рабочая страница со вкладками</w:t>
            </w:r>
          </w:p>
        </w:tc>
      </w:tr>
      <w:tr w:rsidR="00D660CA" w14:paraId="019BB274" w14:textId="77777777">
        <w:tc>
          <w:tcPr>
            <w:tcW w:w="1900" w:type="dxa"/>
            <w:vAlign w:val="center"/>
          </w:tcPr>
          <w:p w14:paraId="53F1441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Контейнеризация</w:t>
            </w:r>
          </w:p>
        </w:tc>
        <w:tc>
          <w:tcPr>
            <w:tcW w:w="3300" w:type="dxa"/>
            <w:vAlign w:val="center"/>
          </w:tcPr>
          <w:p w14:paraId="69CEBFD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Docker + Docker Compose</w:t>
            </w:r>
          </w:p>
        </w:tc>
        <w:tc>
          <w:tcPr>
            <w:tcW w:w="3800" w:type="dxa"/>
            <w:vAlign w:val="center"/>
          </w:tcPr>
          <w:p w14:paraId="3BA3450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единое окружение запуска</w:t>
            </w:r>
          </w:p>
        </w:tc>
      </w:tr>
      <w:tr w:rsidR="00D660CA" w14:paraId="2E238485" w14:textId="77777777">
        <w:tc>
          <w:tcPr>
            <w:tcW w:w="1900" w:type="dxa"/>
            <w:vAlign w:val="center"/>
          </w:tcPr>
          <w:p w14:paraId="4D19B34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Тесты</w:t>
            </w:r>
          </w:p>
        </w:tc>
        <w:tc>
          <w:tcPr>
            <w:tcW w:w="3300" w:type="dxa"/>
            <w:vAlign w:val="center"/>
          </w:tcPr>
          <w:p w14:paraId="6DFE976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pytest</w:t>
            </w:r>
          </w:p>
        </w:tc>
        <w:tc>
          <w:tcPr>
            <w:tcW w:w="3800" w:type="dxa"/>
            <w:vAlign w:val="center"/>
          </w:tcPr>
          <w:p w14:paraId="5B03716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81 автоматический тест</w:t>
            </w:r>
          </w:p>
        </w:tc>
      </w:tr>
      <w:tr w:rsidR="00D660CA" w14:paraId="26D3071C" w14:textId="77777777">
        <w:tc>
          <w:tcPr>
            <w:tcW w:w="1900" w:type="dxa"/>
            <w:vAlign w:val="center"/>
          </w:tcPr>
          <w:p w14:paraId="239FA9F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Качество кода</w:t>
            </w:r>
          </w:p>
        </w:tc>
        <w:tc>
          <w:tcPr>
            <w:tcW w:w="3300" w:type="dxa"/>
            <w:vAlign w:val="center"/>
          </w:tcPr>
          <w:p w14:paraId="3F479BA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ruff</w:t>
            </w:r>
          </w:p>
        </w:tc>
        <w:tc>
          <w:tcPr>
            <w:tcW w:w="3800" w:type="dxa"/>
            <w:vAlign w:val="center"/>
          </w:tcPr>
          <w:p w14:paraId="392A4CD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форматирование и статический анализ</w:t>
            </w:r>
          </w:p>
        </w:tc>
      </w:tr>
      <w:tr w:rsidR="00D660CA" w14:paraId="4D39D086" w14:textId="77777777">
        <w:tc>
          <w:tcPr>
            <w:tcW w:w="1900" w:type="dxa"/>
            <w:vAlign w:val="center"/>
          </w:tcPr>
          <w:p w14:paraId="08C494B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CI</w:t>
            </w:r>
          </w:p>
        </w:tc>
        <w:tc>
          <w:tcPr>
            <w:tcW w:w="3300" w:type="dxa"/>
            <w:vAlign w:val="center"/>
          </w:tcPr>
          <w:p w14:paraId="788903C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GitHub Actions</w:t>
            </w:r>
          </w:p>
        </w:tc>
        <w:tc>
          <w:tcPr>
            <w:tcW w:w="3800" w:type="dxa"/>
            <w:vAlign w:val="center"/>
          </w:tcPr>
          <w:p w14:paraId="3B62829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проверки изменений</w:t>
            </w:r>
          </w:p>
        </w:tc>
      </w:tr>
    </w:tbl>
    <w:p w14:paraId="3E017873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5976B07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4.2. Структура проекта.</w:t>
      </w:r>
    </w:p>
    <w:p w14:paraId="395C932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Проект имеет слоистую структуру: HTTP-слой не содержит бизнес-логики, правила предметной области вынесены в отдельный модуль, доступ к данным изолирован в моделях и сессиях.</w:t>
      </w:r>
    </w:p>
    <w:p w14:paraId="2F863BC6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DevOps/</w:t>
      </w:r>
    </w:p>
    <w:p w14:paraId="4BAFF764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app/</w:t>
      </w:r>
    </w:p>
    <w:p w14:paraId="38B296B6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main.py            сборка приложения, обработчики ошибок, статика</w:t>
      </w:r>
    </w:p>
    <w:p w14:paraId="364CA6B9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config.py          конфигурация из переменных окружения</w:t>
      </w:r>
    </w:p>
    <w:p w14:paraId="35A4E28C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database.py        движок, сессии, создание схемы, PRAGMA foreign_keys</w:t>
      </w:r>
    </w:p>
    <w:p w14:paraId="1193D873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models.py          9 таблиц предметной области и связи между ними</w:t>
      </w:r>
    </w:p>
    <w:p w14:paraId="6FE3611B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schemas.py         схемы валидации и ответов API</w:t>
      </w:r>
    </w:p>
    <w:p w14:paraId="011144E5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services.py        бизнес-правила предметной области</w:t>
      </w:r>
    </w:p>
    <w:p w14:paraId="0E8CB0E1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seed.py            администратор и демонстрационные данные</w:t>
      </w:r>
    </w:p>
    <w:p w14:paraId="466A573E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web.py             </w:t>
      </w:r>
      <w:r>
        <w:rPr>
          <w:rFonts w:ascii="Consolas" w:eastAsia="Times New Roman" w:hAnsi="Consolas" w:cs="Consolas"/>
          <w:sz w:val="20"/>
          <w:szCs w:val="20"/>
        </w:rPr>
        <w:t>страница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nsolas"/>
          <w:sz w:val="20"/>
          <w:szCs w:val="20"/>
        </w:rPr>
        <w:t>веб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-</w:t>
      </w:r>
      <w:r>
        <w:rPr>
          <w:rFonts w:ascii="Consolas" w:eastAsia="Times New Roman" w:hAnsi="Consolas" w:cs="Consolas"/>
          <w:sz w:val="20"/>
          <w:szCs w:val="20"/>
        </w:rPr>
        <w:t>интерфейса</w:t>
      </w:r>
    </w:p>
    <w:p w14:paraId="78A1D101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routers/           HTTP-</w:t>
      </w:r>
      <w:r>
        <w:rPr>
          <w:rFonts w:ascii="Consolas" w:eastAsia="Times New Roman" w:hAnsi="Consolas" w:cs="Consolas"/>
          <w:sz w:val="20"/>
          <w:szCs w:val="20"/>
        </w:rPr>
        <w:t>маршруты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(service, conferences, participants,</w:t>
      </w:r>
    </w:p>
    <w:p w14:paraId="72DC1609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                   applications, workflow, reports)</w:t>
      </w:r>
    </w:p>
    <w:p w14:paraId="00464F16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templates/         HTML-</w:t>
      </w:r>
      <w:r>
        <w:rPr>
          <w:rFonts w:ascii="Consolas" w:eastAsia="Times New Roman" w:hAnsi="Consolas" w:cs="Consolas"/>
          <w:sz w:val="20"/>
          <w:szCs w:val="20"/>
        </w:rPr>
        <w:t>шаблон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nsolas"/>
          <w:sz w:val="20"/>
          <w:szCs w:val="20"/>
        </w:rPr>
        <w:t>интерфейса</w:t>
      </w:r>
    </w:p>
    <w:p w14:paraId="24549D31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static/            CSS </w:t>
      </w:r>
      <w:r>
        <w:rPr>
          <w:rFonts w:ascii="Consolas" w:eastAsia="Times New Roman" w:hAnsi="Consolas" w:cs="Consolas"/>
          <w:sz w:val="20"/>
          <w:szCs w:val="20"/>
        </w:rPr>
        <w:t>и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JavaScript </w:t>
      </w:r>
      <w:r>
        <w:rPr>
          <w:rFonts w:ascii="Consolas" w:eastAsia="Times New Roman" w:hAnsi="Consolas" w:cs="Consolas"/>
          <w:sz w:val="20"/>
          <w:szCs w:val="20"/>
        </w:rPr>
        <w:t>интерфейса</w:t>
      </w:r>
    </w:p>
    <w:p w14:paraId="5D1F1BFF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scripts/             dev.ps1, migrate, backup, restore, smoke, </w:t>
      </w:r>
      <w:proofErr w:type="spell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container_check</w:t>
      </w:r>
      <w:proofErr w:type="spellEnd"/>
    </w:p>
    <w:p w14:paraId="0D81DA89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</w:t>
      </w:r>
      <w:proofErr w:type="spellStart"/>
      <w:r>
        <w:rPr>
          <w:rFonts w:ascii="Consolas" w:eastAsia="Times New Roman" w:hAnsi="Consolas" w:cs="Consolas"/>
          <w:sz w:val="20"/>
          <w:szCs w:val="20"/>
        </w:rPr>
        <w:t>tests</w:t>
      </w:r>
      <w:proofErr w:type="spellEnd"/>
      <w:r>
        <w:rPr>
          <w:rFonts w:ascii="Consolas" w:eastAsia="Times New Roman" w:hAnsi="Consolas" w:cs="Consolas"/>
          <w:sz w:val="20"/>
          <w:szCs w:val="20"/>
        </w:rPr>
        <w:t>/               conftest.py и 5 модулей тестов</w:t>
      </w:r>
    </w:p>
    <w:p w14:paraId="49A96587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docs/                API.md, DATA_MODEL.md, GIT_WORKFLOW.md, ТЗ по ГОСТ</w:t>
      </w:r>
    </w:p>
    <w:p w14:paraId="02A8C8E2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</w:t>
      </w:r>
      <w:proofErr w:type="gramStart"/>
      <w:r>
        <w:rPr>
          <w:rFonts w:ascii="Consolas" w:eastAsia="Times New Roman" w:hAnsi="Consolas" w:cs="Consolas"/>
          <w:sz w:val="20"/>
          <w:szCs w:val="20"/>
        </w:rPr>
        <w:t>.github</w:t>
      </w:r>
      <w:proofErr w:type="gramEnd"/>
      <w:r>
        <w:rPr>
          <w:rFonts w:ascii="Consolas" w:eastAsia="Times New Roman" w:hAnsi="Consolas" w:cs="Consolas"/>
          <w:sz w:val="20"/>
          <w:szCs w:val="20"/>
        </w:rPr>
        <w:t>/workflows/   ci.yml — автоматические проверки</w:t>
      </w:r>
    </w:p>
    <w:p w14:paraId="202F3B9A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Dockerfile, docker-compose.yml, pyproject.toml</w:t>
      </w:r>
    </w:p>
    <w:p w14:paraId="4F0E50F3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README.md, CONTRIBUTING.md</w:t>
      </w:r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, .</w:t>
      </w:r>
      <w:proofErr w:type="spell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env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.example</w:t>
      </w:r>
      <w:proofErr w:type="spell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, .</w:t>
      </w:r>
      <w:proofErr w:type="spell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gitignore</w:t>
      </w:r>
      <w:proofErr w:type="spellEnd"/>
    </w:p>
    <w:p>
      <w:pPr>
        <w:spacing w:before="0" w:after="0" w:line="360" w:lineRule="auto"/>
        <w:contextualSpacing/>
        <w:ind w:firstLine="709"/>
        <w:jc w:val="both"/>
      </w:pPr>
      <w:r>
        <w:rPr>
          <w:rFonts w:ascii="Times New Roman" w:hAnsi="Times New Roman" w:eastAsia="Times New Roman"/>
          <w:b/>
          <w:sz w:val="28"/>
          <w:szCs w:val="28"/>
        </w:rPr>
        <w:t xml:space="preserve">4.3. Запуск приложения. Приложение запускается двумя способами, которые дают одинаковый результат. Основной командный интерфейс — скрипт scripts/dev.ps1 (PowerShell): команды вида .\scripts\dev.ps1 setup, .\scripts\dev.ps1 run, .\scripts\dev.ps1 verify. Второй способ — контейнерное окружение через docker compose.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 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Способ 1. Локальный запуск скриптом PowerShell (база данных SQLite)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.\scripts\dev.ps1 setup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.\scripts\dev.ps1 migrate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.\scripts\dev.ps1 run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.\scripts\dev.ps1 verify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 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Способ 2. Контейнерное окружение: приложение + PostgreSQL 16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docker compose up --build -d   # сборка образа и запуск app + db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docker compose ps          # оба контейнера должны быть healthy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.\scripts\dev.ps1 container-check   # проверка /health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docker compose down            # остановка</w:t>
      </w:r>
    </w:p>
    <w:p>
      <w:pPr>
        <w:spacing w:before="0" w:after="0" w:line="360" w:lineRule="auto"/>
        <w:contextualSpacing/>
        <w:ind w:firstLine="709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Локальный и контейнерный запуски используют один и тот же порт 8000, поэтому одновременно они работать не могут. Локально применяется SQLite, в контейнерах — PostgreSQL 16 с томом для хранения данных. Различие видно по ответу служебного адреса: значение app_env равно local или docker соответственно.</w:t>
      </w:r>
    </w:p>
    <w:p w14:paraId="1C98904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Адреса после запуска: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600"/>
      </w:tblGrid>
      <w:tr w:rsidR="00D660CA" w14:paraId="5CF8FE19" w14:textId="77777777">
        <w:trPr>
          <w:tblHeader/>
        </w:trPr>
        <w:tc>
          <w:tcPr>
            <w:tcW w:w="3400" w:type="dxa"/>
            <w:vAlign w:val="center"/>
          </w:tcPr>
          <w:p w14:paraId="23E3A94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Адрес</w:t>
            </w:r>
          </w:p>
        </w:tc>
        <w:tc>
          <w:tcPr>
            <w:tcW w:w="5600" w:type="dxa"/>
            <w:vAlign w:val="center"/>
          </w:tcPr>
          <w:p w14:paraId="6FE2703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Назначение</w:t>
            </w:r>
          </w:p>
        </w:tc>
      </w:tr>
      <w:tr w:rsidR="00D660CA" w14:paraId="1EA38A5C" w14:textId="77777777">
        <w:tc>
          <w:tcPr>
            <w:tcW w:w="3400" w:type="dxa"/>
            <w:vAlign w:val="center"/>
          </w:tcPr>
          <w:p w14:paraId="5738DD6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http://127.0.0.1:8000</w:t>
            </w:r>
          </w:p>
        </w:tc>
        <w:tc>
          <w:tcPr>
            <w:tcW w:w="5600" w:type="dxa"/>
            <w:vAlign w:val="center"/>
          </w:tcPr>
          <w:p w14:paraId="3B9357F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веб-интерфейс со вкладками Сводка, Заявки, Оргвзносы, Приглашения, Гостиница, Тезисы</w:t>
            </w:r>
          </w:p>
        </w:tc>
      </w:tr>
      <w:tr w:rsidR="00D660CA" w14:paraId="29226B5D" w14:textId="77777777">
        <w:tc>
          <w:tcPr>
            <w:tcW w:w="3400" w:type="dxa"/>
            <w:vAlign w:val="center"/>
          </w:tcPr>
          <w:p w14:paraId="02FFB22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http://127.0.0.1:8000/docs</w:t>
            </w:r>
          </w:p>
        </w:tc>
        <w:tc>
          <w:tcPr>
            <w:tcW w:w="5600" w:type="dxa"/>
            <w:vAlign w:val="center"/>
          </w:tcPr>
          <w:p w14:paraId="26626DF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Swagger UI — интерактивная документация API</w:t>
            </w:r>
          </w:p>
        </w:tc>
      </w:tr>
      <w:tr w:rsidR="00D660CA" w14:paraId="30211F53" w14:textId="77777777">
        <w:tc>
          <w:tcPr>
            <w:tcW w:w="3400" w:type="dxa"/>
            <w:vAlign w:val="center"/>
          </w:tcPr>
          <w:p w14:paraId="287DA13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http://127.0.0.1:8000/redoc</w:t>
            </w:r>
          </w:p>
        </w:tc>
        <w:tc>
          <w:tcPr>
            <w:tcW w:w="5600" w:type="dxa"/>
            <w:vAlign w:val="center"/>
          </w:tcPr>
          <w:p w14:paraId="769E409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ReDoc — альтернативное представление документации</w:t>
            </w:r>
          </w:p>
        </w:tc>
      </w:tr>
      <w:tr w:rsidR="00D660CA" w14:paraId="3B47852D" w14:textId="77777777">
        <w:tc>
          <w:tcPr>
            <w:tcW w:w="3400" w:type="dxa"/>
            <w:vAlign w:val="center"/>
          </w:tcPr>
          <w:p w14:paraId="01BB82C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http://127.0.0.1:8000/openapi.json</w:t>
            </w:r>
          </w:p>
        </w:tc>
        <w:tc>
          <w:tcPr>
            <w:tcW w:w="5600" w:type="dxa"/>
            <w:vAlign w:val="center"/>
          </w:tcPr>
          <w:p w14:paraId="1195CF8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машиночитаемая схема OpenAPI</w:t>
            </w:r>
          </w:p>
        </w:tc>
      </w:tr>
      <w:tr w:rsidR="00D660CA" w14:paraId="4E49754F" w14:textId="77777777">
        <w:tc>
          <w:tcPr>
            <w:tcW w:w="3400" w:type="dxa"/>
            <w:vAlign w:val="center"/>
          </w:tcPr>
          <w:p w14:paraId="41CCE7F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http://127.0.0.1:8000/health</w:t>
            </w:r>
          </w:p>
        </w:tc>
        <w:tc>
          <w:tcPr>
            <w:tcW w:w="5600" w:type="dxa"/>
            <w:vAlign w:val="center"/>
          </w:tcPr>
          <w:p w14:paraId="6CECAA2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служебный адрес проверки работоспособности</w:t>
            </w:r>
          </w:p>
        </w:tc>
      </w:tr>
    </w:tbl>
    <w:p w14:paraId="7326465E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1E6668DB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4.4. Состав HTTP API.</w:t>
      </w:r>
    </w:p>
    <w:p w14:paraId="59D151D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API построено по принципу CRUD для каждой сущности, дополнено операциями жизненного цикла и отчётными методами. Полное описание приведено в файле docs/API.md, живая документация доступна на /docs.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100"/>
      </w:tblGrid>
      <w:tr w:rsidR="00D660CA" w14:paraId="58F1D1C0" w14:textId="77777777">
        <w:trPr>
          <w:tblHeader/>
        </w:trPr>
        <w:tc>
          <w:tcPr>
            <w:tcW w:w="1900" w:type="dxa"/>
            <w:vAlign w:val="center"/>
          </w:tcPr>
          <w:p w14:paraId="4E3D1BA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Группа методов</w:t>
            </w:r>
          </w:p>
        </w:tc>
        <w:tc>
          <w:tcPr>
            <w:tcW w:w="7100" w:type="dxa"/>
            <w:vAlign w:val="center"/>
          </w:tcPr>
          <w:p w14:paraId="195B26F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Методы</w:t>
            </w:r>
          </w:p>
        </w:tc>
      </w:tr>
      <w:tr w:rsidR="00D660CA" w14:paraId="76B7E802" w14:textId="77777777">
        <w:tc>
          <w:tcPr>
            <w:tcW w:w="1900" w:type="dxa"/>
            <w:vAlign w:val="center"/>
          </w:tcPr>
          <w:p w14:paraId="5008A9A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Служебные</w:t>
            </w:r>
          </w:p>
        </w:tc>
        <w:tc>
          <w:tcPr>
            <w:tcW w:w="7100" w:type="dxa"/>
            <w:vAlign w:val="center"/>
          </w:tcPr>
          <w:p w14:paraId="77619C5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GET /health, GET /version</w:t>
            </w:r>
          </w:p>
        </w:tc>
      </w:tr>
      <w:tr w:rsidR="00D660CA" w:rsidRPr="0079569C" w14:paraId="4B6DB242" w14:textId="77777777">
        <w:tc>
          <w:tcPr>
            <w:tcW w:w="1900" w:type="dxa"/>
            <w:vAlign w:val="center"/>
          </w:tcPr>
          <w:p w14:paraId="084C814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Конференции</w:t>
            </w:r>
          </w:p>
        </w:tc>
        <w:tc>
          <w:tcPr>
            <w:tcW w:w="7100" w:type="dxa"/>
            <w:vAlign w:val="center"/>
          </w:tcPr>
          <w:p w14:paraId="7A092216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GET,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/v1/conferences; GET, PATCH, DELETE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/v1/conferences/{id}</w:t>
            </w:r>
          </w:p>
        </w:tc>
      </w:tr>
      <w:tr w:rsidR="00D660CA" w:rsidRPr="0079569C" w14:paraId="5F5CFB38" w14:textId="77777777">
        <w:tc>
          <w:tcPr>
            <w:tcW w:w="1900" w:type="dxa"/>
            <w:vAlign w:val="center"/>
          </w:tcPr>
          <w:p w14:paraId="4A5C690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Секции</w:t>
            </w:r>
          </w:p>
        </w:tc>
        <w:tc>
          <w:tcPr>
            <w:tcW w:w="7100" w:type="dxa"/>
            <w:vAlign w:val="center"/>
          </w:tcPr>
          <w:p w14:paraId="56358C87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GET,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/v1/sections; GET, PATCH, DELETE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/v1/sections/{id}</w:t>
            </w:r>
          </w:p>
        </w:tc>
      </w:tr>
      <w:tr w:rsidR="00D660CA" w:rsidRPr="0079569C" w14:paraId="3897BBFF" w14:textId="77777777">
        <w:tc>
          <w:tcPr>
            <w:tcW w:w="1900" w:type="dxa"/>
            <w:vAlign w:val="center"/>
          </w:tcPr>
          <w:p w14:paraId="0D1E8DE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Участники</w:t>
            </w:r>
          </w:p>
        </w:tc>
        <w:tc>
          <w:tcPr>
            <w:tcW w:w="7100" w:type="dxa"/>
            <w:vAlign w:val="center"/>
          </w:tcPr>
          <w:p w14:paraId="68379D3B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GET,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/v1/participants; GET, PATCH, DELETE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/v1/participants/{id}; </w:t>
            </w:r>
            <w:r>
              <w:rPr>
                <w:rFonts w:eastAsia="Times New Roman"/>
              </w:rPr>
              <w:t>поиск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по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ФИО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и</w:t>
            </w:r>
            <w:r w:rsidRPr="0079569C">
              <w:rPr>
                <w:rFonts w:eastAsia="Times New Roman"/>
                <w:lang w:val="en-US"/>
              </w:rPr>
              <w:t xml:space="preserve"> e-mail, </w:t>
            </w:r>
            <w:r>
              <w:rPr>
                <w:rFonts w:eastAsia="Times New Roman"/>
              </w:rPr>
              <w:t>фильтр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по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роли</w:t>
            </w:r>
          </w:p>
        </w:tc>
      </w:tr>
      <w:tr w:rsidR="00D660CA" w:rsidRPr="0079569C" w14:paraId="1637C3A2" w14:textId="77777777">
        <w:tc>
          <w:tcPr>
            <w:tcW w:w="1900" w:type="dxa"/>
            <w:vAlign w:val="center"/>
          </w:tcPr>
          <w:p w14:paraId="3013FE2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Заявки</w:t>
            </w:r>
          </w:p>
        </w:tc>
        <w:tc>
          <w:tcPr>
            <w:tcW w:w="7100" w:type="dxa"/>
            <w:vAlign w:val="center"/>
          </w:tcPr>
          <w:p w14:paraId="0A08FF53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GET,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/v1/applications; PATCH, DELETE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/v1/applications/{id}; POST /{id}/submit; POST /{id}/decision; POST /{id}/withdraw</w:t>
            </w:r>
          </w:p>
        </w:tc>
      </w:tr>
      <w:tr w:rsidR="00D660CA" w:rsidRPr="0079569C" w14:paraId="17385CB6" w14:textId="77777777">
        <w:tc>
          <w:tcPr>
            <w:tcW w:w="1900" w:type="dxa"/>
            <w:vAlign w:val="center"/>
          </w:tcPr>
          <w:p w14:paraId="7458E55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Приглашения</w:t>
            </w:r>
          </w:p>
        </w:tc>
        <w:tc>
          <w:tcPr>
            <w:tcW w:w="7100" w:type="dxa"/>
            <w:vAlign w:val="center"/>
          </w:tcPr>
          <w:p w14:paraId="1162D2A9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GET,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/v1/invitations;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/v1/invitations/{id}/send</w:t>
            </w:r>
          </w:p>
        </w:tc>
      </w:tr>
      <w:tr w:rsidR="00D660CA" w:rsidRPr="0079569C" w14:paraId="6E5B87FD" w14:textId="77777777">
        <w:tc>
          <w:tcPr>
            <w:tcW w:w="1900" w:type="dxa"/>
            <w:vAlign w:val="center"/>
          </w:tcPr>
          <w:p w14:paraId="6849783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Оргвзносы</w:t>
            </w:r>
          </w:p>
        </w:tc>
        <w:tc>
          <w:tcPr>
            <w:tcW w:w="7100" w:type="dxa"/>
            <w:vAlign w:val="center"/>
          </w:tcPr>
          <w:p w14:paraId="659709B0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GET,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/v1/fees;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/v1/fees/{id}/pay;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/v1/fees/{id}/refund</w:t>
            </w:r>
          </w:p>
        </w:tc>
      </w:tr>
      <w:tr w:rsidR="00D660CA" w:rsidRPr="0079569C" w14:paraId="60B4964C" w14:textId="77777777">
        <w:tc>
          <w:tcPr>
            <w:tcW w:w="1900" w:type="dxa"/>
            <w:vAlign w:val="center"/>
          </w:tcPr>
          <w:p w14:paraId="487CFA0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Тезисы</w:t>
            </w:r>
          </w:p>
        </w:tc>
        <w:tc>
          <w:tcPr>
            <w:tcW w:w="7100" w:type="dxa"/>
            <w:vAlign w:val="center"/>
          </w:tcPr>
          <w:p w14:paraId="7D91E2BE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GET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/v1/theses;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/v1/applications/{id}/theses;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/v1/theses/{id}/review</w:t>
            </w:r>
          </w:p>
        </w:tc>
      </w:tr>
      <w:tr w:rsidR="00D660CA" w:rsidRPr="0079569C" w14:paraId="64C0440B" w14:textId="77777777">
        <w:tc>
          <w:tcPr>
            <w:tcW w:w="1900" w:type="dxa"/>
            <w:vAlign w:val="center"/>
          </w:tcPr>
          <w:p w14:paraId="0AF6C47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Гостиница</w:t>
            </w:r>
          </w:p>
        </w:tc>
        <w:tc>
          <w:tcPr>
            <w:tcW w:w="7100" w:type="dxa"/>
            <w:vAlign w:val="center"/>
          </w:tcPr>
          <w:p w14:paraId="37DAECEE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GET,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/v1/hotel-bookings;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/v1/hotel-bookings/{id}/confirm; POST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/v1/hotel-bookings/expire-stale</w:t>
            </w:r>
          </w:p>
        </w:tc>
      </w:tr>
      <w:tr w:rsidR="00D660CA" w:rsidRPr="0079569C" w14:paraId="40894F3E" w14:textId="77777777">
        <w:tc>
          <w:tcPr>
            <w:tcW w:w="1900" w:type="dxa"/>
            <w:vAlign w:val="center"/>
          </w:tcPr>
          <w:p w14:paraId="3EFF552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Отчёты</w:t>
            </w:r>
          </w:p>
        </w:tc>
        <w:tc>
          <w:tcPr>
            <w:tcW w:w="7100" w:type="dxa"/>
            <w:vAlign w:val="center"/>
          </w:tcPr>
          <w:p w14:paraId="647390DD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GET /api/v1/reports/conference/{id}; GET /api/v1/reports/invitations-queue; GET /api/v1/reports/mailing-list/{id}; GET /api/v1/reports/sections-load/{id}</w:t>
            </w:r>
          </w:p>
        </w:tc>
      </w:tr>
    </w:tbl>
    <w:p w14:paraId="6EB1D902" w14:textId="77777777" w:rsidR="00D660CA" w:rsidRPr="0079569C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  <w:lang w:val="en-US"/>
        </w:rPr>
      </w:pPr>
    </w:p>
    <w:p w14:paraId="37DF199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4.5. Работа с базой данных.</w:t>
      </w:r>
    </w:p>
    <w:p w14:paraId="04E6677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Схема создаётся командой .\scripts\dev.ps1 migrate. Локально используется файл SQLite data/conference.db, в контейнерном окружении — PostgreSQL 16 с томом db-data, поэтому данные сохраняются между перезапусками. Перед запуском приложения контейнер базы проходит проверку pg_isready, а приложение стартует только после её успешного завершения.</w:t>
      </w:r>
    </w:p>
    <w:p w14:paraId="161CFCE1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5. Применение миграций и созданные таблицы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0D4623BB" w14:textId="77777777">
        <w:tc>
          <w:tcPr>
            <w:tcW w:w="2900" w:type="dxa"/>
            <w:vAlign w:val="center"/>
          </w:tcPr>
          <w:p w14:paraId="711E0EB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2928620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окна терминала с результатом выполнения команды .\scripts\dev.ps1 migrate.</w:t>
            </w:r>
          </w:p>
        </w:tc>
      </w:tr>
      <w:tr w:rsidR="00D660CA" w14:paraId="6376478B" w14:textId="77777777">
        <w:tc>
          <w:tcPr>
            <w:tcW w:w="2900" w:type="dxa"/>
            <w:vAlign w:val="center"/>
          </w:tcPr>
          <w:p w14:paraId="56D5675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53EA6D7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Терминал Visual Studio Code в папке проекта.</w:t>
            </w:r>
          </w:p>
        </w:tc>
      </w:tr>
      <w:tr w:rsidR="00D660CA" w:rsidRPr="0079569C" w14:paraId="578A8288" w14:textId="77777777">
        <w:tc>
          <w:tcPr>
            <w:tcW w:w="2900" w:type="dxa"/>
            <w:vAlign w:val="center"/>
          </w:tcPr>
          <w:p w14:paraId="4BA38D1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5C6987C5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Строки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вида</w:t>
            </w:r>
            <w:r w:rsidRPr="0079569C">
              <w:rPr>
                <w:rFonts w:eastAsia="Times New Roman"/>
                <w:lang w:val="en-US"/>
              </w:rPr>
              <w:t xml:space="preserve"> «</w:t>
            </w:r>
            <w:r>
              <w:rPr>
                <w:rFonts w:eastAsia="Times New Roman"/>
              </w:rPr>
              <w:t>Созданы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таблицы</w:t>
            </w:r>
            <w:r w:rsidRPr="0079569C">
              <w:rPr>
                <w:rFonts w:eastAsia="Times New Roman"/>
                <w:lang w:val="en-US"/>
              </w:rPr>
              <w:t xml:space="preserve">: applications, </w:t>
            </w:r>
            <w:proofErr w:type="spellStart"/>
            <w:r w:rsidRPr="0079569C">
              <w:rPr>
                <w:rFonts w:eastAsia="Times New Roman"/>
                <w:lang w:val="en-US"/>
              </w:rPr>
              <w:t>audit_log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conferences, fees, </w:t>
            </w:r>
            <w:proofErr w:type="spellStart"/>
            <w:r w:rsidRPr="0079569C">
              <w:rPr>
                <w:rFonts w:eastAsia="Times New Roman"/>
                <w:lang w:val="en-US"/>
              </w:rPr>
              <w:t>hotel_bookings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invitations, participants, sections, theses» </w:t>
            </w:r>
            <w:r>
              <w:rPr>
                <w:rFonts w:eastAsia="Times New Roman"/>
              </w:rPr>
              <w:t>и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итоговую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строку</w:t>
            </w:r>
            <w:r w:rsidRPr="0079569C">
              <w:rPr>
                <w:rFonts w:eastAsia="Times New Roman"/>
                <w:lang w:val="en-US"/>
              </w:rPr>
              <w:t xml:space="preserve"> «</w:t>
            </w:r>
            <w:r>
              <w:rPr>
                <w:rFonts w:eastAsia="Times New Roman"/>
              </w:rPr>
              <w:t>Всего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таблиц</w:t>
            </w:r>
            <w:r w:rsidRPr="0079569C">
              <w:rPr>
                <w:rFonts w:eastAsia="Times New Roman"/>
                <w:lang w:val="en-US"/>
              </w:rPr>
              <w:t>: 9».</w:t>
            </w:r>
          </w:p>
        </w:tc>
      </w:tr>
      <w:tr w:rsidR="00D660CA" w14:paraId="68B770FF" w14:textId="77777777">
        <w:tc>
          <w:tcPr>
            <w:tcW w:w="2900" w:type="dxa"/>
            <w:vAlign w:val="center"/>
          </w:tcPr>
          <w:p w14:paraId="77BE7FC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623A115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5 — Применение миграций и созданные таблицы</w:t>
            </w:r>
          </w:p>
        </w:tc>
      </w:tr>
    </w:tbl>
    <w:p w14:paraId="6076CA4A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483B690D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6. Структура проекта в Visual Studio Code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4946BDA3" w14:textId="77777777">
        <w:tc>
          <w:tcPr>
            <w:tcW w:w="2900" w:type="dxa"/>
            <w:vAlign w:val="center"/>
          </w:tcPr>
          <w:p w14:paraId="2A39EE5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0B79588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панели Explorer с раскрытыми каталогами app, app/routers, app/templates, scripts, tests, docs, .github/workflows.</w:t>
            </w:r>
          </w:p>
        </w:tc>
      </w:tr>
      <w:tr w:rsidR="00D660CA" w:rsidRPr="0079569C" w14:paraId="19191A58" w14:textId="77777777">
        <w:tc>
          <w:tcPr>
            <w:tcW w:w="2900" w:type="dxa"/>
            <w:vAlign w:val="center"/>
          </w:tcPr>
          <w:p w14:paraId="39E5FAB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46CF4865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 xml:space="preserve">Visual Studio Code, </w:t>
            </w:r>
            <w:r>
              <w:rPr>
                <w:rFonts w:eastAsia="Times New Roman"/>
              </w:rPr>
              <w:t>левая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боковая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панель</w:t>
            </w:r>
            <w:r w:rsidRPr="0079569C">
              <w:rPr>
                <w:rFonts w:eastAsia="Times New Roman"/>
                <w:lang w:val="en-US"/>
              </w:rPr>
              <w:t xml:space="preserve"> Explorer.</w:t>
            </w:r>
          </w:p>
        </w:tc>
      </w:tr>
      <w:tr w:rsidR="00D660CA" w14:paraId="33C296C2" w14:textId="77777777">
        <w:tc>
          <w:tcPr>
            <w:tcW w:w="2900" w:type="dxa"/>
            <w:vAlign w:val="center"/>
          </w:tcPr>
          <w:p w14:paraId="731458A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6E9A628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Слоистую структуру проекта: видно разделение на модели, схемы, сервисы, роутеры, шаблоны, тесты и инфраструктуру.</w:t>
            </w:r>
          </w:p>
        </w:tc>
      </w:tr>
      <w:tr w:rsidR="00D660CA" w14:paraId="762ABE9C" w14:textId="77777777">
        <w:tc>
          <w:tcPr>
            <w:tcW w:w="2900" w:type="dxa"/>
            <w:vAlign w:val="center"/>
          </w:tcPr>
          <w:p w14:paraId="4B1E4F7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64DC656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6 — Структура проекта в Visual Studio Code</w:t>
            </w:r>
          </w:p>
        </w:tc>
      </w:tr>
    </w:tbl>
    <w:p w14:paraId="60DF6E97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6A283E0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7. Запущенное приложение: главная страница веб-интерфейса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167072BB" w14:textId="77777777">
        <w:tc>
          <w:tcPr>
            <w:tcW w:w="2900" w:type="dxa"/>
            <w:vAlign w:val="center"/>
          </w:tcPr>
          <w:p w14:paraId="53AA0D3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3DCA56C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браузера с открытой страницей http://127.0.0.1:8000 через несколько секунд после запуска.</w:t>
            </w:r>
          </w:p>
        </w:tc>
      </w:tr>
      <w:tr w:rsidR="00D660CA" w14:paraId="43BC7FE8" w14:textId="77777777">
        <w:tc>
          <w:tcPr>
            <w:tcW w:w="2900" w:type="dxa"/>
            <w:vAlign w:val="center"/>
          </w:tcPr>
          <w:p w14:paraId="72EE204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34588A4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Браузер, адресная строка http://127.0.0.1:8000.</w:t>
            </w:r>
          </w:p>
        </w:tc>
      </w:tr>
      <w:tr w:rsidR="00D660CA" w14:paraId="7F6ADF23" w14:textId="77777777">
        <w:tc>
          <w:tcPr>
            <w:tcW w:w="2900" w:type="dxa"/>
            <w:vAlign w:val="center"/>
          </w:tcPr>
          <w:p w14:paraId="3183CC2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283B20E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Шапку с названием «Конференция», вкладки Сводка, Заявки, Оргвзносы, Приглашения, Гостиница, Тезисы, блоки сводки с числами и индикатор версии и состояния базы данных в правом верхнем углу.</w:t>
            </w:r>
          </w:p>
        </w:tc>
      </w:tr>
      <w:tr w:rsidR="00D660CA" w14:paraId="2AF5CDD3" w14:textId="77777777">
        <w:tc>
          <w:tcPr>
            <w:tcW w:w="2900" w:type="dxa"/>
            <w:vAlign w:val="center"/>
          </w:tcPr>
          <w:p w14:paraId="41FF470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79541D5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7 — Запущенное приложение: главная страница веб-интерфейса</w:t>
            </w:r>
          </w:p>
        </w:tc>
      </w:tr>
    </w:tbl>
    <w:p w14:paraId="32E5D505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3629F197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8. Документация API (Swagger UI)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1A38785A" w14:textId="77777777">
        <w:tc>
          <w:tcPr>
            <w:tcW w:w="2900" w:type="dxa"/>
            <w:vAlign w:val="center"/>
          </w:tcPr>
          <w:p w14:paraId="0226005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06E8560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страницы http://127.0.0.1:8000/docs.</w:t>
            </w:r>
          </w:p>
        </w:tc>
      </w:tr>
      <w:tr w:rsidR="00D660CA" w14:paraId="2EB6BB25" w14:textId="77777777">
        <w:tc>
          <w:tcPr>
            <w:tcW w:w="2900" w:type="dxa"/>
            <w:vAlign w:val="center"/>
          </w:tcPr>
          <w:p w14:paraId="036DD53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2798DF2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Браузер, адресная строка http://127.0.0.1:8000/docs.</w:t>
            </w:r>
          </w:p>
        </w:tc>
      </w:tr>
      <w:tr w:rsidR="00D660CA" w:rsidRPr="0079569C" w14:paraId="502F6204" w14:textId="77777777">
        <w:tc>
          <w:tcPr>
            <w:tcW w:w="2900" w:type="dxa"/>
            <w:vAlign w:val="center"/>
          </w:tcPr>
          <w:p w14:paraId="33364AF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44E63FEE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 xml:space="preserve">Заголовок «Конференция — API учёта участников», версию </w:t>
            </w:r>
            <w:r w:rsidRPr="0079569C">
              <w:rPr>
                <w:rFonts w:eastAsia="Times New Roman"/>
                <w:lang w:val="en-US"/>
              </w:rPr>
              <w:t xml:space="preserve">0.1.0 </w:t>
            </w:r>
            <w:r>
              <w:rPr>
                <w:rFonts w:eastAsia="Times New Roman"/>
              </w:rPr>
              <w:t>и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сгруппированный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перечень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методов</w:t>
            </w:r>
            <w:r w:rsidRPr="0079569C">
              <w:rPr>
                <w:rFonts w:eastAsia="Times New Roman"/>
                <w:lang w:val="en-US"/>
              </w:rPr>
              <w:t>: service, conferences, participants, applications, invitations, fees, theses, hotel, reports.</w:t>
            </w:r>
          </w:p>
        </w:tc>
      </w:tr>
      <w:tr w:rsidR="00D660CA" w14:paraId="3EE486C1" w14:textId="77777777">
        <w:tc>
          <w:tcPr>
            <w:tcW w:w="2900" w:type="dxa"/>
            <w:vAlign w:val="center"/>
          </w:tcPr>
          <w:p w14:paraId="44D01FC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7F60C7F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8 — Документация API (Swagger UI)</w:t>
            </w:r>
          </w:p>
        </w:tc>
      </w:tr>
    </w:tbl>
    <w:p w14:paraId="60127826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3F98221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4.6. Проверка работоспособности приложения.</w:t>
      </w:r>
    </w:p>
    <w:p w14:paraId="4A5FE55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Работоспособность подтверждена автоматическими тестами (81 тест, все проходят), скриптом дымовой проверки и ручной проверкой в браузере. Дымовая проверка запускает приложение и последовательно обращается к адресам /health, /version, /, /openapi.json и /api/v1/conferences.</w:t>
      </w:r>
    </w:p>
    <w:p w14:paraId="5BEDAAB8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&gt; .\scripts\dev.ps1 verify</w:t>
      </w:r>
    </w:p>
    <w:p w14:paraId="47BB4191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All checks passed!</w:t>
      </w:r>
    </w:p>
    <w:p w14:paraId="75CF20A7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>
        <w:rPr>
          <w:rFonts w:ascii="Consolas" w:eastAsia="Times New Roman" w:hAnsi="Consolas" w:cs="Consolas"/>
          <w:sz w:val="20"/>
          <w:szCs w:val="20"/>
          <w:lang w:val="en-US"/>
        </w:rPr>
        <w:t xml:space="preserve">81 passed</w:t>
      </w:r>
    </w:p>
    <w:p w14:paraId="2624A3BA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OK   /health -&gt; HTTP 200</w:t>
      </w:r>
    </w:p>
    <w:p w14:paraId="66A9D030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OK   /version -&gt; HTTP 200</w:t>
      </w:r>
    </w:p>
    <w:p w14:paraId="1BA4B56E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OK   / -&gt; HTTP 200</w:t>
      </w:r>
    </w:p>
    <w:p w14:paraId="18D0F755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OK   /</w:t>
      </w:r>
      <w:proofErr w:type="spellStart"/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openapi.json</w:t>
      </w:r>
      <w:proofErr w:type="spellEnd"/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-&gt; HTTP 200</w:t>
      </w:r>
    </w:p>
    <w:p w14:paraId="23AD3E77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OK   /</w:t>
      </w:r>
      <w:proofErr w:type="spell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api</w:t>
      </w:r>
      <w:proofErr w:type="spell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/v1/conferences -&gt; HTTP 200</w:t>
      </w:r>
    </w:p>
    <w:p w14:paraId="484212C1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Дымовая проверка пройдена</w:t>
      </w:r>
    </w:p>
    <w:p w14:paraId="29D64072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9. Результат полного набора локальных проверок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413A9165" w14:textId="77777777">
        <w:tc>
          <w:tcPr>
            <w:tcW w:w="2900" w:type="dxa"/>
            <w:vAlign w:val="center"/>
          </w:tcPr>
          <w:p w14:paraId="1B73101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283CD81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терминала с результатом команды .\scripts\dev.ps1 verify.</w:t>
            </w:r>
          </w:p>
        </w:tc>
      </w:tr>
      <w:tr w:rsidR="00D660CA" w14:paraId="56B3B72D" w14:textId="77777777">
        <w:tc>
          <w:tcPr>
            <w:tcW w:w="2900" w:type="dxa"/>
            <w:vAlign w:val="center"/>
          </w:tcPr>
          <w:p w14:paraId="7EE89B8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3CA3104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Терминал Visual Studio Code в папке проекта.</w:t>
            </w:r>
          </w:p>
        </w:tc>
      </w:tr>
      <w:tr w:rsidR="00D660CA" w14:paraId="1A4A389D" w14:textId="77777777">
        <w:tc>
          <w:tcPr>
            <w:tcW w:w="2900" w:type="dxa"/>
            <w:vAlign w:val="center"/>
          </w:tcPr>
          <w:p w14:paraId="4787153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2445869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Строки «All checks passed!», «40 files already formatted», «81 passed», перечень проверенных адресов и итоговую строку «Все проверки пройдены».</w:t>
            </w:r>
          </w:p>
        </w:tc>
      </w:tr>
      <w:tr w:rsidR="00D660CA" w14:paraId="24E906EB" w14:textId="77777777">
        <w:tc>
          <w:tcPr>
            <w:tcW w:w="2900" w:type="dxa"/>
            <w:vAlign w:val="center"/>
          </w:tcPr>
          <w:p w14:paraId="2C6A910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0F49FFD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9 — Результат полного набора локальных проверок</w:t>
            </w:r>
          </w:p>
        </w:tc>
      </w:tr>
    </w:tbl>
    <w:p w14:paraId="1ABB2C1B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1997CD45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10. Ответ служебного адреса /health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412B1CC4" w14:textId="77777777">
        <w:tc>
          <w:tcPr>
            <w:tcW w:w="2900" w:type="dxa"/>
            <w:vAlign w:val="center"/>
          </w:tcPr>
          <w:p w14:paraId="6FAA922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7DB5C3F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браузера со страницей http://127.0.0.1:8000/health (или результата команды curl http://127.0.0.1:8000/health).</w:t>
            </w:r>
          </w:p>
        </w:tc>
      </w:tr>
      <w:tr w:rsidR="00D660CA" w14:paraId="41C3818A" w14:textId="77777777">
        <w:tc>
          <w:tcPr>
            <w:tcW w:w="2900" w:type="dxa"/>
            <w:vAlign w:val="center"/>
          </w:tcPr>
          <w:p w14:paraId="2DFB5CC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1F23F6E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Браузер или терминал.</w:t>
            </w:r>
          </w:p>
        </w:tc>
      </w:tr>
      <w:tr w:rsidR="00D660CA" w:rsidRPr="0079569C" w14:paraId="69D5D47A" w14:textId="77777777">
        <w:tc>
          <w:tcPr>
            <w:tcW w:w="2900" w:type="dxa"/>
            <w:vAlign w:val="center"/>
          </w:tcPr>
          <w:p w14:paraId="044D568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25FCAF17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JSON-</w:t>
            </w:r>
            <w:r>
              <w:rPr>
                <w:rFonts w:eastAsia="Times New Roman"/>
              </w:rPr>
              <w:t>ответ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вида</w:t>
            </w:r>
            <w:r w:rsidRPr="0079569C">
              <w:rPr>
                <w:rFonts w:eastAsia="Times New Roman"/>
                <w:lang w:val="en-US"/>
              </w:rPr>
              <w:t xml:space="preserve"> {"status":"ok","version":"0.1.0","database":"ok","app_env":"local","checked_at</w:t>
            </w:r>
            <w:proofErr w:type="gramStart"/>
            <w:r w:rsidRPr="0079569C">
              <w:rPr>
                <w:rFonts w:eastAsia="Times New Roman"/>
                <w:lang w:val="en-US"/>
              </w:rPr>
              <w:t>":"..."</w:t>
            </w:r>
            <w:proofErr w:type="gramEnd"/>
            <w:r w:rsidRPr="0079569C">
              <w:rPr>
                <w:rFonts w:eastAsia="Times New Roman"/>
                <w:lang w:val="en-US"/>
              </w:rPr>
              <w:t>}.</w:t>
            </w:r>
          </w:p>
        </w:tc>
      </w:tr>
      <w:tr w:rsidR="00D660CA" w14:paraId="744EDA94" w14:textId="77777777">
        <w:tc>
          <w:tcPr>
            <w:tcW w:w="2900" w:type="dxa"/>
            <w:vAlign w:val="center"/>
          </w:tcPr>
          <w:p w14:paraId="4B45455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3B818EC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10 — Ответ служебного адреса /health</w:t>
            </w:r>
          </w:p>
        </w:tc>
      </w:tr>
    </w:tbl>
    <w:p w14:paraId="102456C1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5D20EEAC" w14:textId="77777777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lastRenderedPageBreak/>
        <w:t>5. Связанные сущности, основные операции и правила предметной области</w:t>
      </w:r>
    </w:p>
    <w:p w14:paraId="53711E0A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реализовать не менее трёх связанных сущностей, основные операции и хотя бы одно содержательное правило предметной области.</w:t>
      </w:r>
    </w:p>
    <w:p w14:paraId="359A5281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5.1. Реализованные сущности.</w:t>
      </w:r>
    </w:p>
    <w:p w14:paraId="7C5BF5C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Требование «не менее трёх связанных сущностей» перевыполнено: реализовано девять таблиц с внешними ключами. Ниже перечислены шесть основных сущностей предметной области и три служебные.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800"/>
        <w:gridCol w:w="3300"/>
        <w:gridCol w:w="2200"/>
      </w:tblGrid>
      <w:tr w:rsidR="00D660CA" w14:paraId="317BEC64" w14:textId="77777777">
        <w:trPr>
          <w:tblHeader/>
        </w:trPr>
        <w:tc>
          <w:tcPr>
            <w:tcW w:w="1700" w:type="dxa"/>
            <w:vAlign w:val="center"/>
          </w:tcPr>
          <w:p w14:paraId="6EF0C81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Сущность</w:t>
            </w:r>
          </w:p>
        </w:tc>
        <w:tc>
          <w:tcPr>
            <w:tcW w:w="1800" w:type="dxa"/>
            <w:vAlign w:val="center"/>
          </w:tcPr>
          <w:p w14:paraId="2639948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Таблица</w:t>
            </w:r>
          </w:p>
        </w:tc>
        <w:tc>
          <w:tcPr>
            <w:tcW w:w="3300" w:type="dxa"/>
            <w:vAlign w:val="center"/>
          </w:tcPr>
          <w:p w14:paraId="0A045F2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Ключевые поля</w:t>
            </w:r>
          </w:p>
        </w:tc>
        <w:tc>
          <w:tcPr>
            <w:tcW w:w="2200" w:type="dxa"/>
            <w:vAlign w:val="center"/>
          </w:tcPr>
          <w:p w14:paraId="64C3400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Связи</w:t>
            </w:r>
          </w:p>
        </w:tc>
      </w:tr>
      <w:tr w:rsidR="00D660CA" w14:paraId="5B3275E8" w14:textId="77777777">
        <w:tc>
          <w:tcPr>
            <w:tcW w:w="1700" w:type="dxa"/>
            <w:vAlign w:val="center"/>
          </w:tcPr>
          <w:p w14:paraId="7A28735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</w:t>
            </w:r>
          </w:p>
        </w:tc>
        <w:tc>
          <w:tcPr>
            <w:tcW w:w="1800" w:type="dxa"/>
            <w:vAlign w:val="center"/>
          </w:tcPr>
          <w:p w14:paraId="7CDEE27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participants</w:t>
            </w:r>
          </w:p>
        </w:tc>
        <w:tc>
          <w:tcPr>
            <w:tcW w:w="3300" w:type="dxa"/>
            <w:vAlign w:val="center"/>
          </w:tcPr>
          <w:p w14:paraId="0DA20EA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ФИО, e-mail (уникальный), организация, должность, город, роль</w:t>
            </w:r>
          </w:p>
        </w:tc>
        <w:tc>
          <w:tcPr>
            <w:tcW w:w="2200" w:type="dxa"/>
            <w:vAlign w:val="center"/>
          </w:tcPr>
          <w:p w14:paraId="1D18CB0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1:N с заявками и приглашениями</w:t>
            </w:r>
          </w:p>
        </w:tc>
      </w:tr>
      <w:tr w:rsidR="00D660CA" w14:paraId="1A13615C" w14:textId="77777777">
        <w:tc>
          <w:tcPr>
            <w:tcW w:w="1700" w:type="dxa"/>
            <w:vAlign w:val="center"/>
          </w:tcPr>
          <w:p w14:paraId="39E22A5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Заявка</w:t>
            </w:r>
          </w:p>
        </w:tc>
        <w:tc>
          <w:tcPr>
            <w:tcW w:w="1800" w:type="dxa"/>
            <w:vAlign w:val="center"/>
          </w:tcPr>
          <w:p w14:paraId="347FE68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applications</w:t>
            </w:r>
          </w:p>
        </w:tc>
        <w:tc>
          <w:tcPr>
            <w:tcW w:w="3300" w:type="dxa"/>
            <w:vAlign w:val="center"/>
          </w:tcPr>
          <w:p w14:paraId="29BBEAD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тема, аннотация, формат участия, статус, потребность в гостинице</w:t>
            </w:r>
          </w:p>
        </w:tc>
        <w:tc>
          <w:tcPr>
            <w:tcW w:w="2200" w:type="dxa"/>
            <w:vAlign w:val="center"/>
          </w:tcPr>
          <w:p w14:paraId="292C0D9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N:1 с конференцией, секцией и участником; 1:1 с приглашением и броней; 1:N с оргвзносами и тезисами</w:t>
            </w:r>
          </w:p>
        </w:tc>
      </w:tr>
      <w:tr w:rsidR="00D660CA" w14:paraId="39A72804" w14:textId="77777777">
        <w:tc>
          <w:tcPr>
            <w:tcW w:w="1700" w:type="dxa"/>
            <w:vAlign w:val="center"/>
          </w:tcPr>
          <w:p w14:paraId="748ABCA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Приглашение</w:t>
            </w:r>
          </w:p>
        </w:tc>
        <w:tc>
          <w:tcPr>
            <w:tcW w:w="1800" w:type="dxa"/>
            <w:vAlign w:val="center"/>
          </w:tcPr>
          <w:p w14:paraId="0974D97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invitations</w:t>
            </w:r>
          </w:p>
        </w:tc>
        <w:tc>
          <w:tcPr>
            <w:tcW w:w="3300" w:type="dxa"/>
            <w:vAlign w:val="center"/>
          </w:tcPr>
          <w:p w14:paraId="62C69E7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тема и текст письма, статус очереди, число попыток, текст ошибки</w:t>
            </w:r>
          </w:p>
        </w:tc>
        <w:tc>
          <w:tcPr>
            <w:tcW w:w="2200" w:type="dxa"/>
            <w:vAlign w:val="center"/>
          </w:tcPr>
          <w:p w14:paraId="78BB047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N:1 с заявкой и участником</w:t>
            </w:r>
          </w:p>
        </w:tc>
      </w:tr>
      <w:tr w:rsidR="00D660CA" w14:paraId="14159BBD" w14:textId="77777777">
        <w:tc>
          <w:tcPr>
            <w:tcW w:w="1700" w:type="dxa"/>
            <w:vAlign w:val="center"/>
          </w:tcPr>
          <w:p w14:paraId="5CB6F2C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Оргвзнос</w:t>
            </w:r>
          </w:p>
        </w:tc>
        <w:tc>
          <w:tcPr>
            <w:tcW w:w="1800" w:type="dxa"/>
            <w:vAlign w:val="center"/>
          </w:tcPr>
          <w:p w14:paraId="718B8CA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fees</w:t>
            </w:r>
          </w:p>
        </w:tc>
        <w:tc>
          <w:tcPr>
            <w:tcW w:w="3300" w:type="dxa"/>
            <w:vAlign w:val="center"/>
          </w:tcPr>
          <w:p w14:paraId="11A0123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сумма, валюта, статус, платёжная ссылка, даты оплаты и возврата</w:t>
            </w:r>
          </w:p>
        </w:tc>
        <w:tc>
          <w:tcPr>
            <w:tcW w:w="2200" w:type="dxa"/>
            <w:vAlign w:val="center"/>
          </w:tcPr>
          <w:p w14:paraId="44E8050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N:1 с заявкой</w:t>
            </w:r>
          </w:p>
        </w:tc>
      </w:tr>
      <w:tr w:rsidR="00D660CA" w14:paraId="135B2221" w14:textId="77777777">
        <w:tc>
          <w:tcPr>
            <w:tcW w:w="1700" w:type="dxa"/>
            <w:vAlign w:val="center"/>
          </w:tcPr>
          <w:p w14:paraId="1C044BF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Тезисы</w:t>
            </w:r>
          </w:p>
        </w:tc>
        <w:tc>
          <w:tcPr>
            <w:tcW w:w="1800" w:type="dxa"/>
            <w:vAlign w:val="center"/>
          </w:tcPr>
          <w:p w14:paraId="6BE4412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theses</w:t>
            </w:r>
          </w:p>
        </w:tc>
        <w:tc>
          <w:tcPr>
            <w:tcW w:w="3300" w:type="dxa"/>
            <w:vAlign w:val="center"/>
          </w:tcPr>
          <w:p w14:paraId="2EA4C5B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название, аннотация, ключевые слова, файл, статус, оценка рецензента</w:t>
            </w:r>
          </w:p>
        </w:tc>
        <w:tc>
          <w:tcPr>
            <w:tcW w:w="2200" w:type="dxa"/>
            <w:vAlign w:val="center"/>
          </w:tcPr>
          <w:p w14:paraId="024104A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N:1 с заявкой</w:t>
            </w:r>
          </w:p>
        </w:tc>
      </w:tr>
      <w:tr w:rsidR="00D660CA" w14:paraId="15632B3F" w14:textId="77777777">
        <w:tc>
          <w:tcPr>
            <w:tcW w:w="1700" w:type="dxa"/>
            <w:vAlign w:val="center"/>
          </w:tcPr>
          <w:p w14:paraId="2A3901B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Гостиница</w:t>
            </w:r>
          </w:p>
        </w:tc>
        <w:tc>
          <w:tcPr>
            <w:tcW w:w="1800" w:type="dxa"/>
            <w:vAlign w:val="center"/>
          </w:tcPr>
          <w:p w14:paraId="68039D0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hotel_bookings</w:t>
            </w:r>
          </w:p>
        </w:tc>
        <w:tc>
          <w:tcPr>
            <w:tcW w:w="3300" w:type="dxa"/>
            <w:vAlign w:val="center"/>
          </w:tcPr>
          <w:p w14:paraId="6DABDD5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гостиница, тип номера, число гостей, даты заезда и выезда, статус, срок подтверждения</w:t>
            </w:r>
          </w:p>
        </w:tc>
        <w:tc>
          <w:tcPr>
            <w:tcW w:w="2200" w:type="dxa"/>
            <w:vAlign w:val="center"/>
          </w:tcPr>
          <w:p w14:paraId="7556937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1:1 с заявкой</w:t>
            </w:r>
          </w:p>
        </w:tc>
      </w:tr>
      <w:tr w:rsidR="00D660CA" w14:paraId="702F5E40" w14:textId="77777777">
        <w:tc>
          <w:tcPr>
            <w:tcW w:w="1700" w:type="dxa"/>
            <w:vAlign w:val="center"/>
          </w:tcPr>
          <w:p w14:paraId="187ED79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Конференция</w:t>
            </w:r>
          </w:p>
        </w:tc>
        <w:tc>
          <w:tcPr>
            <w:tcW w:w="1800" w:type="dxa"/>
            <w:vAlign w:val="center"/>
          </w:tcPr>
          <w:p w14:paraId="5521B58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conferences</w:t>
            </w:r>
          </w:p>
        </w:tc>
        <w:tc>
          <w:tcPr>
            <w:tcW w:w="3300" w:type="dxa"/>
            <w:vAlign w:val="center"/>
          </w:tcPr>
          <w:p w14:paraId="093E486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название, код, даты, место, размер оргвзноса, признак активности</w:t>
            </w:r>
          </w:p>
        </w:tc>
        <w:tc>
          <w:tcPr>
            <w:tcW w:w="2200" w:type="dxa"/>
            <w:vAlign w:val="center"/>
          </w:tcPr>
          <w:p w14:paraId="356B4B2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1:N с секциями и заявками</w:t>
            </w:r>
          </w:p>
        </w:tc>
      </w:tr>
      <w:tr w:rsidR="00D660CA" w14:paraId="59995930" w14:textId="77777777">
        <w:tc>
          <w:tcPr>
            <w:tcW w:w="1700" w:type="dxa"/>
            <w:vAlign w:val="center"/>
          </w:tcPr>
          <w:p w14:paraId="643FAED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Секция</w:t>
            </w:r>
          </w:p>
        </w:tc>
        <w:tc>
          <w:tcPr>
            <w:tcW w:w="1800" w:type="dxa"/>
            <w:vAlign w:val="center"/>
          </w:tcPr>
          <w:p w14:paraId="7A23560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sections</w:t>
            </w:r>
          </w:p>
        </w:tc>
        <w:tc>
          <w:tcPr>
            <w:tcW w:w="3300" w:type="dxa"/>
            <w:vAlign w:val="center"/>
          </w:tcPr>
          <w:p w14:paraId="38A8484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название, вместимость, признак открытия</w:t>
            </w:r>
          </w:p>
        </w:tc>
        <w:tc>
          <w:tcPr>
            <w:tcW w:w="2200" w:type="dxa"/>
            <w:vAlign w:val="center"/>
          </w:tcPr>
          <w:p w14:paraId="2AE9777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N:1 с конференцией; 1:N с заявками</w:t>
            </w:r>
          </w:p>
        </w:tc>
      </w:tr>
      <w:tr w:rsidR="00D660CA" w14:paraId="2E737612" w14:textId="77777777">
        <w:tc>
          <w:tcPr>
            <w:tcW w:w="1700" w:type="dxa"/>
            <w:vAlign w:val="center"/>
          </w:tcPr>
          <w:p w14:paraId="6AFF666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Журнал действий</w:t>
            </w:r>
          </w:p>
        </w:tc>
        <w:tc>
          <w:tcPr>
            <w:tcW w:w="1800" w:type="dxa"/>
            <w:vAlign w:val="center"/>
          </w:tcPr>
          <w:p w14:paraId="63090AD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audit_log</w:t>
            </w:r>
          </w:p>
        </w:tc>
        <w:tc>
          <w:tcPr>
            <w:tcW w:w="3300" w:type="dxa"/>
            <w:vAlign w:val="center"/>
          </w:tcPr>
          <w:p w14:paraId="6CF27AA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сущность, идентификатор, действие, подробности, время</w:t>
            </w:r>
          </w:p>
        </w:tc>
        <w:tc>
          <w:tcPr>
            <w:tcW w:w="2200" w:type="dxa"/>
            <w:vAlign w:val="center"/>
          </w:tcPr>
          <w:p w14:paraId="2D58459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таблица для разбора инцидентов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users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адрес для входа, ФИО, роль, хеш пароля, связанный участник, признак активности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1:1 с участником; 1:N с сессиями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Сессия входа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sessions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идентификатор сессии, пользователь, среда, время создания и срок действия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N:1 с учётной записью</w:t>
            </w:r>
          </w:p>
        </w:tc>
      </w:tr>
    </w:tbl>
    <w:p w14:paraId="1E8568CF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071B6B7" w14:textId="77777777" w:rsidR="0079569C" w:rsidRDefault="0079569C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</w:p>
    <w:p w14:paraId="7FE308FA" w14:textId="77777777" w:rsidR="0079569C" w:rsidRDefault="0079569C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</w:p>
    <w:p w14:paraId="7F127F9F" w14:textId="557B8D28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lastRenderedPageBreak/>
        <w:t>5.2. Схема связей.</w:t>
      </w:r>
    </w:p>
    <w:p w14:paraId="03B7005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Центральной сущностью является заявка (applications): она связывает участника, секцию и конференцию и владеет приглашением, оргвзносами, тезисами и бронью гостиницы. При удалении заявки дочерние записи удаляются каскадно, что исключает появление «висячих» связей.</w:t>
      </w:r>
    </w:p>
    <w:p w14:paraId="1E94833D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conferences -+-&gt; sections --------+</w:t>
      </w:r>
    </w:p>
    <w:p w14:paraId="427B8424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         |                    |</w:t>
      </w:r>
    </w:p>
    <w:p w14:paraId="17892FC6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         +-&gt; applications &lt;----+--- participants --&lt; invitations</w:t>
      </w:r>
    </w:p>
    <w:p w14:paraId="04FA787B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                  |  |</w:t>
      </w:r>
    </w:p>
    <w:p w14:paraId="17ECA6FB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                  </w:t>
      </w:r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|  +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--&lt; fees</w:t>
      </w:r>
    </w:p>
    <w:p w14:paraId="6CCEA9AC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                  </w:t>
      </w:r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|  +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--&lt; theses</w:t>
      </w:r>
    </w:p>
    <w:p w14:paraId="4F50180E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                  +----- </w:t>
      </w:r>
      <w:proofErr w:type="spell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hotel_bookings</w:t>
      </w:r>
      <w:proofErr w:type="spellEnd"/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(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1:1)</w:t>
      </w:r>
    </w:p>
    <w:p w14:paraId="4EB7B291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                  +----- invitation    </w:t>
      </w:r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(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1:1)</w:t>
      </w:r>
    </w:p>
    <w:p w14:paraId="784A4A93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5.3. Основные операции.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00"/>
      </w:tblGrid>
      <w:tr w:rsidR="00D660CA" w14:paraId="7A44E4B1" w14:textId="77777777">
        <w:trPr>
          <w:tblHeader/>
        </w:trPr>
        <w:tc>
          <w:tcPr>
            <w:tcW w:w="2300" w:type="dxa"/>
            <w:vAlign w:val="center"/>
          </w:tcPr>
          <w:p w14:paraId="551BEAC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Сущность</w:t>
            </w:r>
          </w:p>
        </w:tc>
        <w:tc>
          <w:tcPr>
            <w:tcW w:w="6700" w:type="dxa"/>
            <w:vAlign w:val="center"/>
          </w:tcPr>
          <w:p w14:paraId="2B0BAEF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Операции</w:t>
            </w:r>
          </w:p>
        </w:tc>
      </w:tr>
      <w:tr w:rsidR="00D660CA" w14:paraId="5722F33E" w14:textId="77777777">
        <w:tc>
          <w:tcPr>
            <w:tcW w:w="2300" w:type="dxa"/>
            <w:vAlign w:val="center"/>
          </w:tcPr>
          <w:p w14:paraId="400650C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Участники</w:t>
            </w:r>
          </w:p>
        </w:tc>
        <w:tc>
          <w:tcPr>
            <w:tcW w:w="6700" w:type="dxa"/>
            <w:vAlign w:val="center"/>
          </w:tcPr>
          <w:p w14:paraId="4D55296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создание, чтение, изменение, удаление, поиск по ФИО и e-mail, фильтрация по роли</w:t>
            </w:r>
          </w:p>
        </w:tc>
      </w:tr>
      <w:tr w:rsidR="00D660CA" w14:paraId="5515581C" w14:textId="77777777">
        <w:tc>
          <w:tcPr>
            <w:tcW w:w="2300" w:type="dxa"/>
            <w:vAlign w:val="center"/>
          </w:tcPr>
          <w:p w14:paraId="72DA77A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Конференции и секции</w:t>
            </w:r>
          </w:p>
        </w:tc>
        <w:tc>
          <w:tcPr>
            <w:tcW w:w="6700" w:type="dxa"/>
            <w:vAlign w:val="center"/>
          </w:tcPr>
          <w:p w14:paraId="422D0B3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создание, чтение, изменение, удаление; просмотр загрузки секции (занято и свободно мест)</w:t>
            </w:r>
          </w:p>
        </w:tc>
      </w:tr>
      <w:tr w:rsidR="00D660CA" w14:paraId="16BB232B" w14:textId="77777777">
        <w:tc>
          <w:tcPr>
            <w:tcW w:w="2300" w:type="dxa"/>
            <w:vAlign w:val="center"/>
          </w:tcPr>
          <w:p w14:paraId="2EE21D6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Заявки</w:t>
            </w:r>
          </w:p>
        </w:tc>
        <w:tc>
          <w:tcPr>
            <w:tcW w:w="6700" w:type="dxa"/>
            <w:vAlign w:val="center"/>
          </w:tcPr>
          <w:p w14:paraId="338F2CE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 черновика, изменение черновика, подача, принятие, отклонение, отзыв, удаление черновика или отозванной заявки</w:t>
            </w:r>
          </w:p>
        </w:tc>
      </w:tr>
      <w:tr w:rsidR="00D660CA" w14:paraId="1C007911" w14:textId="77777777">
        <w:tc>
          <w:tcPr>
            <w:tcW w:w="2300" w:type="dxa"/>
            <w:vAlign w:val="center"/>
          </w:tcPr>
          <w:p w14:paraId="2440DC6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Приглашения</w:t>
            </w:r>
          </w:p>
        </w:tc>
        <w:tc>
          <w:tcPr>
            <w:tcW w:w="6700" w:type="dxa"/>
            <w:vAlign w:val="center"/>
          </w:tcPr>
          <w:p w14:paraId="6753FC3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постановка в очередь, отправка, фиксация ошибки отправки, повторная отправка, выгрузка очереди</w:t>
            </w:r>
          </w:p>
        </w:tc>
      </w:tr>
      <w:tr w:rsidR="00D660CA" w14:paraId="22A11FC7" w14:textId="77777777">
        <w:tc>
          <w:tcPr>
            <w:tcW w:w="2300" w:type="dxa"/>
            <w:vAlign w:val="center"/>
          </w:tcPr>
          <w:p w14:paraId="593150E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Оргвзносы</w:t>
            </w:r>
          </w:p>
        </w:tc>
        <w:tc>
          <w:tcPr>
            <w:tcW w:w="6700" w:type="dxa"/>
            <w:vAlign w:val="center"/>
          </w:tcPr>
          <w:p w14:paraId="53F96B9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начисление, оплата, возврат, фильтрация по статусу</w:t>
            </w:r>
          </w:p>
        </w:tc>
      </w:tr>
      <w:tr w:rsidR="00D660CA" w14:paraId="61AEDF56" w14:textId="77777777">
        <w:tc>
          <w:tcPr>
            <w:tcW w:w="2300" w:type="dxa"/>
            <w:vAlign w:val="center"/>
          </w:tcPr>
          <w:p w14:paraId="1A4CD74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Тезисы</w:t>
            </w:r>
          </w:p>
        </w:tc>
        <w:tc>
          <w:tcPr>
            <w:tcW w:w="6700" w:type="dxa"/>
            <w:vAlign w:val="center"/>
          </w:tcPr>
          <w:p w14:paraId="10ECA62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добавление по принятой заявке, рецензирование с оценкой, изменение статуса по порогу баллов</w:t>
            </w:r>
          </w:p>
        </w:tc>
      </w:tr>
      <w:tr w:rsidR="00D660CA" w14:paraId="7247333B" w14:textId="77777777">
        <w:tc>
          <w:tcPr>
            <w:tcW w:w="2300" w:type="dxa"/>
            <w:vAlign w:val="center"/>
          </w:tcPr>
          <w:p w14:paraId="0CBAD6C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Гостиница</w:t>
            </w:r>
          </w:p>
        </w:tc>
        <w:tc>
          <w:tcPr>
            <w:tcW w:w="6700" w:type="dxa"/>
            <w:vAlign w:val="center"/>
          </w:tcPr>
          <w:p w14:paraId="76CEB01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оформление потребности, подтверждение брони, автоматическое истечение просроченных броней, отмена при отзыве заявки</w:t>
            </w:r>
          </w:p>
        </w:tc>
      </w:tr>
      <w:tr w:rsidR="00D660CA" w14:paraId="5FA144F7" w14:textId="77777777">
        <w:tc>
          <w:tcPr>
            <w:tcW w:w="2300" w:type="dxa"/>
            <w:vAlign w:val="center"/>
          </w:tcPr>
          <w:p w14:paraId="3085517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Отчётность</w:t>
            </w:r>
          </w:p>
        </w:tc>
        <w:tc>
          <w:tcPr>
            <w:tcW w:w="6700" w:type="dxa"/>
            <w:vAlign w:val="center"/>
          </w:tcPr>
          <w:p w14:paraId="05927BB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сводный отчёт по конференции, очередь неотправленных приглашений, список рассылки по организациям, заполненность секций</w:t>
            </w:r>
          </w:p>
        </w:tc>
      </w:tr>
    </w:tbl>
    <w:p w14:paraId="48DFB2FD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48E2660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5.4. Содержательные правила предметной области.</w:t>
      </w:r>
    </w:p>
    <w:p w14:paraId="30711DB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Реализовано пятнадцать правил (перечислены в разделе 2 отчёта). Ниже подробнее описаны ключевые, поскольку они демонстрируют не просто CRUD-операции, а логику предметной области.</w:t>
      </w:r>
    </w:p>
    <w:p w14:paraId="7E8EDDE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Правило вместимости секции.</w:t>
      </w:r>
    </w:p>
    <w:p w14:paraId="49E31B7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Секция имеет ограниченную вместимость (по умолчанию 3 места). При подаче заявки система считает число заявок в статусах «подана» и «принята» и отклоняет подачу, если свободных мест нет, возвращая код section_capacity_exceeded. Место освобождается автоматически при </w:t>
      </w:r>
      <w:r>
        <w:rPr>
          <w:rFonts w:eastAsia="Times New Roman"/>
          <w:sz w:val="28"/>
          <w:szCs w:val="28"/>
        </w:rPr>
        <w:lastRenderedPageBreak/>
        <w:t>отклонении или отзыве заявки, поэтому отказ одного участника позволяет принять следующего.</w:t>
      </w:r>
    </w:p>
    <w:p w14:paraId="28A18185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Правило автоматических последствий принятия заявки.</w:t>
      </w:r>
    </w:p>
    <w:p w14:paraId="56F28443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Принятие заявки — составная операция: система проверяет допустимость перехода статуса и наличие мест, переводит заявку в статус «принята», начисляет оргвзнос в размере взноса конференции и создаёт приглашение в статусе «в очереди». Это исключает ситуацию, когда принятая заявка остаётся без начисления взноса или без приглашения.</w:t>
      </w:r>
    </w:p>
    <w:p w14:paraId="30C8D9FA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Правило срока подтверждения брони гостиницы.</w:t>
      </w:r>
    </w:p>
    <w:p w14:paraId="245F2B4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При оформлении потребности в гостинице система вычисляет срок подтверждения: текущее время плюс 48 часов (значение настраивается переменной окружения HOTEL_CONFIRMATION_HOURS). Бронь, не подтверждённая в срок, не может быть подтверждена: она переводится в статус «истекла», и операция возвращает код hotel_confirmation_expired. Дистанционному участнику гостиница не предоставляется, а даты проживания должны укладываться в даты конференции.</w:t>
      </w:r>
    </w:p>
    <w:p w14:paraId="720C2C5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Правило порога принятия тезисов.</w:t>
      </w:r>
    </w:p>
    <w:p w14:paraId="580EE95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Рецензент выставляет оценку от 1 до 10. Тезисы принимаются к публикации только при оценке не ниже 6 баллов; при меньшей оценке они переводятся в статус «отклонены» даже при положительном решении рецензента. Оценка вне диапазона отклоняется валидацией с ответом 422.</w:t>
      </w:r>
    </w:p>
    <w:p w14:paraId="4F1B7F1C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Правило зависимости от формата участия.</w:t>
      </w:r>
    </w:p>
    <w:p w14:paraId="6CE8255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Заявка с дистанционным форматом участия не может содержать потребность в гостинице: такая комбинация отклоняется при создании и при изменении заявки, а также при попытке оформить бронь.</w:t>
      </w:r>
    </w:p>
    <w:p w14:paraId="20ED887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Правило возврата оргвзноса.</w:t>
      </w:r>
    </w:p>
    <w:p w14:paraId="5398516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Возврат возможен только для оплаченного взноса и только по заявке, находящейся в статусе «отозвана» или «отклонена». Попытка вернуть неоплаченный взнос возвращает код fee_not_paid, попытка вернуть взнос по принятой заявке — refund_not_allowed_for_status.</w:t>
      </w:r>
    </w:p>
    <w:p w14:paraId="1577F460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lastRenderedPageBreak/>
        <w:t>РИСУНОК 11. Демонстрация правила вместимости секции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466D12FC" w14:textId="77777777">
        <w:tc>
          <w:tcPr>
            <w:tcW w:w="2900" w:type="dxa"/>
            <w:vAlign w:val="center"/>
          </w:tcPr>
          <w:p w14:paraId="35E6C87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71A4480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веб-интерфейса с всплывающим сообщением об ошибке после попытки подать четвёртую заявку в секцию с вместимостью 3 места.</w:t>
            </w:r>
          </w:p>
        </w:tc>
      </w:tr>
      <w:tr w:rsidR="00D660CA" w14:paraId="515C1EA0" w14:textId="77777777">
        <w:tc>
          <w:tcPr>
            <w:tcW w:w="2900" w:type="dxa"/>
            <w:vAlign w:val="center"/>
          </w:tcPr>
          <w:p w14:paraId="617E158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3D0DB16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Вкладка «Заявки», кнопка «Подать» у четвёртой заявки в одной секции.</w:t>
            </w:r>
          </w:p>
        </w:tc>
      </w:tr>
      <w:tr w:rsidR="00D660CA" w14:paraId="5D4AEBEC" w14:textId="77777777">
        <w:tc>
          <w:tcPr>
            <w:tcW w:w="2900" w:type="dxa"/>
            <w:vAlign w:val="center"/>
          </w:tcPr>
          <w:p w14:paraId="560FC84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368311B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Всплывающее сообщение с кодом section_capacity_exceeded и текстом «В секции … нет свободных мест (3 из 3 занято)».</w:t>
            </w:r>
          </w:p>
        </w:tc>
      </w:tr>
      <w:tr w:rsidR="00D660CA" w14:paraId="37AA6DCE" w14:textId="77777777">
        <w:tc>
          <w:tcPr>
            <w:tcW w:w="2900" w:type="dxa"/>
            <w:vAlign w:val="center"/>
          </w:tcPr>
          <w:p w14:paraId="1E49AC2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0B5E31D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11 — Демонстрация правила вместимости секции</w:t>
            </w:r>
          </w:p>
        </w:tc>
      </w:tr>
    </w:tbl>
    <w:p w14:paraId="20433EDF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4ECFABFB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12. Демонстрация правила автоматического начисления оргвзноса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51936E51" w14:textId="77777777">
        <w:tc>
          <w:tcPr>
            <w:tcW w:w="2900" w:type="dxa"/>
            <w:vAlign w:val="center"/>
          </w:tcPr>
          <w:p w14:paraId="1005942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4111591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Два скриншота: первый — вкладка «Заявки» с заявкой в статусе «принята»; второй — вкладка «Оргвзносы» с начислением по этой заявке и вкладка «Приглашения» с приглашением в очереди.</w:t>
            </w:r>
          </w:p>
        </w:tc>
      </w:tr>
      <w:tr w:rsidR="00D660CA" w14:paraId="38CBB7E6" w14:textId="77777777">
        <w:tc>
          <w:tcPr>
            <w:tcW w:w="2900" w:type="dxa"/>
            <w:vAlign w:val="center"/>
          </w:tcPr>
          <w:p w14:paraId="1FFC04A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224B2B6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Вкладки «Заявки», «Оргвзносы», «Приглашения» веб-интерфейса.</w:t>
            </w:r>
          </w:p>
        </w:tc>
      </w:tr>
      <w:tr w:rsidR="00D660CA" w14:paraId="3926BD54" w14:textId="77777777">
        <w:tc>
          <w:tcPr>
            <w:tcW w:w="2900" w:type="dxa"/>
            <w:vAlign w:val="center"/>
          </w:tcPr>
          <w:p w14:paraId="7A5ACAF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082972D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после принятия заявки автоматически появились начисление оргвзноса на сумму взноса конференции и приглашение со статусом «в очереди».</w:t>
            </w:r>
          </w:p>
        </w:tc>
      </w:tr>
      <w:tr w:rsidR="00D660CA" w14:paraId="06E0B37E" w14:textId="77777777">
        <w:tc>
          <w:tcPr>
            <w:tcW w:w="2900" w:type="dxa"/>
            <w:vAlign w:val="center"/>
          </w:tcPr>
          <w:p w14:paraId="1E3A0D9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34283E0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12 — Демонстрация правила автоматического начисления оргвзноса</w:t>
            </w:r>
          </w:p>
        </w:tc>
      </w:tr>
    </w:tbl>
    <w:p w14:paraId="7552A28A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E328A0E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13. Демонстрация правила срока подтверждения брони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56F9FDAB" w14:textId="77777777">
        <w:tc>
          <w:tcPr>
            <w:tcW w:w="2900" w:type="dxa"/>
            <w:vAlign w:val="center"/>
          </w:tcPr>
          <w:p w14:paraId="73E73A1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08AC59B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вкладки «Гостиница» с созданной бронью, у которой видны даты заезда и выезда, число ночей и статус, либо скриншот ответа API с полем confirmation_deadline.</w:t>
            </w:r>
          </w:p>
        </w:tc>
      </w:tr>
      <w:tr w:rsidR="00D660CA" w14:paraId="13CD2996" w14:textId="77777777">
        <w:tc>
          <w:tcPr>
            <w:tcW w:w="2900" w:type="dxa"/>
            <w:vAlign w:val="center"/>
          </w:tcPr>
          <w:p w14:paraId="4F857A9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4EBBC04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Вкладка «Гостиница» веб-интерфейса либо результат запроса POST /api/v1/hotel-bookings в Swagger UI.</w:t>
            </w:r>
          </w:p>
        </w:tc>
      </w:tr>
      <w:tr w:rsidR="00D660CA" w:rsidRPr="0079569C" w14:paraId="3F8D8E47" w14:textId="77777777">
        <w:tc>
          <w:tcPr>
            <w:tcW w:w="2900" w:type="dxa"/>
            <w:vAlign w:val="center"/>
          </w:tcPr>
          <w:p w14:paraId="40C10A4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48B414C4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Поля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79569C">
              <w:rPr>
                <w:rFonts w:eastAsia="Times New Roman"/>
                <w:lang w:val="en-US"/>
              </w:rPr>
              <w:t>check_in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79569C">
              <w:rPr>
                <w:rFonts w:eastAsia="Times New Roman"/>
                <w:lang w:val="en-US"/>
              </w:rPr>
              <w:t>check_out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nights, status = requested </w:t>
            </w:r>
            <w:r>
              <w:rPr>
                <w:rFonts w:eastAsia="Times New Roman"/>
              </w:rPr>
              <w:t>и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79569C">
              <w:rPr>
                <w:rFonts w:eastAsia="Times New Roman"/>
                <w:lang w:val="en-US"/>
              </w:rPr>
              <w:t>confirmation_deadline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</w:t>
            </w:r>
            <w:r>
              <w:rPr>
                <w:rFonts w:eastAsia="Times New Roman"/>
              </w:rPr>
              <w:t>отстоящий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от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текущего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времени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на</w:t>
            </w:r>
            <w:r w:rsidRPr="0079569C">
              <w:rPr>
                <w:rFonts w:eastAsia="Times New Roman"/>
                <w:lang w:val="en-US"/>
              </w:rPr>
              <w:t xml:space="preserve"> 48 </w:t>
            </w:r>
            <w:r>
              <w:rPr>
                <w:rFonts w:eastAsia="Times New Roman"/>
              </w:rPr>
              <w:t>часов</w:t>
            </w:r>
            <w:r w:rsidRPr="0079569C">
              <w:rPr>
                <w:rFonts w:eastAsia="Times New Roman"/>
                <w:lang w:val="en-US"/>
              </w:rPr>
              <w:t>.</w:t>
            </w:r>
          </w:p>
        </w:tc>
      </w:tr>
      <w:tr w:rsidR="00D660CA" w14:paraId="28425374" w14:textId="77777777">
        <w:tc>
          <w:tcPr>
            <w:tcW w:w="2900" w:type="dxa"/>
            <w:vAlign w:val="center"/>
          </w:tcPr>
          <w:p w14:paraId="349802E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46B4FC5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13 — Демонстрация правила срока подтверждения брони</w:t>
            </w:r>
          </w:p>
        </w:tc>
      </w:tr>
    </w:tbl>
    <w:p w14:paraId="1388508D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6F86E8AB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14. Демонстрация порога принятия тезисов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78D405B6" w14:textId="77777777">
        <w:tc>
          <w:tcPr>
            <w:tcW w:w="2900" w:type="dxa"/>
            <w:vAlign w:val="center"/>
          </w:tcPr>
          <w:p w14:paraId="2598D1D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72B730B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вкладки «Тезисы» после нажатия «Отклонить (4)» и после нажатия «Принять (8)» — видно разный итоговый статус при разной оценке.</w:t>
            </w:r>
          </w:p>
        </w:tc>
      </w:tr>
      <w:tr w:rsidR="00D660CA" w14:paraId="7D4C2101" w14:textId="77777777">
        <w:tc>
          <w:tcPr>
            <w:tcW w:w="2900" w:type="dxa"/>
            <w:vAlign w:val="center"/>
          </w:tcPr>
          <w:p w14:paraId="78EC0A6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12590CC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Вкладка «Тезисы» веб-интерфейса.</w:t>
            </w:r>
          </w:p>
        </w:tc>
      </w:tr>
      <w:tr w:rsidR="00D660CA" w14:paraId="4207B766" w14:textId="77777777">
        <w:tc>
          <w:tcPr>
            <w:tcW w:w="2900" w:type="dxa"/>
            <w:vAlign w:val="center"/>
          </w:tcPr>
          <w:p w14:paraId="6C9B271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17375D6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Для оценки 4 — статус «отклонены», для оценки 8 — статус «приняты»; в таблице заполнены столбцы «Рецензент» и «Оценка».</w:t>
            </w:r>
          </w:p>
        </w:tc>
      </w:tr>
      <w:tr w:rsidR="00D660CA" w14:paraId="2FFCA5CA" w14:textId="77777777">
        <w:tc>
          <w:tcPr>
            <w:tcW w:w="2900" w:type="dxa"/>
            <w:vAlign w:val="center"/>
          </w:tcPr>
          <w:p w14:paraId="3D13A29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355243B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14 — Демонстрация порога принятия тезисов</w:t>
            </w:r>
          </w:p>
        </w:tc>
      </w:tr>
    </w:tbl>
    <w:p w14:paraId="0A70F5DA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2A9459E7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15. Покрытие правил автоматическими тестами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02A15A5A" w14:textId="77777777">
        <w:tc>
          <w:tcPr>
            <w:tcW w:w="2900" w:type="dxa"/>
            <w:vAlign w:val="center"/>
          </w:tcPr>
          <w:p w14:paraId="1849C51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611BCD5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Скриншот терминала с результатом команды .\scripts\dev.ps1 test.</w:t>
            </w:r>
          </w:p>
        </w:tc>
      </w:tr>
      <w:tr w:rsidR="00D660CA" w14:paraId="212A6B26" w14:textId="77777777">
        <w:tc>
          <w:tcPr>
            <w:tcW w:w="2900" w:type="dxa"/>
            <w:vAlign w:val="center"/>
          </w:tcPr>
          <w:p w14:paraId="0313D6B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2B20B77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Терминал Visual Studio Code в папке проекта.</w:t>
            </w:r>
          </w:p>
        </w:tc>
      </w:tr>
      <w:tr w:rsidR="00D660CA" w14:paraId="6948E082" w14:textId="77777777">
        <w:tc>
          <w:tcPr>
            <w:tcW w:w="2900" w:type="dxa"/>
            <w:vAlign w:val="center"/>
          </w:tcPr>
          <w:p w14:paraId="735D61B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607AFD0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Итоговую строку вида «81 passed» — то есть все тесты, включая тесты правил предметной области, проходят.</w:t>
            </w:r>
          </w:p>
        </w:tc>
      </w:tr>
      <w:tr w:rsidR="00D660CA" w14:paraId="02121219" w14:textId="77777777">
        <w:tc>
          <w:tcPr>
            <w:tcW w:w="2900" w:type="dxa"/>
            <w:vAlign w:val="center"/>
          </w:tcPr>
          <w:p w14:paraId="2BD9D09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5E230F6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15 — Покрытие правил автоматическими тестами</w:t>
            </w:r>
          </w:p>
        </w:tc>
      </w:tr>
    </w:tbl>
    <w:p w14:paraId="0A4D075A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502FFDB" w14:textId="77777777" w:rsidR="0079569C" w:rsidRDefault="0079569C">
      <w:pPr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br w:type="page"/>
      </w:r>
    </w:p>
    <w:p w14:paraId="481FB900" w14:textId="43DC49AB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lastRenderedPageBreak/>
        <w:t>6. Обработка некорректных запросов, конфигурация и проверка работоспособности</w:t>
      </w:r>
    </w:p>
    <w:p w14:paraId="0409136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добавить обработку некорректных запросов, конфигурацию через переменные окружения и служебный адрес проверки работоспособности.</w:t>
      </w:r>
    </w:p>
    <w:p w14:paraId="6B3A1BE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6.1. Обработка некорректных запросов.</w:t>
      </w:r>
    </w:p>
    <w:p w14:paraId="2F4C48D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Все ответы с кодом 400 и выше имеют единый формат, что упрощает разбор ошибок на клиенте и в системе наблюдения:</w:t>
      </w:r>
    </w:p>
    <w:p w14:paraId="1C92A896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{</w:t>
      </w:r>
    </w:p>
    <w:p w14:paraId="415A457A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"error": {</w:t>
      </w:r>
    </w:p>
    <w:p w14:paraId="3F2841FF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"code": "</w:t>
      </w:r>
      <w:proofErr w:type="spell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section_capacity_exceeded</w:t>
      </w:r>
      <w:proofErr w:type="spell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",</w:t>
      </w:r>
    </w:p>
    <w:p w14:paraId="0678A3F7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Times New Roman" w:hAnsi="Consolas" w:cs="Consolas"/>
          <w:sz w:val="20"/>
          <w:szCs w:val="20"/>
        </w:rPr>
        <w:t>"</w:t>
      </w:r>
      <w:proofErr w:type="spellStart"/>
      <w:r>
        <w:rPr>
          <w:rFonts w:ascii="Consolas" w:eastAsia="Times New Roman" w:hAnsi="Consolas" w:cs="Consolas"/>
          <w:sz w:val="20"/>
          <w:szCs w:val="20"/>
        </w:rPr>
        <w:t>message</w:t>
      </w:r>
      <w:proofErr w:type="spellEnd"/>
      <w:r>
        <w:rPr>
          <w:rFonts w:ascii="Consolas" w:eastAsia="Times New Roman" w:hAnsi="Consolas" w:cs="Consolas"/>
          <w:sz w:val="20"/>
          <w:szCs w:val="20"/>
        </w:rPr>
        <w:t>": "В секции «CI/CD и автоматизация релизов» нет свободных мест</w:t>
      </w:r>
    </w:p>
    <w:p w14:paraId="5D36E36A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            (3 из 3 занято)",</w:t>
      </w:r>
    </w:p>
    <w:p w14:paraId="1DBF4B8D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"details": null</w:t>
      </w:r>
    </w:p>
    <w:p w14:paraId="4EC2253B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}</w:t>
      </w:r>
    </w:p>
    <w:p w14:paraId="091B2D71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}</w:t>
      </w:r>
    </w:p>
    <w:p w14:paraId="72AAF5D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Обработаны следующие классы некорректных запросов: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900"/>
        <w:gridCol w:w="2600"/>
        <w:gridCol w:w="3100"/>
      </w:tblGrid>
      <w:tr w:rsidR="00D660CA" w14:paraId="5B5CB880" w14:textId="77777777">
        <w:trPr>
          <w:tblHeader/>
        </w:trPr>
        <w:tc>
          <w:tcPr>
            <w:tcW w:w="2400" w:type="dxa"/>
            <w:vAlign w:val="center"/>
          </w:tcPr>
          <w:p w14:paraId="23A5C58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Ситуация</w:t>
            </w:r>
          </w:p>
        </w:tc>
        <w:tc>
          <w:tcPr>
            <w:tcW w:w="900" w:type="dxa"/>
            <w:vAlign w:val="center"/>
          </w:tcPr>
          <w:p w14:paraId="2998455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Код HTTP</w:t>
            </w:r>
          </w:p>
        </w:tc>
        <w:tc>
          <w:tcPr>
            <w:tcW w:w="2600" w:type="dxa"/>
            <w:vAlign w:val="center"/>
          </w:tcPr>
          <w:p w14:paraId="51A88D9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Код ошибки</w:t>
            </w:r>
          </w:p>
        </w:tc>
        <w:tc>
          <w:tcPr>
            <w:tcW w:w="3100" w:type="dxa"/>
            <w:vAlign w:val="center"/>
          </w:tcPr>
          <w:p w14:paraId="4A4BDCA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Что проверяется</w:t>
            </w:r>
          </w:p>
        </w:tc>
      </w:tr>
      <w:tr w:rsidR="00D660CA" w14:paraId="1828F957" w14:textId="77777777">
        <w:tc>
          <w:tcPr>
            <w:tcW w:w="2400" w:type="dxa"/>
            <w:vAlign w:val="center"/>
          </w:tcPr>
          <w:p w14:paraId="0F1EEB6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Несуществующий объект</w:t>
            </w:r>
          </w:p>
        </w:tc>
        <w:tc>
          <w:tcPr>
            <w:tcW w:w="900" w:type="dxa"/>
            <w:vAlign w:val="center"/>
          </w:tcPr>
          <w:p w14:paraId="303AA82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2600" w:type="dxa"/>
            <w:vAlign w:val="center"/>
          </w:tcPr>
          <w:p w14:paraId="5551240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not_found</w:t>
            </w:r>
          </w:p>
        </w:tc>
        <w:tc>
          <w:tcPr>
            <w:tcW w:w="3100" w:type="dxa"/>
            <w:vAlign w:val="center"/>
          </w:tcPr>
          <w:p w14:paraId="24DEF35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конференция, секция, участник, заявка, оргвзнос, тезисы, бронь</w:t>
            </w:r>
          </w:p>
        </w:tc>
      </w:tr>
      <w:tr w:rsidR="00D660CA" w14:paraId="52BB2768" w14:textId="77777777">
        <w:tc>
          <w:tcPr>
            <w:tcW w:w="2400" w:type="dxa"/>
            <w:vAlign w:val="center"/>
          </w:tcPr>
          <w:p w14:paraId="76F237B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Несуществующий маршрут</w:t>
            </w:r>
          </w:p>
        </w:tc>
        <w:tc>
          <w:tcPr>
            <w:tcW w:w="900" w:type="dxa"/>
            <w:vAlign w:val="center"/>
          </w:tcPr>
          <w:p w14:paraId="454FB79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2600" w:type="dxa"/>
            <w:vAlign w:val="center"/>
          </w:tcPr>
          <w:p w14:paraId="1E43663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http_error</w:t>
            </w:r>
          </w:p>
        </w:tc>
        <w:tc>
          <w:tcPr>
            <w:tcW w:w="3100" w:type="dxa"/>
            <w:vAlign w:val="center"/>
          </w:tcPr>
          <w:p w14:paraId="1AB5FD1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адрес запроса</w:t>
            </w:r>
          </w:p>
        </w:tc>
      </w:tr>
      <w:tr w:rsidR="00D660CA" w14:paraId="2E7F3F67" w14:textId="77777777">
        <w:tc>
          <w:tcPr>
            <w:tcW w:w="2400" w:type="dxa"/>
            <w:vAlign w:val="center"/>
          </w:tcPr>
          <w:p w14:paraId="70E3A8A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Неверная схема запроса</w:t>
            </w:r>
          </w:p>
        </w:tc>
        <w:tc>
          <w:tcPr>
            <w:tcW w:w="900" w:type="dxa"/>
            <w:vAlign w:val="center"/>
          </w:tcPr>
          <w:p w14:paraId="68C91F3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2600" w:type="dxa"/>
            <w:vAlign w:val="center"/>
          </w:tcPr>
          <w:p w14:paraId="06C0B05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validation_error</w:t>
            </w:r>
          </w:p>
        </w:tc>
        <w:tc>
          <w:tcPr>
            <w:tcW w:w="3100" w:type="dxa"/>
            <w:vAlign w:val="center"/>
          </w:tcPr>
          <w:p w14:paraId="2939EE7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обязательные поля, формат e-mail, диапазоны чисел, даты; в поле details перечислены конкретные поля</w:t>
            </w:r>
          </w:p>
        </w:tc>
      </w:tr>
      <w:tr w:rsidR="00D660CA" w14:paraId="70C24622" w14:textId="77777777">
        <w:tc>
          <w:tcPr>
            <w:tcW w:w="2400" w:type="dxa"/>
            <w:vAlign w:val="center"/>
          </w:tcPr>
          <w:p w14:paraId="62B00DE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Некорректный параметр запроса</w:t>
            </w:r>
          </w:p>
        </w:tc>
        <w:tc>
          <w:tcPr>
            <w:tcW w:w="900" w:type="dxa"/>
            <w:vAlign w:val="center"/>
          </w:tcPr>
          <w:p w14:paraId="1712860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2600" w:type="dxa"/>
            <w:vAlign w:val="center"/>
          </w:tcPr>
          <w:p w14:paraId="3CAC80F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validation_error</w:t>
            </w:r>
          </w:p>
        </w:tc>
        <w:tc>
          <w:tcPr>
            <w:tcW w:w="3100" w:type="dxa"/>
            <w:vAlign w:val="center"/>
          </w:tcPr>
          <w:p w14:paraId="40DCC6C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например limit = 0 или отрицательный offset</w:t>
            </w:r>
          </w:p>
        </w:tc>
      </w:tr>
      <w:tr w:rsidR="00D660CA" w14:paraId="0B52F491" w14:textId="77777777">
        <w:tc>
          <w:tcPr>
            <w:tcW w:w="2400" w:type="dxa"/>
            <w:vAlign w:val="center"/>
          </w:tcPr>
          <w:p w14:paraId="68098CF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Некорректные данные, проверяемые логикой</w:t>
            </w:r>
          </w:p>
        </w:tc>
        <w:tc>
          <w:tcPr>
            <w:tcW w:w="900" w:type="dxa"/>
            <w:vAlign w:val="center"/>
          </w:tcPr>
          <w:p w14:paraId="5172FC3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2600" w:type="dxa"/>
            <w:vAlign w:val="center"/>
          </w:tcPr>
          <w:p w14:paraId="43427AD5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proofErr w:type="spellStart"/>
            <w:r w:rsidRPr="0079569C">
              <w:rPr>
                <w:rFonts w:eastAsia="Times New Roman"/>
                <w:lang w:val="en-US"/>
              </w:rPr>
              <w:t>invalid_conference_dates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79569C">
              <w:rPr>
                <w:rFonts w:eastAsia="Times New Roman"/>
                <w:lang w:val="en-US"/>
              </w:rPr>
              <w:t>section_not_in_conference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79569C">
              <w:rPr>
                <w:rFonts w:eastAsia="Times New Roman"/>
                <w:lang w:val="en-US"/>
              </w:rPr>
              <w:t>hotel_not_allowed_for_online</w:t>
            </w:r>
            <w:proofErr w:type="spellEnd"/>
          </w:p>
        </w:tc>
        <w:tc>
          <w:tcPr>
            <w:tcW w:w="3100" w:type="dxa"/>
            <w:vAlign w:val="center"/>
          </w:tcPr>
          <w:p w14:paraId="686F27B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соотношение дат, принадлежность секции конференции, совместимость формата участия</w:t>
            </w:r>
          </w:p>
        </w:tc>
      </w:tr>
      <w:tr w:rsidR="00D660CA" w14:paraId="1776EEB3" w14:textId="77777777">
        <w:tc>
          <w:tcPr>
            <w:tcW w:w="2400" w:type="dxa"/>
            <w:vAlign w:val="center"/>
          </w:tcPr>
          <w:p w14:paraId="087D1FC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Нарушение правила предметной области</w:t>
            </w:r>
          </w:p>
        </w:tc>
        <w:tc>
          <w:tcPr>
            <w:tcW w:w="900" w:type="dxa"/>
            <w:vAlign w:val="center"/>
          </w:tcPr>
          <w:p w14:paraId="43395C4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2600" w:type="dxa"/>
            <w:vAlign w:val="center"/>
          </w:tcPr>
          <w:p w14:paraId="0A96E09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код конкретного правила</w:t>
            </w:r>
          </w:p>
        </w:tc>
        <w:tc>
          <w:tcPr>
            <w:tcW w:w="3100" w:type="dxa"/>
            <w:vAlign w:val="center"/>
          </w:tcPr>
          <w:p w14:paraId="5933134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вместимость секции, переходы статусов, дубликаты, сроки, суммы</w:t>
            </w:r>
          </w:p>
        </w:tc>
      </w:tr>
      <w:tr w:rsidR="00D660CA" w14:paraId="2827B83F" w14:textId="77777777">
        <w:tc>
          <w:tcPr>
            <w:tcW w:w="2400" w:type="dxa"/>
            <w:vAlign w:val="center"/>
          </w:tcPr>
          <w:p w14:paraId="48AFF81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Нарушение целостности данных</w:t>
            </w:r>
          </w:p>
        </w:tc>
        <w:tc>
          <w:tcPr>
            <w:tcW w:w="900" w:type="dxa"/>
            <w:vAlign w:val="center"/>
          </w:tcPr>
          <w:p w14:paraId="21CD1A2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2600" w:type="dxa"/>
            <w:vAlign w:val="center"/>
          </w:tcPr>
          <w:p w14:paraId="5471A39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integrity_error</w:t>
            </w:r>
          </w:p>
        </w:tc>
        <w:tc>
          <w:tcPr>
            <w:tcW w:w="3100" w:type="dxa"/>
            <w:vAlign w:val="center"/>
          </w:tcPr>
          <w:p w14:paraId="269E762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уникальность и ссылочная целостность на уровне базы данных</w:t>
            </w:r>
          </w:p>
        </w:tc>
      </w:tr>
      <w:tr w:rsidR="00D660CA" w14:paraId="599C179D" w14:textId="77777777">
        <w:tc>
          <w:tcPr>
            <w:tcW w:w="2400" w:type="dxa"/>
            <w:vAlign w:val="center"/>
          </w:tcPr>
          <w:p w14:paraId="16D408F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Непредвиденная ошибка</w:t>
            </w:r>
          </w:p>
        </w:tc>
        <w:tc>
          <w:tcPr>
            <w:tcW w:w="900" w:type="dxa"/>
            <w:vAlign w:val="center"/>
          </w:tcPr>
          <w:p w14:paraId="5F6837B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2600" w:type="dxa"/>
            <w:vAlign w:val="center"/>
          </w:tcPr>
          <w:p w14:paraId="3C2ED88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internal_error</w:t>
            </w:r>
          </w:p>
        </w:tc>
        <w:tc>
          <w:tcPr>
            <w:tcW w:w="3100" w:type="dxa"/>
            <w:vAlign w:val="center"/>
          </w:tcPr>
          <w:p w14:paraId="6C35737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внутренняя ошибка; при APP_DEBUG = false </w:t>
            </w:r>
            <w:r>
              <w:rPr>
                <w:rFonts w:eastAsia="Times New Roman"/>
              </w:rPr>
              <w:lastRenderedPageBreak/>
              <w:t>подробности не раскрываются</w:t>
            </w:r>
          </w:p>
        </w:tc>
      </w:tr>
    </w:tbl>
    <w:p w14:paraId="5442CB75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2184372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Дополнительно каждый ответ содержит заголовок X-Request-ID — сквозной идентификатор запроса. Значение либо принимается от клиента, либо генерируется; оно попадает в журнал приложения и в сообщение обработчика ошибок, что позволяет разобрать инцидент по конкретному запросу.</w:t>
      </w:r>
    </w:p>
    <w:p w14:paraId="68447901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16. Единый формат ответа об ошибке (422)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4672BFEB" w14:textId="77777777">
        <w:tc>
          <w:tcPr>
            <w:tcW w:w="2900" w:type="dxa"/>
            <w:vAlign w:val="center"/>
          </w:tcPr>
          <w:p w14:paraId="25E3112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1315CD5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Swagger UI или окна терминала с ответом на некорректный запрос: например, POST /api/v1/participants с неверным e-mail.</w:t>
            </w:r>
          </w:p>
        </w:tc>
      </w:tr>
      <w:tr w:rsidR="00D660CA" w14:paraId="76E2A23F" w14:textId="77777777">
        <w:tc>
          <w:tcPr>
            <w:tcW w:w="2900" w:type="dxa"/>
            <w:vAlign w:val="center"/>
          </w:tcPr>
          <w:p w14:paraId="3B39814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282036C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http://127.0.0.1:8000/docs, метод POST /api/v1/participants → Try it out, либо команда curl с некорректным телом запроса.</w:t>
            </w:r>
          </w:p>
        </w:tc>
      </w:tr>
      <w:tr w:rsidR="00D660CA" w14:paraId="4B1F6C89" w14:textId="77777777">
        <w:tc>
          <w:tcPr>
            <w:tcW w:w="2900" w:type="dxa"/>
            <w:vAlign w:val="center"/>
          </w:tcPr>
          <w:p w14:paraId="6F7733E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4B104B2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Код HTTP 422 и тело {"error":{"code":"validation_error","message":"Запрос содержит некорректные данные","details":[{"field":"body.email",...}]}}.</w:t>
            </w:r>
          </w:p>
        </w:tc>
      </w:tr>
      <w:tr w:rsidR="00D660CA" w14:paraId="37B29A26" w14:textId="77777777">
        <w:tc>
          <w:tcPr>
            <w:tcW w:w="2900" w:type="dxa"/>
            <w:vAlign w:val="center"/>
          </w:tcPr>
          <w:p w14:paraId="0F93900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2B09F2C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16 — Единый формат ответа об ошибке (422)</w:t>
            </w:r>
          </w:p>
        </w:tc>
      </w:tr>
    </w:tbl>
    <w:p w14:paraId="59D07AF2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2E097945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17. Ответ при нарушении правила предметной области (409)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6699FC1E" w14:textId="77777777">
        <w:tc>
          <w:tcPr>
            <w:tcW w:w="2900" w:type="dxa"/>
            <w:vAlign w:val="center"/>
          </w:tcPr>
          <w:p w14:paraId="3C7E205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4DAC508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ответа на попытку подать заявку в заполненную секцию или оплатить уже оплаченный оргвзнос.</w:t>
            </w:r>
          </w:p>
        </w:tc>
      </w:tr>
      <w:tr w:rsidR="00D660CA" w14:paraId="401C15B6" w14:textId="77777777">
        <w:tc>
          <w:tcPr>
            <w:tcW w:w="2900" w:type="dxa"/>
            <w:vAlign w:val="center"/>
          </w:tcPr>
          <w:p w14:paraId="3C6A0A2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4B1357C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Swagger UI (метод POST /api/v1/applications/{id}/submit) либо всплывающее сообщение в веб-интерфейсе.</w:t>
            </w:r>
          </w:p>
        </w:tc>
      </w:tr>
      <w:tr w:rsidR="00D660CA" w14:paraId="2429EE4B" w14:textId="77777777">
        <w:tc>
          <w:tcPr>
            <w:tcW w:w="2900" w:type="dxa"/>
            <w:vAlign w:val="center"/>
          </w:tcPr>
          <w:p w14:paraId="1079B07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2773E52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Код HTTP 409 и поле error.code с кодом конкретного правила, например section_capacity_exceeded или fee_already_paid.</w:t>
            </w:r>
          </w:p>
        </w:tc>
      </w:tr>
      <w:tr w:rsidR="00D660CA" w14:paraId="2B6C047B" w14:textId="77777777">
        <w:tc>
          <w:tcPr>
            <w:tcW w:w="2900" w:type="dxa"/>
            <w:vAlign w:val="center"/>
          </w:tcPr>
          <w:p w14:paraId="77A77BC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6F44548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17 — Ответ при нарушении правила предметной области (409)</w:t>
            </w:r>
          </w:p>
        </w:tc>
      </w:tr>
    </w:tbl>
    <w:p w14:paraId="69F4AE22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6AC94B2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6.2. Конфигурация через переменные окружения.</w:t>
      </w:r>
    </w:p>
    <w:p w14:paraId="4756151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Все параметры приложения читаются из переменных окружения. В репозитории хранится только шаблон .env.example с безопасными значениями-заглушками; рабочий файл .env добавлен в .gitignore и в репозиторий не попадает.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3100"/>
        <w:gridCol w:w="3000"/>
      </w:tblGrid>
      <w:tr w:rsidR="00D660CA" w14:paraId="4B4083E1" w14:textId="77777777">
        <w:trPr>
          <w:tblHeader/>
        </w:trPr>
        <w:tc>
          <w:tcPr>
            <w:tcW w:w="2900" w:type="dxa"/>
            <w:vAlign w:val="center"/>
          </w:tcPr>
          <w:p w14:paraId="4C73735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Переменная</w:t>
            </w:r>
          </w:p>
        </w:tc>
        <w:tc>
          <w:tcPr>
            <w:tcW w:w="3100" w:type="dxa"/>
            <w:vAlign w:val="center"/>
          </w:tcPr>
          <w:p w14:paraId="041D7B2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По умолчанию</w:t>
            </w:r>
          </w:p>
        </w:tc>
        <w:tc>
          <w:tcPr>
            <w:tcW w:w="3000" w:type="dxa"/>
            <w:vAlign w:val="center"/>
          </w:tcPr>
          <w:p w14:paraId="7A0920E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Назначение</w:t>
            </w:r>
          </w:p>
        </w:tc>
      </w:tr>
      <w:tr w:rsidR="00D660CA" w14:paraId="45AD5BF2" w14:textId="77777777">
        <w:tc>
          <w:tcPr>
            <w:tcW w:w="2900" w:type="dxa"/>
            <w:vAlign w:val="center"/>
          </w:tcPr>
          <w:p w14:paraId="051024A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APP_NAME</w:t>
            </w:r>
          </w:p>
        </w:tc>
        <w:tc>
          <w:tcPr>
            <w:tcW w:w="3100" w:type="dxa"/>
            <w:vAlign w:val="center"/>
          </w:tcPr>
          <w:p w14:paraId="575C0E2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Конференция</w:t>
            </w:r>
          </w:p>
        </w:tc>
        <w:tc>
          <w:tcPr>
            <w:tcW w:w="3000" w:type="dxa"/>
            <w:vAlign w:val="center"/>
          </w:tcPr>
          <w:p w14:paraId="01982AC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приложения</w:t>
            </w:r>
          </w:p>
        </w:tc>
      </w:tr>
      <w:tr w:rsidR="00D660CA" w14:paraId="67AF56D0" w14:textId="77777777">
        <w:tc>
          <w:tcPr>
            <w:tcW w:w="2900" w:type="dxa"/>
            <w:vAlign w:val="center"/>
          </w:tcPr>
          <w:p w14:paraId="26AD3C5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APP_ENV</w:t>
            </w:r>
          </w:p>
        </w:tc>
        <w:tc>
          <w:tcPr>
            <w:tcW w:w="3100" w:type="dxa"/>
            <w:vAlign w:val="center"/>
          </w:tcPr>
          <w:p w14:paraId="5EF0AA5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local</w:t>
            </w:r>
          </w:p>
        </w:tc>
        <w:tc>
          <w:tcPr>
            <w:tcW w:w="3000" w:type="dxa"/>
            <w:vAlign w:val="center"/>
          </w:tcPr>
          <w:p w14:paraId="51C402E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окружение: local, docker, ci</w:t>
            </w:r>
          </w:p>
        </w:tc>
      </w:tr>
      <w:tr w:rsidR="00D660CA" w14:paraId="4C97BFE0" w14:textId="77777777">
        <w:tc>
          <w:tcPr>
            <w:tcW w:w="2900" w:type="dxa"/>
            <w:vAlign w:val="center"/>
          </w:tcPr>
          <w:p w14:paraId="4CA26B0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APP_DEBUG</w:t>
            </w:r>
          </w:p>
        </w:tc>
        <w:tc>
          <w:tcPr>
            <w:tcW w:w="3100" w:type="dxa"/>
            <w:vAlign w:val="center"/>
          </w:tcPr>
          <w:p w14:paraId="0DF133A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true</w:t>
            </w:r>
          </w:p>
        </w:tc>
        <w:tc>
          <w:tcPr>
            <w:tcW w:w="3000" w:type="dxa"/>
            <w:vAlign w:val="center"/>
          </w:tcPr>
          <w:p w14:paraId="795853E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подробные сообщения об ошибках</w:t>
            </w:r>
          </w:p>
        </w:tc>
      </w:tr>
      <w:tr w:rsidR="00D660CA" w14:paraId="073D2262" w14:textId="77777777">
        <w:tc>
          <w:tcPr>
            <w:tcW w:w="2900" w:type="dxa"/>
            <w:vAlign w:val="center"/>
          </w:tcPr>
          <w:p w14:paraId="74A8D10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APP_HOST / APP_PORT</w:t>
            </w:r>
          </w:p>
        </w:tc>
        <w:tc>
          <w:tcPr>
            <w:tcW w:w="3100" w:type="dxa"/>
            <w:vAlign w:val="center"/>
          </w:tcPr>
          <w:p w14:paraId="0B6920B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127.0.0.1 / 8000</w:t>
            </w:r>
          </w:p>
        </w:tc>
        <w:tc>
          <w:tcPr>
            <w:tcW w:w="3000" w:type="dxa"/>
            <w:vAlign w:val="center"/>
          </w:tcPr>
          <w:p w14:paraId="5B19C8E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адрес и порт приложения</w:t>
            </w:r>
          </w:p>
        </w:tc>
      </w:tr>
      <w:tr w:rsidR="00D660CA" w14:paraId="123FBC00" w14:textId="77777777">
        <w:tc>
          <w:tcPr>
            <w:tcW w:w="2900" w:type="dxa"/>
            <w:vAlign w:val="center"/>
          </w:tcPr>
          <w:p w14:paraId="4F5CC29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DATABASE_URL</w:t>
            </w:r>
          </w:p>
        </w:tc>
        <w:tc>
          <w:tcPr>
            <w:tcW w:w="3100" w:type="dxa"/>
            <w:vAlign w:val="center"/>
          </w:tcPr>
          <w:p w14:paraId="34A3305E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proofErr w:type="spellStart"/>
            <w:r w:rsidRPr="0079569C">
              <w:rPr>
                <w:rFonts w:eastAsia="Times New Roman"/>
                <w:lang w:val="en-US"/>
              </w:rPr>
              <w:t>sqlite+pysqlite</w:t>
            </w:r>
            <w:proofErr w:type="spellEnd"/>
            <w:r w:rsidRPr="0079569C">
              <w:rPr>
                <w:rFonts w:eastAsia="Times New Roman"/>
                <w:lang w:val="en-US"/>
              </w:rPr>
              <w:t>:///./data/</w:t>
            </w:r>
            <w:proofErr w:type="spellStart"/>
            <w:r w:rsidRPr="0079569C">
              <w:rPr>
                <w:rFonts w:eastAsia="Times New Roman"/>
                <w:lang w:val="en-US"/>
              </w:rPr>
              <w:t>conference.db</w:t>
            </w:r>
            <w:proofErr w:type="spellEnd"/>
          </w:p>
        </w:tc>
        <w:tc>
          <w:tcPr>
            <w:tcW w:w="3000" w:type="dxa"/>
            <w:vAlign w:val="center"/>
          </w:tcPr>
          <w:p w14:paraId="7383617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строка подключения к базе данных</w:t>
            </w:r>
          </w:p>
        </w:tc>
      </w:tr>
      <w:tr w:rsidR="00D660CA" w14:paraId="720578D5" w14:textId="77777777">
        <w:tc>
          <w:tcPr>
            <w:tcW w:w="2900" w:type="dxa"/>
            <w:vAlign w:val="center"/>
          </w:tcPr>
          <w:p w14:paraId="321BF97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ADMIN_EMAIL</w:t>
            </w:r>
          </w:p>
        </w:tc>
        <w:tc>
          <w:tcPr>
            <w:tcW w:w="3100" w:type="dxa"/>
            <w:vAlign w:val="center"/>
          </w:tcPr>
          <w:p w14:paraId="763EC75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admin@conference.local</w:t>
            </w:r>
          </w:p>
        </w:tc>
        <w:tc>
          <w:tcPr>
            <w:tcW w:w="3000" w:type="dxa"/>
            <w:vAlign w:val="center"/>
          </w:tcPr>
          <w:p w14:paraId="61721E6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e-mail администратора</w:t>
            </w:r>
          </w:p>
        </w:tc>
      </w:tr>
      <w:tr w:rsidR="00D660CA" w14:paraId="72CD95EE" w14:textId="77777777">
        <w:tc>
          <w:tcPr>
            <w:tcW w:w="2900" w:type="dxa"/>
            <w:vAlign w:val="center"/>
          </w:tcPr>
          <w:p w14:paraId="56F989A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ADMIN_PASSWORD</w:t>
            </w:r>
          </w:p>
        </w:tc>
        <w:tc>
          <w:tcPr>
            <w:tcW w:w="3100" w:type="dxa"/>
            <w:vAlign w:val="center"/>
          </w:tcPr>
          <w:p w14:paraId="3E22925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ChangeMe_12345</w:t>
            </w:r>
          </w:p>
        </w:tc>
        <w:tc>
          <w:tcPr>
            <w:tcW w:w="3000" w:type="dxa"/>
            <w:vAlign w:val="center"/>
          </w:tcPr>
          <w:p w14:paraId="4F545F0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пароль администратора (подлежит замене)</w:t>
            </w:r>
          </w:p>
        </w:tc>
      </w:tr>
      <w:tr w:rsidR="00D660CA" w14:paraId="6378AA66" w14:textId="77777777">
        <w:tc>
          <w:tcPr>
            <w:tcW w:w="2900" w:type="dxa"/>
            <w:vAlign w:val="center"/>
          </w:tcPr>
          <w:p w14:paraId="53FDD33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ADMIN_FULL_NAME</w:t>
            </w:r>
          </w:p>
        </w:tc>
        <w:tc>
          <w:tcPr>
            <w:tcW w:w="3100" w:type="dxa"/>
            <w:vAlign w:val="center"/>
          </w:tcPr>
          <w:p w14:paraId="4B9D5D5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Администратор программы</w:t>
            </w:r>
          </w:p>
        </w:tc>
        <w:tc>
          <w:tcPr>
            <w:tcW w:w="3000" w:type="dxa"/>
            <w:vAlign w:val="center"/>
          </w:tcPr>
          <w:p w14:paraId="6F13BE4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ФИО администратора</w:t>
            </w:r>
          </w:p>
        </w:tc>
      </w:tr>
      <w:tr w:rsidR="00D660CA" w14:paraId="3F16E1CA" w14:textId="77777777">
        <w:tc>
          <w:tcPr>
            <w:tcW w:w="2900" w:type="dxa"/>
            <w:vAlign w:val="center"/>
          </w:tcPr>
          <w:p w14:paraId="272DF2D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SEED_DEMO_DATA</w:t>
            </w:r>
          </w:p>
        </w:tc>
        <w:tc>
          <w:tcPr>
            <w:tcW w:w="3100" w:type="dxa"/>
            <w:vAlign w:val="center"/>
          </w:tcPr>
          <w:p w14:paraId="28C99EC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true</w:t>
            </w:r>
          </w:p>
        </w:tc>
        <w:tc>
          <w:tcPr>
            <w:tcW w:w="3000" w:type="dxa"/>
            <w:vAlign w:val="center"/>
          </w:tcPr>
          <w:p w14:paraId="59DE455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создавать демонстрационные данные</w:t>
            </w:r>
          </w:p>
        </w:tc>
      </w:tr>
      <w:tr w:rsidR="00D660CA" w14:paraId="633A42E3" w14:textId="77777777">
        <w:tc>
          <w:tcPr>
            <w:tcW w:w="2900" w:type="dxa"/>
            <w:vAlign w:val="center"/>
          </w:tcPr>
          <w:p w14:paraId="6BE0CB4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SECTION_CAPACITY</w:t>
            </w:r>
          </w:p>
        </w:tc>
        <w:tc>
          <w:tcPr>
            <w:tcW w:w="3100" w:type="dxa"/>
            <w:vAlign w:val="center"/>
          </w:tcPr>
          <w:p w14:paraId="29E3A59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000" w:type="dxa"/>
            <w:vAlign w:val="center"/>
          </w:tcPr>
          <w:p w14:paraId="1D550F5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вместимость секции по умолчанию</w:t>
            </w:r>
          </w:p>
        </w:tc>
      </w:tr>
      <w:tr w:rsidR="00D660CA" w14:paraId="11012C77" w14:textId="77777777">
        <w:tc>
          <w:tcPr>
            <w:tcW w:w="2900" w:type="dxa"/>
            <w:vAlign w:val="center"/>
          </w:tcPr>
          <w:p w14:paraId="4D24E6D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HOTEL_CONFIRMATION_HOURS</w:t>
            </w:r>
          </w:p>
        </w:tc>
        <w:tc>
          <w:tcPr>
            <w:tcW w:w="3100" w:type="dxa"/>
            <w:vAlign w:val="center"/>
          </w:tcPr>
          <w:p w14:paraId="1BB8A0E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3000" w:type="dxa"/>
            <w:vAlign w:val="center"/>
          </w:tcPr>
          <w:p w14:paraId="150236E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срок подтверждения брони, часы</w:t>
            </w:r>
          </w:p>
        </w:tc>
      </w:tr>
      <w:tr w:rsidR="00D660CA" w14:paraId="139708E4" w14:textId="77777777">
        <w:tc>
          <w:tcPr>
            <w:tcW w:w="2900" w:type="dxa"/>
            <w:vAlign w:val="center"/>
          </w:tcPr>
          <w:p w14:paraId="75137DF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ABSTRACT_MAX_SIZE_KB</w:t>
            </w:r>
          </w:p>
        </w:tc>
        <w:tc>
          <w:tcPr>
            <w:tcW w:w="3100" w:type="dxa"/>
            <w:vAlign w:val="center"/>
          </w:tcPr>
          <w:p w14:paraId="07D4311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512</w:t>
            </w:r>
          </w:p>
        </w:tc>
        <w:tc>
          <w:tcPr>
            <w:tcW w:w="3000" w:type="dxa"/>
            <w:vAlign w:val="center"/>
          </w:tcPr>
          <w:p w14:paraId="726B25D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предел размера файла тезисов</w:t>
            </w:r>
          </w:p>
        </w:tc>
      </w:tr>
    </w:tbl>
    <w:p w14:paraId="243CC269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49FAF6BC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Значения по умолчанию пригодны только для локальной разработки. Для эксплуатации задаются собственные значения: например, в контейнерном окружении DATABASE_URL указывает на PostgreSQL, а APP_DEBUG принимает значение false.</w:t>
      </w:r>
    </w:p>
    <w:p w14:paraId="3BD853C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6.3. Служебный адрес проверки работоспособности.</w:t>
      </w:r>
    </w:p>
    <w:p w14:paraId="7513C09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Метод GET /health выполняет простейший запрос SELECT 1 к базе данных и возвращает её состояние. Если база недоступна, поле database содержит описание ошибки, а status принимает значение degraded. Этот адрес используется тремя потребителями: инструкцией HEALTHCHECK в Dockerfile, скриптом scripts/container_check.py и шагом проверки в конвейере CI.</w:t>
      </w:r>
    </w:p>
    <w:p w14:paraId="11CFD731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GET /health</w:t>
      </w:r>
    </w:p>
    <w:p w14:paraId="6D7F3C27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{</w:t>
      </w:r>
    </w:p>
    <w:p w14:paraId="45339DB4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"status": "ok",</w:t>
      </w:r>
    </w:p>
    <w:p w14:paraId="6835CDD7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"version": "0.1.0",</w:t>
      </w:r>
    </w:p>
    <w:p w14:paraId="7326ADEF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"database": "ok",</w:t>
      </w:r>
    </w:p>
    <w:p w14:paraId="2DEB9B31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"</w:t>
      </w:r>
      <w:proofErr w:type="spellStart"/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app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_env</w:t>
      </w:r>
      <w:proofErr w:type="spell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": "local",</w:t>
      </w:r>
    </w:p>
    <w:p w14:paraId="42AD79E5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 "</w:t>
      </w:r>
      <w:proofErr w:type="spellStart"/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checked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_at</w:t>
      </w:r>
      <w:proofErr w:type="spell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": "2026-01-15T10:00:00Z"</w:t>
      </w:r>
    </w:p>
    <w:p w14:paraId="142A30E4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}</w:t>
      </w:r>
    </w:p>
    <w:p w14:paraId="31A2677B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</w:t>
      </w:r>
      <w:r w:rsidRPr="0079569C">
        <w:rPr>
          <w:rFonts w:eastAsia="Times New Roman"/>
          <w:b/>
          <w:color w:val="1F3864"/>
          <w:lang w:val="en-US"/>
        </w:rPr>
        <w:t xml:space="preserve"> 18. </w:t>
      </w:r>
      <w:proofErr w:type="gramStart"/>
      <w:r>
        <w:rPr>
          <w:rFonts w:eastAsia="Times New Roman"/>
          <w:b/>
          <w:color w:val="1F3864"/>
        </w:rPr>
        <w:t>Файл .env</w:t>
      </w:r>
      <w:proofErr w:type="gramEnd"/>
      <w:r>
        <w:rPr>
          <w:rFonts w:eastAsia="Times New Roman"/>
          <w:b/>
          <w:color w:val="1F3864"/>
        </w:rPr>
        <w:t>.example с перечнем переменных окружения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21F8F741" w14:textId="77777777">
        <w:tc>
          <w:tcPr>
            <w:tcW w:w="2900" w:type="dxa"/>
            <w:vAlign w:val="center"/>
          </w:tcPr>
          <w:p w14:paraId="3E68AC8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50B0996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файла .env.example, открытого в Visual Studio Code.</w:t>
            </w:r>
          </w:p>
        </w:tc>
      </w:tr>
      <w:tr w:rsidR="00D660CA" w14:paraId="460E41C3" w14:textId="77777777">
        <w:tc>
          <w:tcPr>
            <w:tcW w:w="2900" w:type="dxa"/>
            <w:vAlign w:val="center"/>
          </w:tcPr>
          <w:p w14:paraId="67324A5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0F5B8BC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Корень проекта, файл .env.example.</w:t>
            </w:r>
          </w:p>
        </w:tc>
      </w:tr>
      <w:tr w:rsidR="00D660CA" w14:paraId="4F334080" w14:textId="77777777">
        <w:tc>
          <w:tcPr>
            <w:tcW w:w="2900" w:type="dxa"/>
            <w:vAlign w:val="center"/>
          </w:tcPr>
          <w:p w14:paraId="2BFDA1F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3C3B6F8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переменных окружения с комментариями: параметры приложения, строка подключения к базе данных, учётная запись администратора, правила предметной области.</w:t>
            </w:r>
          </w:p>
        </w:tc>
      </w:tr>
      <w:tr w:rsidR="00D660CA" w14:paraId="39658D36" w14:textId="77777777">
        <w:tc>
          <w:tcPr>
            <w:tcW w:w="2900" w:type="dxa"/>
            <w:vAlign w:val="center"/>
          </w:tcPr>
          <w:p w14:paraId="7C3E44E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7BE5C93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18 — Файл .env.example с перечнем переменных окружения</w:t>
            </w:r>
          </w:p>
        </w:tc>
      </w:tr>
    </w:tbl>
    <w:p w14:paraId="07E7340D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4BC48B9F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19. Проверка работоспособности контейнера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67AEBA72" w14:textId="77777777">
        <w:tc>
          <w:tcPr>
            <w:tcW w:w="2900" w:type="dxa"/>
            <w:vAlign w:val="center"/>
          </w:tcPr>
          <w:p w14:paraId="4E2D35B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377391D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терминала с результатом команд .\scripts\dev.ps1 up и .\scripts\dev.ps1 container-check, а также вывода docker compose ps.</w:t>
            </w:r>
          </w:p>
        </w:tc>
      </w:tr>
      <w:tr w:rsidR="00D660CA" w14:paraId="55573A29" w14:textId="77777777">
        <w:tc>
          <w:tcPr>
            <w:tcW w:w="2900" w:type="dxa"/>
            <w:vAlign w:val="center"/>
          </w:tcPr>
          <w:p w14:paraId="3533A35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190E517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Терминал Visual Studio Code в папке проекта (при установленном Docker Desktop).</w:t>
            </w:r>
          </w:p>
        </w:tc>
      </w:tr>
      <w:tr w:rsidR="00D660CA" w:rsidRPr="0079569C" w14:paraId="79E5449C" w14:textId="77777777">
        <w:tc>
          <w:tcPr>
            <w:tcW w:w="2900" w:type="dxa"/>
            <w:vAlign w:val="center"/>
          </w:tcPr>
          <w:p w14:paraId="0E5F162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70E0C4A8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Два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контейнера</w:t>
            </w:r>
            <w:r w:rsidRPr="0079569C">
              <w:rPr>
                <w:rFonts w:eastAsia="Times New Roman"/>
                <w:lang w:val="en-US"/>
              </w:rPr>
              <w:t xml:space="preserve"> conference-app </w:t>
            </w:r>
            <w:r>
              <w:rPr>
                <w:rFonts w:eastAsia="Times New Roman"/>
              </w:rPr>
              <w:t>и</w:t>
            </w:r>
            <w:r w:rsidRPr="0079569C">
              <w:rPr>
                <w:rFonts w:eastAsia="Times New Roman"/>
                <w:lang w:val="en-US"/>
              </w:rPr>
              <w:t xml:space="preserve"> conference-</w:t>
            </w:r>
            <w:proofErr w:type="spellStart"/>
            <w:r w:rsidRPr="0079569C">
              <w:rPr>
                <w:rFonts w:eastAsia="Times New Roman"/>
                <w:lang w:val="en-US"/>
              </w:rPr>
              <w:t>db</w:t>
            </w:r>
            <w:proofErr w:type="spellEnd"/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в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состоянии</w:t>
            </w:r>
            <w:r w:rsidRPr="0079569C">
              <w:rPr>
                <w:rFonts w:eastAsia="Times New Roman"/>
                <w:lang w:val="en-US"/>
              </w:rPr>
              <w:t xml:space="preserve"> running / healthy </w:t>
            </w:r>
            <w:r>
              <w:rPr>
                <w:rFonts w:eastAsia="Times New Roman"/>
              </w:rPr>
              <w:t>и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строку</w:t>
            </w:r>
            <w:r w:rsidRPr="0079569C">
              <w:rPr>
                <w:rFonts w:eastAsia="Times New Roman"/>
                <w:lang w:val="en-US"/>
              </w:rPr>
              <w:t xml:space="preserve"> «</w:t>
            </w:r>
            <w:proofErr w:type="gramStart"/>
            <w:r w:rsidRPr="0079569C">
              <w:rPr>
                <w:rFonts w:eastAsia="Times New Roman"/>
                <w:lang w:val="en-US"/>
              </w:rPr>
              <w:t>OK  http://127.0.0.1:8000/health</w:t>
            </w:r>
            <w:proofErr w:type="gramEnd"/>
            <w:r w:rsidRPr="0079569C">
              <w:rPr>
                <w:rFonts w:eastAsia="Times New Roman"/>
                <w:lang w:val="en-US"/>
              </w:rPr>
              <w:t xml:space="preserve"> -&gt; {...status: ok...}».</w:t>
            </w:r>
          </w:p>
        </w:tc>
      </w:tr>
      <w:tr w:rsidR="00D660CA" w14:paraId="627C9E26" w14:textId="77777777">
        <w:tc>
          <w:tcPr>
            <w:tcW w:w="2900" w:type="dxa"/>
            <w:vAlign w:val="center"/>
          </w:tcPr>
          <w:p w14:paraId="6B85FDF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0E6C0EB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19 — Проверка работоспособности контейнера</w:t>
            </w:r>
          </w:p>
        </w:tc>
      </w:tr>
    </w:tbl>
    <w:p w14:paraId="61CC0FB0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1E4150DD" w14:textId="77777777" w:rsidR="0079569C" w:rsidRDefault="0079569C">
      <w:pPr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br w:type="page"/>
      </w:r>
    </w:p>
    <w:p>
      <w:pPr>
        <w:keepNext/>
        <w:spacing w:before="240" w:after="120" w:line="360" w:lineRule="auto"/>
        <w:contextualSpacing/>
        <w:ind w:firstLine="709"/>
        <w:jc w:val="left"/>
      </w:pPr>
      <w:r>
        <w:rPr>
          <w:rFonts w:ascii="Times New Roman" w:hAnsi="Times New Roman" w:eastAsia="Times New Roman"/>
          <w:b/>
          <w:sz w:val="30"/>
          <w:szCs w:val="30"/>
        </w:rPr>
        <w:t xml:space="preserve">7. Аутентификация и доступ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Формулировка требования: доступ к приложению должен быть закрыт аутентификацией, а состав разрешённых действий должен определяться правами учётной записи.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7.1. Исходная проблема. Первоначально приложение было полностью открытым: любой, кто открывал адрес сервиса, получал интерфейс организатора с полным доступом ко всем разделам. Это не соответствовало требованиям технического задания к разграничению доступа, поэтому функциональность была доработана.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7.2. Что реализовано. Добавлена аутентификация и проверка прав доступа: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вход в систему по адресу электронной почты и паролю с созданием сессии; при неверных данных выдаётся одинаковое сообщение, чтобы нельзя было выяснить, какие адреса зарегистрированы;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хранение паролей только в виде хеша PBKDF2-HMAC-SHA256 (200 000 итераций, случайная соль для каждой учётной записи); открытый пароль не сохраняется в базе данных и не выводится в журналы;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сессия со сроком действия 12 часов, которая передаётся в cookie conference_session с признаками HttpOnly и SameSite и удаляется при выходе из системы;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таблица прав PERMISSIONS: у учётной записи перечислены разрешённые действия, каждое проверяется на сервере для каждого запроса к интерфейсу прикладного программирования;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доступ к данным ограничивается правами: без права на просмотр всех заявок выборка фильтруется по участнику, связанному с учётной записью, а обращение к чужим данным отклоняется с кодом ответа 403;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организатор имеет полный доступ: конференции, секции, реестр участников, решения по заявкам, оргвзносы, рассылка приглашений, брони гостиницы, тезисы и отчёты;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веб-интерфейс формирует состав вкладок по правам учётной записи: организатору доступны семь разделов — сводка, заявки, оргвзносы, приглашения, гостиница, тезисы, участники;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категории участников (слушатель, докладчик, рецензент) сохранены как характеристика записи в реестре участников; собственных учётных записей и входа в систему у них нет.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7.3. Учётные записи. В системе одна учётная запись — организатор (администратор) с полным набором прав. Она создаётся при первом запуске приложения: адрес задаётся переменной ADMIN_EMAIL, пароль — переменной DEMO_PASSWORD, при этом явно заданный ADMIN_PASSWORD имеет приоритет. Наполнение базы приводит к одной учётной записи и ранее созданные базы: лишние учётные записи удаляются вместе со своими сессиями.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7.4. Служебные адреса и обработка ошибок. Без входа остаются доступными только служебные адреса проверки работоспособности и сама операция входа: это необходимо, чтобы сервис можно было проверить до авторизации. Любой другой запрос без сессии возвращает код ответа 401 с признаком unauthorized, а запрос без требуемого права — код 403 с признаком forbidden и указанием учётной записи и требуемого права.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7.5. Как это проверить. Проверка выполняется за несколько шагов: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.\scripts\dev.ps1 run              # запуск приложения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открыть http://127.0.0.1:8000        # страница входа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 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# вход организатором: доступны все семь вкладок интерфейса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organizer@example.com  -&gt; сводка, заявки, оргвзносы, приглашения, гостиница, тезисы, участники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 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# проверка через интерфейс прикладного программирования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curl -s -c cookies.txt -X POST http://127.0.0.1:8000/api/v1/auth/login \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     -H "Content-Type: application/json" \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     -d '{"email": "organizer@example.com", "password": "Conference2026"}'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curl -s -b cookies.txt http://127.0.0.1:8000/api/v1/reports/conference/1   # 200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curl -s http://127.0.0.1:8000/api/v1/conferences                          # 401 без входа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 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# справочник учётных записей и их прав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curl -s http://127.0.0.1:8000/api/v1/auth/roles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 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# автоматические проверки аутентификации, прав и защиты маршрутов</w:t>
      </w:r>
    </w:p>
    <w:p>
      <w:pPr>
        <w:spacing w:before="0" w:after="0" w:line="240" w:lineRule="auto"/>
        <w:contextualSpacing/>
        <w:ind w:firstLine="0" w:left="284"/>
        <w:jc w:val="left"/>
        <w:rPr>
          <w:rFonts w:ascii="Consolas" w:hAnsi="Consolas" w:eastAsia="Times New Roman"/>
          <w:sz w:val="20"/>
          <w:szCs w:val="20"/>
        </w:rPr>
      </w:pPr>
      <w:r>
        <w:rPr>
          <w:rFonts w:ascii="Consolas" w:hAnsi="Consolas" w:cs="Consolas" w:eastAsia="Times New Roman"/>
          <w:sz w:val="20"/>
          <w:szCs w:val="20"/>
        </w:rPr>
        <w:t xml:space="preserve">.\scripts\dev.ps1 test              # 81 тест, включая запрет доступа без прав</w:t>
      </w:r>
    </w:p>
    <w:p>
      <w:pPr>
        <w:spacing w:before="0" w:after="0" w:line="360" w:lineRule="auto"/>
        <w:contextualSpacing/>
        <w:ind w:firstLine="709" w:left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7.6. Разделы технического задания. Требования к аутентификации и разграничению доступа внесены в техническое задание: в состав выполняемых функций добавлены вход, выход, хранение паролей в виде хеша, ограничение срока действия сессии и проверка прав; добавлены методы аутентификации в перечень методов интерфейса прикладного программирования; указаны коды ответов 401 и 403; в требования к хранению данных включены таблицы users и sessions, а также требования к хранению паролей и сроку жизни сессии.</w:t>
      </w:r>
    </w:p>
    <w:p w14:paraId="6D31C36B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9. Моделирование и разрешение конфликта слияния</w:t>
      </w:r>
    </w:p>
    <w:p w14:paraId="2922CE9E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10. Тег первой версии v0.1.0</w:t>
      </w:r>
    </w:p>
    <w:p w14:paraId="375D48DC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11. Правила внесения изменений: проверки, запреты, порядок приёмки</w:t>
      </w:r>
    </w:p>
    <w:p w14:paraId="10C0E203" w14:textId="77777777" w:rsidR="00D660CA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Заключение</w:t>
      </w:r>
    </w:p>
    <w:p w14:paraId="52AB4882" w14:textId="6FA19906" w:rsidR="0079569C" w:rsidRDefault="00000000">
      <w:pPr>
        <w:spacing w:after="0" w:line="300" w:lineRule="auto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Список использованных источников</w:t>
      </w:r>
    </w:p>
    <w:p w14:paraId="25785FE3" w14:textId="77777777" w:rsidR="0079569C" w:rsidRDefault="0079569C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10097EA4" w14:textId="77777777" w:rsidR="00D660CA" w:rsidRDefault="00000000">
      <w:pPr>
        <w:keepNext/>
        <w:spacing w:after="120" w:line="360" w:lineRule="auto"/>
        <w:contextualSpacing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lastRenderedPageBreak/>
        <w:t>Введение</w:t>
      </w:r>
    </w:p>
    <w:p w14:paraId="574C2421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 течение семестра команда разрабатывает и сопровождает собственное приложение. Оценивается не только работоспособность исходного кода, но и автоматизация процесса, в рамках которого изменение создаётся, проверяется, собирается, доставляется и эксплуатируется.</w:t>
      </w:r>
    </w:p>
    <w:p w14:paraId="1F12FBE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Лабораторная работа №1 «Сквозной проект и Git-процесс» задаёт основу этого процесса: выбор предметной области, формулирование требований, создание работающего приложения с HTTP API и реляционной базой данных, организацию Git-процесса и фиксацию единых правил внесения и приёмки изменений.</w:t>
      </w:r>
    </w:p>
    <w:p w14:paraId="36578931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Предметная область проекта — организация конференции. Разработанная система «Конференция» обеспечивает учёт участников конференции, приглашений, заявок, оргвзносов, тезисов и потребности в гостинице. Система ориентирована на оргкомитет конференции и пригодна для формирования очередей рассылки и отчётности.</w:t>
      </w:r>
    </w:p>
    <w:p w14:paraId="5736EB53" w14:textId="414B3A19" w:rsidR="0079569C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 отчёте последовательно описано выполнение всех одиннадцати заданий лабораторной работы. По каждому заданию указано, что именно сделано, какие файлы проекта это реализуют, какие команды выполнялись и какие результаты получены. В местах, где по логике изложения требуются подтверждающие материалы, приведены врезки «Рисунок N» с точным указанием, что следует сфотографировать, где это находится и что должно быть видно на снимке.</w:t>
      </w:r>
    </w:p>
    <w:p w14:paraId="7E00B748" w14:textId="77777777" w:rsidR="0079569C" w:rsidRDefault="0079569C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3BFDCC57" w14:textId="77777777">
        <w:tc>
          <w:tcPr>
            <w:tcW w:w="2900" w:type="dxa"/>
            <w:vAlign w:val="center"/>
          </w:tcPr>
          <w:p w14:paraId="2A08BAF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2BFA4A3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страницы docs/DATA_MODEL.md на GitHub или в Visual Studio Code.</w:t>
            </w:r>
          </w:p>
        </w:tc>
      </w:tr>
      <w:tr w:rsidR="00D660CA" w14:paraId="5B73019F" w14:textId="77777777">
        <w:tc>
          <w:tcPr>
            <w:tcW w:w="2900" w:type="dxa"/>
            <w:vAlign w:val="center"/>
          </w:tcPr>
          <w:p w14:paraId="1294ED7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7666A91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Репозиторий → docs → DATA_MODEL.md.</w:t>
            </w:r>
          </w:p>
        </w:tc>
      </w:tr>
      <w:tr w:rsidR="00D660CA" w14:paraId="1CC7D9E4" w14:textId="77777777">
        <w:tc>
          <w:tcPr>
            <w:tcW w:w="2900" w:type="dxa"/>
            <w:vAlign w:val="center"/>
          </w:tcPr>
          <w:p w14:paraId="6612183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5F38B01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Диаграмму связей таблиц и таблицу с перечнем ограничений целостности (уникальность и проверки CHECK).</w:t>
            </w:r>
          </w:p>
        </w:tc>
      </w:tr>
      <w:tr w:rsidR="00D660CA" w14:paraId="63386E8C" w14:textId="77777777">
        <w:tc>
          <w:tcPr>
            <w:tcW w:w="2900" w:type="dxa"/>
            <w:vAlign w:val="center"/>
          </w:tcPr>
          <w:p w14:paraId="39FEC58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7DEC099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24 — Схема данных (docs/DATA_MODEL.md)</w:t>
            </w:r>
          </w:p>
        </w:tc>
      </w:tr>
    </w:tbl>
    <w:p w14:paraId="06F5CD66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2325BBE" w14:textId="77777777" w:rsidR="0079569C" w:rsidRDefault="0079569C">
      <w:pPr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br w:type="page"/>
      </w:r>
    </w:p>
    <w:p w14:paraId="6C82C4C0" w14:textId="0F1E737E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t xml:space="preserve">8. Удалённый Git-репозиторий, README, .gitignore, .env.example, описание API и схема данных</w:t>
      </w:r>
    </w:p>
    <w:p w14:paraId="6FC2F69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создать удалённый Git-репозиторий, README, .gitignore, .env.example, описание API и схему данных.</w:t>
      </w:r>
    </w:p>
    <w:p w14:paraId="257A7D49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Что сделано.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600"/>
        <w:gridCol w:w="4400"/>
      </w:tblGrid>
      <w:tr w:rsidR="00D660CA" w14:paraId="32D8C80C" w14:textId="77777777">
        <w:trPr>
          <w:tblHeader/>
        </w:trPr>
        <w:tc>
          <w:tcPr>
            <w:tcW w:w="2000" w:type="dxa"/>
            <w:vAlign w:val="center"/>
          </w:tcPr>
          <w:p w14:paraId="6725143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Артефакт</w:t>
            </w:r>
          </w:p>
        </w:tc>
        <w:tc>
          <w:tcPr>
            <w:tcW w:w="2600" w:type="dxa"/>
            <w:vAlign w:val="center"/>
          </w:tcPr>
          <w:p w14:paraId="148457E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Файл</w:t>
            </w:r>
          </w:p>
        </w:tc>
        <w:tc>
          <w:tcPr>
            <w:tcW w:w="4400" w:type="dxa"/>
            <w:vAlign w:val="center"/>
          </w:tcPr>
          <w:p w14:paraId="342CB99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Содержание</w:t>
            </w:r>
          </w:p>
        </w:tc>
      </w:tr>
      <w:tr w:rsidR="00D660CA" w14:paraId="3B5DC7F1" w14:textId="77777777">
        <w:tc>
          <w:tcPr>
            <w:tcW w:w="2000" w:type="dxa"/>
            <w:vAlign w:val="center"/>
          </w:tcPr>
          <w:p w14:paraId="417F474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Удалённый репозиторий</w:t>
            </w:r>
          </w:p>
        </w:tc>
        <w:tc>
          <w:tcPr>
            <w:tcW w:w="2600" w:type="dxa"/>
            <w:vAlign w:val="center"/>
          </w:tcPr>
          <w:p w14:paraId="4ADF581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https://github.com/Galaxy-1337/PopiKazaryan_DevOps_2026</w:t>
            </w:r>
          </w:p>
        </w:tc>
        <w:tc>
          <w:tcPr>
            <w:tcW w:w="4400" w:type="dxa"/>
            <w:vAlign w:val="center"/>
          </w:tcPr>
          <w:p w14:paraId="75438BF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 ветка main, настроен удалённый репозиторий origin</w:t>
            </w:r>
          </w:p>
        </w:tc>
      </w:tr>
      <w:tr w:rsidR="00D660CA" w14:paraId="4D612FAA" w14:textId="77777777">
        <w:tc>
          <w:tcPr>
            <w:tcW w:w="2000" w:type="dxa"/>
            <w:vAlign w:val="center"/>
          </w:tcPr>
          <w:p w14:paraId="17CC456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Документация проекта</w:t>
            </w:r>
          </w:p>
        </w:tc>
        <w:tc>
          <w:tcPr>
            <w:tcW w:w="2600" w:type="dxa"/>
            <w:vAlign w:val="center"/>
          </w:tcPr>
          <w:p w14:paraId="128EC2D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README.md</w:t>
            </w:r>
          </w:p>
        </w:tc>
        <w:tc>
          <w:tcPr>
            <w:tcW w:w="4400" w:type="dxa"/>
            <w:vAlign w:val="center"/>
          </w:tcPr>
          <w:p w14:paraId="09D50D0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назначение системы, категории пользователей, сценарии, правила работы, архитектура, быстрый старт, единый командный интерфейс, конфигурация, ссылки на описание API и схему данных</w:t>
            </w:r>
          </w:p>
        </w:tc>
      </w:tr>
      <w:tr w:rsidR="00D660CA" w14:paraId="46A18088" w14:textId="77777777">
        <w:tc>
          <w:tcPr>
            <w:tcW w:w="2000" w:type="dxa"/>
            <w:vAlign w:val="center"/>
          </w:tcPr>
          <w:p w14:paraId="246E651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Исключения Git</w:t>
            </w:r>
          </w:p>
        </w:tc>
        <w:tc>
          <w:tcPr>
            <w:tcW w:w="2600" w:type="dxa"/>
            <w:vAlign w:val="center"/>
          </w:tcPr>
          <w:p w14:paraId="3A294FD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.gitignore</w:t>
            </w:r>
          </w:p>
        </w:tc>
        <w:tc>
          <w:tcPr>
            <w:tcW w:w="4400" w:type="dxa"/>
            <w:vAlign w:val="center"/>
          </w:tcPr>
          <w:p w14:paraId="5DE8CA3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секреты (.env), база и резервные копии (data/, backups/, *.db), виртуальное окружение, кэши, каталоги редакторов и ОС</w:t>
            </w:r>
          </w:p>
        </w:tc>
      </w:tr>
      <w:tr w:rsidR="00D660CA" w14:paraId="58EE4C7E" w14:textId="77777777">
        <w:tc>
          <w:tcPr>
            <w:tcW w:w="2000" w:type="dxa"/>
            <w:vAlign w:val="center"/>
          </w:tcPr>
          <w:p w14:paraId="3CCCCD3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Шаблон конфигурации</w:t>
            </w:r>
          </w:p>
        </w:tc>
        <w:tc>
          <w:tcPr>
            <w:tcW w:w="2600" w:type="dxa"/>
            <w:vAlign w:val="center"/>
          </w:tcPr>
          <w:p w14:paraId="17EA128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.env.example</w:t>
            </w:r>
          </w:p>
        </w:tc>
        <w:tc>
          <w:tcPr>
            <w:tcW w:w="4400" w:type="dxa"/>
            <w:vAlign w:val="center"/>
          </w:tcPr>
          <w:p w14:paraId="09D55A1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всех переменных окружения с безопасными значениями по умолчанию</w:t>
            </w:r>
          </w:p>
        </w:tc>
      </w:tr>
      <w:tr w:rsidR="00D660CA" w14:paraId="19B6181F" w14:textId="77777777">
        <w:tc>
          <w:tcPr>
            <w:tcW w:w="2000" w:type="dxa"/>
            <w:vAlign w:val="center"/>
          </w:tcPr>
          <w:p w14:paraId="48F96EB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 API</w:t>
            </w:r>
          </w:p>
        </w:tc>
        <w:tc>
          <w:tcPr>
            <w:tcW w:w="2600" w:type="dxa"/>
            <w:vAlign w:val="center"/>
          </w:tcPr>
          <w:p w14:paraId="24184BE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docs/API.md</w:t>
            </w:r>
          </w:p>
        </w:tc>
        <w:tc>
          <w:tcPr>
            <w:tcW w:w="4400" w:type="dxa"/>
            <w:vAlign w:val="center"/>
          </w:tcPr>
          <w:p w14:paraId="5323A67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все методы с примерами запросов и ответов, перечень кодов ошибок, правила пагинации, трассировка запросов</w:t>
            </w:r>
          </w:p>
        </w:tc>
      </w:tr>
      <w:tr w:rsidR="00D660CA" w14:paraId="0ACF9C58" w14:textId="77777777">
        <w:tc>
          <w:tcPr>
            <w:tcW w:w="2000" w:type="dxa"/>
            <w:vAlign w:val="center"/>
          </w:tcPr>
          <w:p w14:paraId="79C81E8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Схема данных</w:t>
            </w:r>
          </w:p>
        </w:tc>
        <w:tc>
          <w:tcPr>
            <w:tcW w:w="2600" w:type="dxa"/>
            <w:vAlign w:val="center"/>
          </w:tcPr>
          <w:p w14:paraId="0D47DC8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docs/DATA_MODEL.md</w:t>
            </w:r>
          </w:p>
        </w:tc>
        <w:tc>
          <w:tcPr>
            <w:tcW w:w="4400" w:type="dxa"/>
            <w:vAlign w:val="center"/>
          </w:tcPr>
          <w:p w14:paraId="18E4564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диаграмма связей, описание девяти таблиц, ограничения целостности, требования к хранению данных</w:t>
            </w:r>
          </w:p>
        </w:tc>
      </w:tr>
      <w:tr w:rsidR="00D660CA" w14:paraId="3C14AFA6" w14:textId="77777777">
        <w:tc>
          <w:tcPr>
            <w:tcW w:w="2000" w:type="dxa"/>
            <w:vAlign w:val="center"/>
          </w:tcPr>
          <w:p w14:paraId="59ADA3A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Правила работы</w:t>
            </w:r>
          </w:p>
        </w:tc>
        <w:tc>
          <w:tcPr>
            <w:tcW w:w="2600" w:type="dxa"/>
            <w:vAlign w:val="center"/>
          </w:tcPr>
          <w:p w14:paraId="756CF72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CONTRIBUTING.md</w:t>
            </w:r>
          </w:p>
        </w:tc>
        <w:tc>
          <w:tcPr>
            <w:tcW w:w="4400" w:type="dxa"/>
            <w:vAlign w:val="center"/>
          </w:tcPr>
          <w:p w14:paraId="705305D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обязательные проверки, запрещённые действия, порядок приёмки</w:t>
            </w:r>
          </w:p>
        </w:tc>
      </w:tr>
      <w:tr w:rsidR="00D660CA" w14:paraId="73E6B411" w14:textId="77777777">
        <w:tc>
          <w:tcPr>
            <w:tcW w:w="2000" w:type="dxa"/>
            <w:vAlign w:val="center"/>
          </w:tcPr>
          <w:p w14:paraId="00A34E5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Git-процесс</w:t>
            </w:r>
          </w:p>
        </w:tc>
        <w:tc>
          <w:tcPr>
            <w:tcW w:w="2600" w:type="dxa"/>
            <w:vAlign w:val="center"/>
          </w:tcPr>
          <w:p w14:paraId="1401540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docs/GIT_WORKFLOW.md</w:t>
            </w:r>
          </w:p>
        </w:tc>
        <w:tc>
          <w:tcPr>
            <w:tcW w:w="4400" w:type="dxa"/>
            <w:vAlign w:val="center"/>
          </w:tcPr>
          <w:p w14:paraId="12020E2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пошаговое руководство от задачи до тега версии, включая разрешение конфликта</w:t>
            </w:r>
          </w:p>
        </w:tc>
      </w:tr>
      <w:tr w:rsidR="00D660CA" w14:paraId="1B7C5D10" w14:textId="77777777">
        <w:tc>
          <w:tcPr>
            <w:tcW w:w="2000" w:type="dxa"/>
            <w:vAlign w:val="center"/>
          </w:tcPr>
          <w:p w14:paraId="7496DEF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Техническое задание</w:t>
            </w:r>
          </w:p>
        </w:tc>
        <w:tc>
          <w:tcPr>
            <w:tcW w:w="2600" w:type="dxa"/>
            <w:vAlign w:val="center"/>
          </w:tcPr>
          <w:p w14:paraId="5AF4391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docs/ТЗ_Конференция_ГОСТ_19.201-78.docx</w:t>
            </w:r>
          </w:p>
        </w:tc>
        <w:tc>
          <w:tcPr>
            <w:tcW w:w="4400" w:type="dxa"/>
            <w:vAlign w:val="center"/>
          </w:tcPr>
          <w:p w14:paraId="663F0A5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ТЗ по ГОСТ 19.201-78 (см. задание 3)</w:t>
            </w:r>
          </w:p>
        </w:tc>
      </w:tr>
    </w:tbl>
    <w:p w14:paraId="0D0ADDCC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4EB8A5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Удалённый репозиторий подключён к рабочей папке проекта командой:</w:t>
      </w:r>
    </w:p>
    <w:p w14:paraId="0B26098A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git remote add origin https://github.com/Galaxy-1337/PopiKazaryan_DevOps_2026.git</w:t>
      </w:r>
    </w:p>
    <w:p w14:paraId="4D48AAF4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git remote -v</w:t>
      </w:r>
    </w:p>
    <w:p w14:paraId="77D338D7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origin  https://github.com/Galaxy-1337/PopiKazaryan_DevOps_2026.git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(fetch)</w:t>
      </w:r>
    </w:p>
    <w:p w14:paraId="7D388703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origin  https://github.com/Galaxy-1337/PopiKazaryan_DevOps_2026.git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(push)</w:t>
      </w:r>
    </w:p>
    <w:p w14:paraId="7CA0887B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Ежедневный цикл работы сводится к трём командам:</w:t>
      </w:r>
    </w:p>
    <w:p w14:paraId="35A0C368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git add .</w:t>
      </w:r>
    </w:p>
    <w:p w14:paraId="737535D5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git commit -m "feat(hotel): добавить сущность брони гостиницы"</w:t>
      </w:r>
    </w:p>
    <w:p w14:paraId="729F3066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git push</w:t>
      </w:r>
    </w:p>
    <w:p w14:paraId="6010BB5A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20. Удалённый репозиторий на GitHub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5B41999B" w14:textId="77777777">
        <w:tc>
          <w:tcPr>
            <w:tcW w:w="2900" w:type="dxa"/>
            <w:vAlign w:val="center"/>
          </w:tcPr>
          <w:p w14:paraId="7CF0671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2DB0308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главной страницы репозитория на GitHub.</w:t>
            </w:r>
          </w:p>
        </w:tc>
      </w:tr>
      <w:tr w:rsidR="00D660CA" w14:paraId="4088A767" w14:textId="77777777">
        <w:tc>
          <w:tcPr>
            <w:tcW w:w="2900" w:type="dxa"/>
            <w:vAlign w:val="center"/>
          </w:tcPr>
          <w:p w14:paraId="7EAEB9D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101CEBA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Браузер, адрес https://github.com/Galaxy-1337/PopiKazaryan_DevOps_2026.</w:t>
            </w:r>
          </w:p>
        </w:tc>
      </w:tr>
      <w:tr w:rsidR="00D660CA" w14:paraId="1B7B0D87" w14:textId="77777777">
        <w:tc>
          <w:tcPr>
            <w:tcW w:w="2900" w:type="dxa"/>
            <w:vAlign w:val="center"/>
          </w:tcPr>
          <w:p w14:paraId="558AF66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4F1CB5E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Название репозитория, список файлов в корне (app, docs, scripts, tests, README.md, CONTRIBUTING.md, Dockerfile, .env.example), активную ветку main и количество коммитов.</w:t>
            </w:r>
          </w:p>
        </w:tc>
      </w:tr>
      <w:tr w:rsidR="00D660CA" w14:paraId="14D22265" w14:textId="77777777">
        <w:tc>
          <w:tcPr>
            <w:tcW w:w="2900" w:type="dxa"/>
            <w:vAlign w:val="center"/>
          </w:tcPr>
          <w:p w14:paraId="5AC2A6C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7884AC4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20 — Удалённый репозиторий на GitHub</w:t>
            </w:r>
          </w:p>
        </w:tc>
      </w:tr>
    </w:tbl>
    <w:p w14:paraId="5C7E473E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3800B75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21. Файл .gitignore в репозитории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0520EC54" w14:textId="77777777">
        <w:tc>
          <w:tcPr>
            <w:tcW w:w="2900" w:type="dxa"/>
            <w:vAlign w:val="center"/>
          </w:tcPr>
          <w:p w14:paraId="124483F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698742F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файла .gitignore, открытого на GitHub или в Visual Studio Code.</w:t>
            </w:r>
          </w:p>
        </w:tc>
      </w:tr>
      <w:tr w:rsidR="00D660CA" w14:paraId="2F24499F" w14:textId="77777777">
        <w:tc>
          <w:tcPr>
            <w:tcW w:w="2900" w:type="dxa"/>
            <w:vAlign w:val="center"/>
          </w:tcPr>
          <w:p w14:paraId="5B1709E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1DE32C3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Корень проекта, файл .gitignore.</w:t>
            </w:r>
          </w:p>
        </w:tc>
      </w:tr>
      <w:tr w:rsidR="00D660CA" w14:paraId="5F7CA049" w14:textId="77777777">
        <w:tc>
          <w:tcPr>
            <w:tcW w:w="2900" w:type="dxa"/>
            <w:vAlign w:val="center"/>
          </w:tcPr>
          <w:p w14:paraId="1E29141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28F5244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Правила игнорирования: .env, data/, backups/, *.db, .venv/, __pycache__/, .pytest_cache/, .ruff_cache/.</w:t>
            </w:r>
          </w:p>
        </w:tc>
      </w:tr>
      <w:tr w:rsidR="00D660CA" w14:paraId="6EC086A7" w14:textId="77777777">
        <w:tc>
          <w:tcPr>
            <w:tcW w:w="2900" w:type="dxa"/>
            <w:vAlign w:val="center"/>
          </w:tcPr>
          <w:p w14:paraId="4B1E061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59DC2D3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21 — Файл .gitignore в репозитории</w:t>
            </w:r>
          </w:p>
        </w:tc>
      </w:tr>
    </w:tbl>
    <w:p w14:paraId="6AFA9A6B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2B02EE7D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22. Содержание README.md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1A3DC2CD" w14:textId="77777777">
        <w:tc>
          <w:tcPr>
            <w:tcW w:w="2900" w:type="dxa"/>
            <w:vAlign w:val="center"/>
          </w:tcPr>
          <w:p w14:paraId="2A83EF6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2283180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отображения README.md на главной странице GitHub.</w:t>
            </w:r>
          </w:p>
        </w:tc>
      </w:tr>
      <w:tr w:rsidR="00D660CA" w14:paraId="62C4260F" w14:textId="77777777">
        <w:tc>
          <w:tcPr>
            <w:tcW w:w="2900" w:type="dxa"/>
            <w:vAlign w:val="center"/>
          </w:tcPr>
          <w:p w14:paraId="4E66E86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5CEF48A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Главная страница репозитория на GitHub.</w:t>
            </w:r>
          </w:p>
        </w:tc>
      </w:tr>
      <w:tr w:rsidR="00D660CA" w14:paraId="56D5EAE2" w14:textId="77777777">
        <w:tc>
          <w:tcPr>
            <w:tcW w:w="2900" w:type="dxa"/>
            <w:vAlign w:val="center"/>
          </w:tcPr>
          <w:p w14:paraId="19F4E80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6376924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Оглавление документа, разделы «Назначение системы», «Быстрый старт» и «Обязательные правила работы».</w:t>
            </w:r>
          </w:p>
        </w:tc>
      </w:tr>
      <w:tr w:rsidR="00D660CA" w14:paraId="113B0994" w14:textId="77777777">
        <w:tc>
          <w:tcPr>
            <w:tcW w:w="2900" w:type="dxa"/>
            <w:vAlign w:val="center"/>
          </w:tcPr>
          <w:p w14:paraId="67A0B21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1ADC51C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22 — Содержание README.md</w:t>
            </w:r>
          </w:p>
        </w:tc>
      </w:tr>
    </w:tbl>
    <w:p w14:paraId="20EB4005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C03BDB4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23. Описание API (docs/API.md)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3B95C01F" w14:textId="77777777">
        <w:tc>
          <w:tcPr>
            <w:tcW w:w="2900" w:type="dxa"/>
            <w:vAlign w:val="center"/>
          </w:tcPr>
          <w:p w14:paraId="3691A3F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0C4B30A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файла docs/API.md на GitHub.</w:t>
            </w:r>
          </w:p>
        </w:tc>
      </w:tr>
      <w:tr w:rsidR="00D660CA" w14:paraId="0EB8A790" w14:textId="77777777">
        <w:tc>
          <w:tcPr>
            <w:tcW w:w="2900" w:type="dxa"/>
            <w:vAlign w:val="center"/>
          </w:tcPr>
          <w:p w14:paraId="7AF8361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1F40A9A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Репозиторий → docs → API.md.</w:t>
            </w:r>
          </w:p>
        </w:tc>
      </w:tr>
      <w:tr w:rsidR="00D660CA" w14:paraId="17DABBB6" w14:textId="77777777">
        <w:tc>
          <w:tcPr>
            <w:tcW w:w="2900" w:type="dxa"/>
            <w:vAlign w:val="center"/>
          </w:tcPr>
          <w:p w14:paraId="5D00EE8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07CB286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Разделы с описанием методов, единый формат ошибки и таблицу кодов нарушения правил предметной области.</w:t>
            </w:r>
          </w:p>
        </w:tc>
      </w:tr>
      <w:tr w:rsidR="00D660CA" w14:paraId="5A102C58" w14:textId="77777777">
        <w:tc>
          <w:tcPr>
            <w:tcW w:w="2900" w:type="dxa"/>
            <w:vAlign w:val="center"/>
          </w:tcPr>
          <w:p w14:paraId="3D5FEDF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2439D79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23 — Описание API (docs/API.md)</w:t>
            </w:r>
          </w:p>
        </w:tc>
      </w:tr>
    </w:tbl>
    <w:p w14:paraId="3982152B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4E72ED5C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24. Схема данных (docs/DATA_MODEL.md)</w:t>
      </w:r>
    </w:p>
    <w:p w14:paraId="1ED5820C" w14:textId="4AC7E894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t xml:space="preserve">9. Выполнение функции через задачу, ветку, коммиты, запрос на слияние и проверку</w:t>
      </w:r>
    </w:p>
    <w:p w14:paraId="7FEABE7A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организовать выполнение одной функции через задачу, отдельную ветку, несколько осмысленных коммитов, запрос на слияние и проверку изменений.</w:t>
      </w:r>
    </w:p>
    <w:p w14:paraId="6B9A5065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9.1. Выбранная функция.</w:t>
      </w:r>
    </w:p>
    <w:p w14:paraId="1A0B191F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Для демонстрации процесса выбрана функция «Отчёт „Список рассылки по организациям“»: она добавляет новый отчётный метод API, новую схему ответа и требует изменений в коде, тестах и документации — то есть проходит весь путь изменения от задачи до тега.</w:t>
      </w:r>
    </w:p>
    <w:p w14:paraId="36CF796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9.2. Последовательность выполнения.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400"/>
        <w:gridCol w:w="2700"/>
      </w:tblGrid>
      <w:tr w:rsidR="00D660CA" w14:paraId="2CF72E90" w14:textId="77777777">
        <w:trPr>
          <w:tblHeader/>
        </w:trPr>
        <w:tc>
          <w:tcPr>
            <w:tcW w:w="1900" w:type="dxa"/>
            <w:vAlign w:val="center"/>
          </w:tcPr>
          <w:p w14:paraId="5072292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Шаг процесса</w:t>
            </w:r>
          </w:p>
        </w:tc>
        <w:tc>
          <w:tcPr>
            <w:tcW w:w="4400" w:type="dxa"/>
            <w:vAlign w:val="center"/>
          </w:tcPr>
          <w:p w14:paraId="46A1C63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Что сделано</w:t>
            </w:r>
          </w:p>
        </w:tc>
        <w:tc>
          <w:tcPr>
            <w:tcW w:w="2700" w:type="dxa"/>
            <w:vAlign w:val="center"/>
          </w:tcPr>
          <w:p w14:paraId="473DE7E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Команда или действие</w:t>
            </w:r>
          </w:p>
        </w:tc>
      </w:tr>
      <w:tr w:rsidR="00D660CA" w14:paraId="4D6748C0" w14:textId="77777777">
        <w:tc>
          <w:tcPr>
            <w:tcW w:w="1900" w:type="dxa"/>
            <w:vAlign w:val="center"/>
          </w:tcPr>
          <w:p w14:paraId="21C21E6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Задача</w:t>
            </w:r>
          </w:p>
        </w:tc>
        <w:tc>
          <w:tcPr>
            <w:tcW w:w="4400" w:type="dxa"/>
            <w:vAlign w:val="center"/>
          </w:tcPr>
          <w:p w14:paraId="2F1467C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создана задача с описанием результата и критериями готовности</w:t>
            </w:r>
          </w:p>
        </w:tc>
        <w:tc>
          <w:tcPr>
            <w:tcW w:w="2700" w:type="dxa"/>
            <w:vAlign w:val="center"/>
          </w:tcPr>
          <w:p w14:paraId="3CDEE0E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GitHub → Issues → New issue</w:t>
            </w:r>
          </w:p>
        </w:tc>
      </w:tr>
      <w:tr w:rsidR="00D660CA" w:rsidRPr="0079569C" w14:paraId="46CE2A87" w14:textId="77777777">
        <w:tc>
          <w:tcPr>
            <w:tcW w:w="1900" w:type="dxa"/>
            <w:vAlign w:val="center"/>
          </w:tcPr>
          <w:p w14:paraId="0E5EBC2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Ветка</w:t>
            </w:r>
          </w:p>
        </w:tc>
        <w:tc>
          <w:tcPr>
            <w:tcW w:w="4400" w:type="dxa"/>
            <w:vAlign w:val="center"/>
          </w:tcPr>
          <w:p w14:paraId="6363F15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создана ветка feature/1-mailing-list от актуального main</w:t>
            </w:r>
          </w:p>
        </w:tc>
        <w:tc>
          <w:tcPr>
            <w:tcW w:w="2700" w:type="dxa"/>
            <w:vAlign w:val="center"/>
          </w:tcPr>
          <w:p w14:paraId="0C2D742A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git switch -c feature/1-mailing-list</w:t>
            </w:r>
          </w:p>
        </w:tc>
      </w:tr>
      <w:tr w:rsidR="00D660CA" w14:paraId="6572AC6E" w14:textId="77777777">
        <w:tc>
          <w:tcPr>
            <w:tcW w:w="1900" w:type="dxa"/>
            <w:vAlign w:val="center"/>
          </w:tcPr>
          <w:p w14:paraId="6E424A8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Коммит 1</w:t>
            </w:r>
          </w:p>
        </w:tc>
        <w:tc>
          <w:tcPr>
            <w:tcW w:w="4400" w:type="dxa"/>
            <w:vAlign w:val="center"/>
          </w:tcPr>
          <w:p w14:paraId="0031A31E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добавлены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схема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ответа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и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метод</w:t>
            </w:r>
            <w:r w:rsidRPr="0079569C">
              <w:rPr>
                <w:rFonts w:eastAsia="Times New Roman"/>
                <w:lang w:val="en-US"/>
              </w:rPr>
              <w:t xml:space="preserve"> GET /</w:t>
            </w:r>
            <w:proofErr w:type="spellStart"/>
            <w:r w:rsidRPr="0079569C">
              <w:rPr>
                <w:rFonts w:eastAsia="Times New Roman"/>
                <w:lang w:val="en-US"/>
              </w:rPr>
              <w:t>api</w:t>
            </w:r>
            <w:proofErr w:type="spellEnd"/>
            <w:r w:rsidRPr="0079569C">
              <w:rPr>
                <w:rFonts w:eastAsia="Times New Roman"/>
                <w:lang w:val="en-US"/>
              </w:rPr>
              <w:t>/v1/reports/mailing-list/{</w:t>
            </w:r>
            <w:proofErr w:type="spellStart"/>
            <w:r w:rsidRPr="0079569C">
              <w:rPr>
                <w:rFonts w:eastAsia="Times New Roman"/>
                <w:lang w:val="en-US"/>
              </w:rPr>
              <w:t>conference_id</w:t>
            </w:r>
            <w:proofErr w:type="spellEnd"/>
            <w:r w:rsidRPr="0079569C">
              <w:rPr>
                <w:rFonts w:eastAsia="Times New Roman"/>
                <w:lang w:val="en-US"/>
              </w:rPr>
              <w:t>}</w:t>
            </w:r>
          </w:p>
        </w:tc>
        <w:tc>
          <w:tcPr>
            <w:tcW w:w="2700" w:type="dxa"/>
            <w:vAlign w:val="center"/>
          </w:tcPr>
          <w:p w14:paraId="0B4B5E7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git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commit</w:t>
            </w:r>
            <w:proofErr w:type="spellEnd"/>
            <w:r>
              <w:rPr>
                <w:rFonts w:eastAsia="Times New Roman"/>
              </w:rPr>
              <w:t xml:space="preserve"> -m "</w:t>
            </w:r>
            <w:proofErr w:type="spellStart"/>
            <w:r>
              <w:rPr>
                <w:rFonts w:eastAsia="Times New Roman"/>
              </w:rPr>
              <w:t>feat</w:t>
            </w:r>
            <w:proofErr w:type="spellEnd"/>
            <w:r>
              <w:rPr>
                <w:rFonts w:eastAsia="Times New Roman"/>
              </w:rPr>
              <w:t>(</w:t>
            </w:r>
            <w:proofErr w:type="spellStart"/>
            <w:r>
              <w:rPr>
                <w:rFonts w:eastAsia="Times New Roman"/>
              </w:rPr>
              <w:t>reports</w:t>
            </w:r>
            <w:proofErr w:type="spellEnd"/>
            <w:r>
              <w:rPr>
                <w:rFonts w:eastAsia="Times New Roman"/>
              </w:rPr>
              <w:t>): добавить список рассылки по организациям"</w:t>
            </w:r>
          </w:p>
        </w:tc>
      </w:tr>
      <w:tr w:rsidR="00D660CA" w14:paraId="67FACF8D" w14:textId="77777777">
        <w:tc>
          <w:tcPr>
            <w:tcW w:w="1900" w:type="dxa"/>
            <w:vAlign w:val="center"/>
          </w:tcPr>
          <w:p w14:paraId="7B4DD39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Коммит 2</w:t>
            </w:r>
          </w:p>
        </w:tc>
        <w:tc>
          <w:tcPr>
            <w:tcW w:w="4400" w:type="dxa"/>
            <w:vAlign w:val="center"/>
          </w:tcPr>
          <w:p w14:paraId="73BB180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написаны тесты: группировка по организациям и отсев непринятых заявок</w:t>
            </w:r>
          </w:p>
        </w:tc>
        <w:tc>
          <w:tcPr>
            <w:tcW w:w="2700" w:type="dxa"/>
            <w:vAlign w:val="center"/>
          </w:tcPr>
          <w:p w14:paraId="6B95AC2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git commit -m "test(reports): покрыть список рассылки и отсев непринятых заявок"</w:t>
            </w:r>
          </w:p>
        </w:tc>
      </w:tr>
      <w:tr w:rsidR="00D660CA" w14:paraId="7338CC16" w14:textId="77777777">
        <w:tc>
          <w:tcPr>
            <w:tcW w:w="1900" w:type="dxa"/>
            <w:vAlign w:val="center"/>
          </w:tcPr>
          <w:p w14:paraId="1BF93DA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Коммит 3</w:t>
            </w:r>
          </w:p>
        </w:tc>
        <w:tc>
          <w:tcPr>
            <w:tcW w:w="4400" w:type="dxa"/>
            <w:vAlign w:val="center"/>
          </w:tcPr>
          <w:p w14:paraId="43BED29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обновлена документация: описание метода в docs/API.md и README</w:t>
            </w:r>
          </w:p>
        </w:tc>
        <w:tc>
          <w:tcPr>
            <w:tcW w:w="2700" w:type="dxa"/>
            <w:vAlign w:val="center"/>
          </w:tcPr>
          <w:p w14:paraId="0AA190B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git commit -m "docs(reports): описать отчёт списка рассылки по организациям"</w:t>
            </w:r>
          </w:p>
        </w:tc>
      </w:tr>
      <w:tr w:rsidR="00D660CA" w14:paraId="0D9ACEC5" w14:textId="77777777">
        <w:tc>
          <w:tcPr>
            <w:tcW w:w="1900" w:type="dxa"/>
            <w:vAlign w:val="center"/>
          </w:tcPr>
          <w:p w14:paraId="64FA568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Локальная проверка</w:t>
            </w:r>
          </w:p>
        </w:tc>
        <w:tc>
          <w:tcPr>
            <w:tcW w:w="4400" w:type="dxa"/>
            <w:vAlign w:val="center"/>
          </w:tcPr>
          <w:p w14:paraId="72D5B66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выполнен полный набор проверок: 81 тест, анализ, форматирование, дымовая проверка</w:t>
            </w:r>
          </w:p>
        </w:tc>
        <w:tc>
          <w:tcPr>
            <w:tcW w:w="2700" w:type="dxa"/>
            <w:vAlign w:val="center"/>
          </w:tcPr>
          <w:p w14:paraId="0BC487C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.\scripts\dev.ps1 verify</w:t>
            </w:r>
          </w:p>
        </w:tc>
      </w:tr>
      <w:tr w:rsidR="00D660CA" w:rsidRPr="0079569C" w14:paraId="59852C8C" w14:textId="77777777">
        <w:tc>
          <w:tcPr>
            <w:tcW w:w="1900" w:type="dxa"/>
            <w:vAlign w:val="center"/>
          </w:tcPr>
          <w:p w14:paraId="06FB026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Отправка</w:t>
            </w:r>
          </w:p>
        </w:tc>
        <w:tc>
          <w:tcPr>
            <w:tcW w:w="4400" w:type="dxa"/>
            <w:vAlign w:val="center"/>
          </w:tcPr>
          <w:p w14:paraId="6697208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ветка отправлена в удалённый репозиторий</w:t>
            </w:r>
          </w:p>
        </w:tc>
        <w:tc>
          <w:tcPr>
            <w:tcW w:w="2700" w:type="dxa"/>
            <w:vAlign w:val="center"/>
          </w:tcPr>
          <w:p w14:paraId="4EC793FD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git push -u origin feature/1-mailing-list</w:t>
            </w:r>
          </w:p>
        </w:tc>
      </w:tr>
      <w:tr w:rsidR="00D660CA" w14:paraId="2153A64E" w14:textId="77777777">
        <w:tc>
          <w:tcPr>
            <w:tcW w:w="1900" w:type="dxa"/>
            <w:vAlign w:val="center"/>
          </w:tcPr>
          <w:p w14:paraId="650AD65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Запрос на слияние</w:t>
            </w:r>
          </w:p>
        </w:tc>
        <w:tc>
          <w:tcPr>
            <w:tcW w:w="4400" w:type="dxa"/>
            <w:vAlign w:val="center"/>
          </w:tcPr>
          <w:p w14:paraId="6BCCCAF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создан Pull Request с описанием, ссылкой на задачу и разделом «Как проверить»</w:t>
            </w:r>
          </w:p>
        </w:tc>
        <w:tc>
          <w:tcPr>
            <w:tcW w:w="2700" w:type="dxa"/>
            <w:vAlign w:val="center"/>
          </w:tcPr>
          <w:p w14:paraId="2A94963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GitHub → Compare &amp; pull request</w:t>
            </w:r>
          </w:p>
        </w:tc>
      </w:tr>
      <w:tr w:rsidR="00D660CA" w14:paraId="7C523252" w14:textId="77777777">
        <w:tc>
          <w:tcPr>
            <w:tcW w:w="1900" w:type="dxa"/>
            <w:vAlign w:val="center"/>
          </w:tcPr>
          <w:p w14:paraId="211FCE8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изменений</w:t>
            </w:r>
          </w:p>
        </w:tc>
        <w:tc>
          <w:tcPr>
            <w:tcW w:w="4400" w:type="dxa"/>
            <w:vAlign w:val="center"/>
          </w:tcPr>
          <w:p w14:paraId="5C4238B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CI выполнил форматирование, анализ, тесты, дымовую проверку, сборку контейнера и проверку /health</w:t>
            </w:r>
          </w:p>
        </w:tc>
        <w:tc>
          <w:tcPr>
            <w:tcW w:w="2700" w:type="dxa"/>
            <w:vAlign w:val="center"/>
          </w:tcPr>
          <w:p w14:paraId="7386254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GitHub → Actions (зелёный статус)</w:t>
            </w:r>
          </w:p>
        </w:tc>
      </w:tr>
      <w:tr w:rsidR="00D660CA" w:rsidRPr="0079569C" w14:paraId="4F7242FB" w14:textId="77777777">
        <w:tc>
          <w:tcPr>
            <w:tcW w:w="1900" w:type="dxa"/>
            <w:vAlign w:val="center"/>
          </w:tcPr>
          <w:p w14:paraId="78615FE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Слияние</w:t>
            </w:r>
          </w:p>
        </w:tc>
        <w:tc>
          <w:tcPr>
            <w:tcW w:w="4400" w:type="dxa"/>
            <w:vAlign w:val="center"/>
          </w:tcPr>
          <w:p w14:paraId="4AA94BA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PR слит в main отдельным коммитом слияния, ветка удалена</w:t>
            </w:r>
          </w:p>
        </w:tc>
        <w:tc>
          <w:tcPr>
            <w:tcW w:w="2700" w:type="dxa"/>
            <w:vAlign w:val="center"/>
          </w:tcPr>
          <w:p w14:paraId="5BC92A8D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GitHub → Merge pull request → Delete branch</w:t>
            </w:r>
          </w:p>
        </w:tc>
      </w:tr>
      <w:tr w:rsidR="00D660CA" w:rsidRPr="0079569C" w14:paraId="28CC0EFD" w14:textId="77777777">
        <w:tc>
          <w:tcPr>
            <w:tcW w:w="1900" w:type="dxa"/>
            <w:vAlign w:val="center"/>
          </w:tcPr>
          <w:p w14:paraId="6D80764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Актуализация</w:t>
            </w:r>
          </w:p>
        </w:tc>
        <w:tc>
          <w:tcPr>
            <w:tcW w:w="4400" w:type="dxa"/>
            <w:vAlign w:val="center"/>
          </w:tcPr>
          <w:p w14:paraId="7445FBC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локальная main обновлена, ветка удалена</w:t>
            </w:r>
          </w:p>
        </w:tc>
        <w:tc>
          <w:tcPr>
            <w:tcW w:w="2700" w:type="dxa"/>
            <w:vAlign w:val="center"/>
          </w:tcPr>
          <w:p w14:paraId="3BD9ACEF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git switch main; git pull --ff-only; git branch -d feature/1-mailing-list</w:t>
            </w:r>
          </w:p>
        </w:tc>
      </w:tr>
    </w:tbl>
    <w:p w14:paraId="3767C24C" w14:textId="77777777" w:rsidR="00D660CA" w:rsidRPr="0079569C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  <w:lang w:val="en-US"/>
        </w:rPr>
      </w:pPr>
    </w:p>
    <w:p w14:paraId="2295B4E7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9.3. Содержание запроса на слияние.</w:t>
      </w:r>
    </w:p>
    <w:p w14:paraId="6449CCD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Описание PR оформлено по шаблону: ссылка на задачу (Closes #N), перечень выполненных работ, порядок ручной проверки и контрольный список (пройдены ли локальные проверки, добавлены ли тесты, обновлена ли документация, нет ли секретов в коммите).</w:t>
      </w:r>
    </w:p>
    <w:p w14:paraId="7E446CE1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9.4. Проверка изменений перед слиянием.</w:t>
      </w:r>
    </w:p>
    <w:p w14:paraId="221201F4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Изменение считается проверенным, если выполнены два условия: локально пройден полный набор проверок и в CI зелёный статус по обеим группам заданий — «Локальные проверки и тесты» и «Сборка и проверка контейнера». Дополнительно просматривается вкладка Files changed, чтобы убедиться, что в PR нет секретов и посторонних файлов.</w:t>
      </w:r>
    </w:p>
    <w:p w14:paraId="27E1BE31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9.5. Что подтверждают команды.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История коммитов проекта (вывод git log --oneline --graph --decorate)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log --oneline --graph --decorate -12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  dc3d9b4 (HEAD -&gt; main, origin/main, origin/HEAD) merge: разрешить конфликт вместимости секции (оставлено 5 мест)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|\  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 * dcee4d1 (origin/feature/3-section-capacity, feature/3-section-capacity) feat(sections): поднять вместимость секции по умолчанию и задать минимум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|   ba37320 merge: влить feature/2-teams-section (вместимость секции по умолчанию)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|\ \  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 |/  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|/|   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 * ee4571e (origin/feature/2-teams-section, feature/2-teams-section) feat(sections): задать вместимость секции по умолчанию и предел вместимости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|/  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8605ca6 (tag: v0.1.0) fix(participants): устранить ошибку 500 из-за служебного адреса администратора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82958c8 fix(scripts): сделать вывод служебных скриптов ASCII-совместимым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e60fb0f fix(scripts): устранить ошибку разбора dev.ps1 в Windows PowerShell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832f703 docs: актуализировать отчёт по ЛР1 под фактический Git-процесс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acbfff1 ci: добавить ожидание готовности и диагностику контейнера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230186c docs: приложить ТЗ по ГОСТ и актуализировать отчёт по ЛР1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*   b015c70 merge: разрешить конфликт вместимости секции (оставлено 5 мест)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|\  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| * 9d1f94d chore(config): увеличить вместимость секции до 4 мест</w:t>
      </w:r>
    </w:p>
    <w:p>
      <w:pPr>
        <w:spacing w:before="160" w:after="0" w:line="360" w:lineRule="auto"/>
        <w:contextualSpacing/>
        <w:ind w:firstLine="0"/>
        <w:jc w:val="both"/>
      </w:pPr>
      <w:r>
        <w:rPr>
          <w:rFonts w:ascii="Times New Roman" w:hAnsi="Times New Roman" w:eastAsia="Times New Roman"/>
          <w:b/>
          <w:color w:val="1F3864"/>
          <w:sz w:val="24"/>
          <w:szCs w:val="24"/>
        </w:rPr>
        <w:t xml:space="preserve">РИСУНОК 25. Задача (issue) для выбранной функции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900"/>
        <w:gridCol w:w="6100"/>
      </w:tblGrid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Что сфотографировать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Скриншот страницы задачи (issue) на GitHub.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Где это находится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Репозиторий → Issues → открытая задача с описанием отчёта «список рассылки по организациям».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Что должно быть видно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Заголовок задачи, описание, критерии готовности, метку и номер задачи.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Подпись под рисунком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Рисунок 25 — Задача (issue) для выбранной функции</w:t>
            </w:r>
          </w:p>
        </w:tc>
      </w:tr>
    </w:tbl>
    <w:p w14:paraId="3D7B371B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26. История коммитов ветки функции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73EA7F8C" w14:textId="77777777">
        <w:tc>
          <w:tcPr>
            <w:tcW w:w="2900" w:type="dxa"/>
            <w:vAlign w:val="center"/>
          </w:tcPr>
          <w:p w14:paraId="3AFDDC4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37F9597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результата команды git log --oneline --graph --decorate -15 в терминале.</w:t>
            </w:r>
          </w:p>
        </w:tc>
      </w:tr>
      <w:tr w:rsidR="00D660CA" w14:paraId="5B0D6DDA" w14:textId="77777777">
        <w:tc>
          <w:tcPr>
            <w:tcW w:w="2900" w:type="dxa"/>
            <w:vAlign w:val="center"/>
          </w:tcPr>
          <w:p w14:paraId="062C231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664AB4F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Терминал Visual Studio Code в папке проекта.</w:t>
            </w:r>
          </w:p>
        </w:tc>
      </w:tr>
      <w:tr w:rsidR="00D660CA" w14:paraId="792CBB49" w14:textId="77777777">
        <w:tc>
          <w:tcPr>
            <w:tcW w:w="2900" w:type="dxa"/>
            <w:vAlign w:val="center"/>
          </w:tcPr>
          <w:p w14:paraId="2D3C234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772247E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Три осмысленных коммита с префиксами feat/test/docs и понятными сообщениями, а также метку ветки feature/1-mailing-list.</w:t>
            </w:r>
          </w:p>
        </w:tc>
      </w:tr>
      <w:tr w:rsidR="00D660CA" w14:paraId="516FF48C" w14:textId="77777777">
        <w:tc>
          <w:tcPr>
            <w:tcW w:w="2900" w:type="dxa"/>
            <w:vAlign w:val="center"/>
          </w:tcPr>
          <w:p w14:paraId="4419C80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2C1C36D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26 — История коммитов ветки функции</w:t>
            </w:r>
          </w:p>
        </w:tc>
      </w:tr>
    </w:tbl>
    <w:p w14:paraId="4F058C08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22D9DB56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27. Запрос на слияние с пройденными проверками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3D54EB09" w14:textId="77777777">
        <w:tc>
          <w:tcPr>
            <w:tcW w:w="2900" w:type="dxa"/>
            <w:vAlign w:val="center"/>
          </w:tcPr>
          <w:p w14:paraId="1AC0303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5A06436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страницы Pull Request на GitHub.</w:t>
            </w:r>
          </w:p>
        </w:tc>
      </w:tr>
      <w:tr w:rsidR="00D660CA" w14:paraId="2FEE9754" w14:textId="77777777">
        <w:tc>
          <w:tcPr>
            <w:tcW w:w="2900" w:type="dxa"/>
            <w:vAlign w:val="center"/>
          </w:tcPr>
          <w:p w14:paraId="7DC9949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3955E99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Репозиторий → Pull requests → выбранный PR.</w:t>
            </w:r>
          </w:p>
        </w:tc>
      </w:tr>
      <w:tr w:rsidR="00D660CA" w14:paraId="1BC7B91F" w14:textId="77777777">
        <w:tc>
          <w:tcPr>
            <w:tcW w:w="2900" w:type="dxa"/>
            <w:vAlign w:val="center"/>
          </w:tcPr>
          <w:p w14:paraId="6F302CB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263008A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Заголовок PR, описание со ссылкой Closes #N, зелёные отметки проверок CI и вкладку Files changed с перечнем изменённых файлов.</w:t>
            </w:r>
          </w:p>
        </w:tc>
      </w:tr>
      <w:tr w:rsidR="00D660CA" w14:paraId="6F2DF7B7" w14:textId="77777777">
        <w:tc>
          <w:tcPr>
            <w:tcW w:w="2900" w:type="dxa"/>
            <w:vAlign w:val="center"/>
          </w:tcPr>
          <w:p w14:paraId="5815895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4D41C4F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27 — Запрос на слияние с пройденными проверками</w:t>
            </w:r>
          </w:p>
        </w:tc>
      </w:tr>
    </w:tbl>
    <w:p w14:paraId="51852C54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D026E4D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28. Результат слияния в ветке main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14A196A7" w14:textId="77777777">
        <w:tc>
          <w:tcPr>
            <w:tcW w:w="2900" w:type="dxa"/>
            <w:vAlign w:val="center"/>
          </w:tcPr>
          <w:p w14:paraId="614E6D5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18C6907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вкладки Actions с успешно выполненным конвейером и/или графа коммитов main после слияния.</w:t>
            </w:r>
          </w:p>
        </w:tc>
      </w:tr>
      <w:tr w:rsidR="00D660CA" w14:paraId="287C1126" w14:textId="77777777">
        <w:tc>
          <w:tcPr>
            <w:tcW w:w="2900" w:type="dxa"/>
            <w:vAlign w:val="center"/>
          </w:tcPr>
          <w:p w14:paraId="161D419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7B69E4D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Репозиторий → Actions (успешный запуск) либо граф коммитов (Insights → Network, GitLens в VS Code, git log).</w:t>
            </w:r>
          </w:p>
        </w:tc>
      </w:tr>
      <w:tr w:rsidR="00D660CA" w14:paraId="6A65735C" w14:textId="77777777">
        <w:tc>
          <w:tcPr>
            <w:tcW w:w="2900" w:type="dxa"/>
            <w:vAlign w:val="center"/>
          </w:tcPr>
          <w:p w14:paraId="3AAAB5F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4212E84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Зелёный статус конвейера и наличие коммита слияния в ветке main.</w:t>
            </w:r>
          </w:p>
        </w:tc>
      </w:tr>
      <w:tr w:rsidR="00D660CA" w14:paraId="43C6A920" w14:textId="77777777">
        <w:tc>
          <w:tcPr>
            <w:tcW w:w="2900" w:type="dxa"/>
            <w:vAlign w:val="center"/>
          </w:tcPr>
          <w:p w14:paraId="5107778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2681271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28 — Результат слияния в ветке main</w:t>
            </w:r>
          </w:p>
        </w:tc>
      </w:tr>
    </w:tbl>
    <w:p w14:paraId="37531ACD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584E7EDC" w14:textId="77777777" w:rsidR="0079569C" w:rsidRDefault="0079569C">
      <w:pPr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br w:type="page"/>
      </w:r>
    </w:p>
    <w:p w14:paraId="0A37ECB6" w14:textId="10F66A08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t xml:space="preserve">10. Моделирование и разрешение конфликта слияния</w:t>
      </w:r>
    </w:p>
    <w:p w14:paraId="1E80CB79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смоделировать и разрешить конфликт слияния.</w:t>
      </w:r>
    </w:p>
    <w:p>
      <w:pPr>
        <w:spacing w:before="0" w:after="0" w:line="360" w:lineRule="auto"/>
        <w:contextualSpacing/>
        <w:ind w:firstLine="709"/>
        <w:jc w:val="both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</w:rPr>
        <w:t xml:space="preserve">10.1. Что понимается под заданием. </w:t>
      </w:r>
      <w:r>
        <w:rPr>
          <w:rFonts w:ascii="Times New Roman" w:hAnsi="Times New Roman" w:eastAsia="Times New Roman"/>
          <w:sz w:val="28"/>
          <w:szCs w:val="28"/>
        </w:rPr>
        <w:t xml:space="preserve">Задание 9 относится к работе с системой контроля версий, а не к функциональности приложения: требовалось воспроизвести ситуацию конфликта слияния в Git, разрешить его вручную и подтвердить, что после слияния проект остаётся рабочим. Конфликт возникает, когда две ветки изменяют один и тот же фрагмент одного файла; Git не может выбрать вариант автоматически и помечает фрагмент маркерами.</w:t>
      </w:r>
    </w:p>
    <w:p>
      <w:pPr>
        <w:spacing w:before="0" w:after="0" w:line="360" w:lineRule="auto"/>
        <w:contextualSpacing/>
        <w:ind w:firstLine="709"/>
        <w:jc w:val="both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</w:rPr>
        <w:t xml:space="preserve">10.2. Как конфликт был смоделирован. </w:t>
      </w:r>
      <w:r>
        <w:rPr>
          <w:rFonts w:ascii="Times New Roman" w:hAnsi="Times New Roman" w:eastAsia="Times New Roman"/>
          <w:sz w:val="28"/>
          <w:szCs w:val="28"/>
        </w:rPr>
        <w:t xml:space="preserve">От актуальной ветки main созданы две ветки, которые добавляли разные строки в одно и то же место файла app/services.py — блок констант сразу после ACTIVE_SECTION_STATUSES. Сначала была создана ветка feature/2-teams-section: она задавала значение вместимости секции по умолчанию и верхнюю границу вместимости.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Ветка A: значение по умолчанию 4 и верхняя граница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switch main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switch -c feature/2-teams-section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в app/services.py добавляем: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  DEFAULT_SECTION_CAPACITY = 4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  MAX_SECTION_CAPACITY = 100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add app/services.py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commit -m "feat(sections): задать вместимость секции по умолчанию и предел вместимости"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push -u origin feature/2-teams-section</w:t>
      </w:r>
    </w:p>
    <w:p>
      <w:pPr>
        <w:spacing w:before="0" w:after="0" w:line="360" w:lineRule="auto"/>
        <w:contextualSpacing/>
        <w:ind w:firstLine="709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Не сливая ветку A, от той же точки создана ветка feature/3-section-capacity, которая правила то же место иначе: другое значение по умолчанию и нижняя граница вместимости.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Ветка B: значение по умолчанию 5 и нижняя граница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switch main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switch -c feature/3-section-capacity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в app/services.py добавляем: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  DEFAULT_SECTION_CAPACITY = 5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  MIN_SECTION_CAPACITY = 1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add app/services.py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commit -m "feat(sections): поднять вместимость секции по умолчанию и задать минимум"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push -u origin feature/3-section-capacity</w:t>
      </w:r>
    </w:p>
    <w:p>
      <w:pPr>
        <w:spacing w:before="0" w:after="0" w:line="360" w:lineRule="auto"/>
        <w:contextualSpacing/>
        <w:ind w:firstLine="709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Ветка feature/2-teams-section была влита в main первой и прошла без конфликта. После этого попытка слить вторую ветку дала конфликт: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switch main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merge --no-ff feature/3-section-capacity</w:t>
      </w:r>
    </w:p>
    <w:p>
      <w:pPr>
        <w:spacing w:before="0" w:after="0" w:line="240" w:lineRule="auto"/>
        <w:contextualSpacing/>
        <w:ind w:firstLine="0" w:left="284"/>
        <w:jc w:val="left"/>
      </w:pP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Auto-merging app/services.py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CONFLICT (content): Merge conflict in app/services.py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Automatic merge failed; fix conflicts and then commit the result.</w:t>
      </w:r>
    </w:p>
    <w:p>
      <w:pPr>
        <w:spacing w:before="0" w:after="0" w:line="240" w:lineRule="auto"/>
        <w:contextualSpacing/>
        <w:ind w:firstLine="0" w:left="284"/>
        <w:jc w:val="left"/>
      </w:pP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status --short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UU app/services.py</w:t>
      </w:r>
    </w:p>
    <w:p>
      <w:pPr>
        <w:spacing w:before="0" w:after="0" w:line="360" w:lineRule="auto"/>
        <w:contextualSpacing/>
        <w:ind w:firstLine="709"/>
        <w:jc w:val="both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</w:rPr>
        <w:t xml:space="preserve">10.3. Как конфликт был разрешён. </w:t>
      </w:r>
      <w:r>
        <w:rPr>
          <w:rFonts w:ascii="Times New Roman" w:hAnsi="Times New Roman" w:eastAsia="Times New Roman"/>
          <w:sz w:val="28"/>
          <w:szCs w:val="28"/>
        </w:rPr>
        <w:t xml:space="preserve">Git вставил маркеры прямо в место, куда обе ветки добавляли строки:</w:t>
      </w:r>
    </w:p>
    <w:p>
      <w:pPr>
        <w:spacing w:before="160" w:after="0" w:line="360" w:lineRule="auto"/>
        <w:contextualSpacing/>
        <w:ind w:firstLine="0"/>
        <w:jc w:val="both"/>
      </w:pPr>
      <w:r>
        <w:rPr>
          <w:rFonts w:ascii="Times New Roman" w:hAnsi="Times New Roman" w:eastAsia="Times New Roman"/>
          <w:b/>
          <w:color w:val="1F3864"/>
          <w:sz w:val="24"/>
          <w:szCs w:val="24"/>
        </w:rPr>
        <w:t xml:space="preserve">РИСУНОК 29. Возникший конфликт слияния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900"/>
        <w:gridCol w:w="6100"/>
      </w:tblGrid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Что сфотографировать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Скриншот терминала с сообщением CONFLICT (content): Merge conflict in app/services.py, которое вывела команда git merge --no-ff feature/3-section-capacity.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Где это находится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Терминал Visual Studio Code в папке проекта.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Что должно быть видно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Сообщение о конфликте, имя конфликтного файла app/services.py и вывод git status --short со строкой UU app/services.py.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Подпись под рисунком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Рисунок 29 — Возникший конфликт слияния</w:t>
            </w:r>
          </w:p>
        </w:tc>
      </w:tr>
    </w:tbl>
    <w:p>
      <w:pPr>
        <w:spacing w:before="160" w:after="0" w:line="360" w:lineRule="auto"/>
        <w:contextualSpacing/>
        <w:ind w:firstLine="0"/>
        <w:jc w:val="both"/>
      </w:pPr>
      <w:r>
        <w:rPr>
          <w:rFonts w:ascii="Times New Roman" w:hAnsi="Times New Roman" w:eastAsia="Times New Roman"/>
          <w:b/>
          <w:color w:val="1F3864"/>
          <w:sz w:val="24"/>
          <w:szCs w:val="24"/>
        </w:rPr>
        <w:t xml:space="preserve">РИСУНОК 30. Маркеры конфликта в файле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900"/>
        <w:gridCol w:w="6100"/>
      </w:tblGrid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Что сфотографировать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Скриншот файла app/services.py в Visual Studio Code с видимыми маркерами &lt;&lt;&lt;&lt;&lt;&lt;&lt; HEAD, =======, &gt;&gt;&gt;&gt;&gt;&gt;&gt; feature/3-section-capacity и подсказками Accept Current / Incoming / Both Changes.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Где это находится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Редактор Visual Studio Code, файл app/services.py, блок констант сразу после ACTIVE_SECTION_STATUSES.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Что должно быть видно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Обе конфликтующие версии: DEFAULT_SECTION_CAPACITY = 4 вместе с MAX_SECTION_CAPACITY = 100 и DEFAULT_SECTION_CAPACITY = 5 вместе с MIN_SECTION_CAPACITY = 1.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Подпись под рисунком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Рисунок 30 — Маркеры конфликта в файле</w:t>
            </w:r>
          </w:p>
        </w:tc>
      </w:tr>
    </w:tbl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ACTIVE_SECTION_STATUSES = (ApplicationStatus.SUBMITTED, ApplicationStatus.ACCEPTED)</w:t>
      </w:r>
    </w:p>
    <w:p>
      <w:pPr>
        <w:spacing w:before="0" w:after="0" w:line="240" w:lineRule="auto"/>
        <w:contextualSpacing/>
        <w:ind w:firstLine="0" w:left="284"/>
        <w:jc w:val="left"/>
      </w:pP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Вместимость секции по умолчанию, если значение не задано в конференции.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&lt;&lt;&lt;&lt;&lt;&lt;&lt; HEAD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DEFAULT_SECTION_CAPACITY = 4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Максимальная вместимость секции, которую допускает интерфейс организатора.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MAX_SECTION_CAPACITY = 100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=======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DEFAULT_SECTION_CAPACITY = 5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Минимальная вместимость секции: меньше одного места она иметь не может.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MIN_SECTION_CAPACITY = 1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&gt;&gt;&gt;&gt;&gt;&gt;&gt; feature/3-section-capacity</w:t>
      </w:r>
    </w:p>
    <w:p>
      <w:pPr>
        <w:spacing w:before="0" w:after="0" w:line="360" w:lineRule="auto"/>
        <w:contextualSpacing/>
        <w:ind w:firstLine="709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При разрешении проанализированы обе стороны конфликта. Для значения по умолчанию принято 5 из ветки feature/3-section-capacity, но изменения обеих веток сохранены: ограничения MIN_SECTION_CAPACITY = 1 и MAX_SECTION_CAPACITY = 100 не противоречат друг другу, поэтому потерять их нельзя. Итоговый фрагмент выглядит так: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Вместимость секции по умолчанию, если значение не задано в конференции.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DEFAULT_SECTION_CAPACITY = 5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Минимальная вместимость секции: меньше одного места она иметь не может.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MIN_SECTION_CAPACITY = 1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Максимальная вместимость секции, которую допускает интерфейс организатора.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MAX_SECTION_CAPACITY = 100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Проверка, что маркеров конфликта не осталось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diff --check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Select-String -Path . -Pattern '^(&lt;&lt;&lt;&lt;&lt;&lt;&lt;|=======|&gt;&gt;&gt;&gt;&gt;&gt;&gt;)' -Recurse</w:t>
      </w:r>
    </w:p>
    <w:p>
      <w:pPr>
        <w:spacing w:before="0" w:after="0" w:line="240" w:lineRule="auto"/>
        <w:contextualSpacing/>
        <w:ind w:firstLine="0" w:left="284"/>
        <w:jc w:val="left"/>
      </w:pP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Обязательная проверка после разрешения конфликта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.\scripts\dev.ps1 verify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40 files already formatted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All checks passed!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81 passed</w:t>
      </w:r>
    </w:p>
    <w:p>
      <w:pPr>
        <w:spacing w:before="0" w:after="0" w:line="240" w:lineRule="auto"/>
        <w:contextualSpacing/>
        <w:ind w:firstLine="0" w:left="284"/>
        <w:jc w:val="left"/>
      </w:pP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# Фиксация результата слияния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add app/services.py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commit -m "merge: разрешить конфликт вместимости секции (оставлено 5 мест)"</w:t>
      </w:r>
    </w:p>
    <w:p>
      <w:pPr>
        <w:spacing w:before="0" w:after="0" w:line="240" w:lineRule="auto"/>
        <w:contextualSpacing/>
        <w:ind w:firstLine="0" w:left="284"/>
        <w:jc w:val="left"/>
      </w:pPr>
      <w:r>
        <w:rPr>
          <w:rFonts w:ascii="Consolas" w:hAnsi="Consolas" w:cs="Consolas" w:eastAsia="Consolas"/>
          <w:sz w:val="20"/>
          <w:szCs w:val="20"/>
        </w:rPr>
        <w:t xml:space="preserve">git push</w:t>
      </w:r>
    </w:p>
    <w:p>
      <w:pPr>
        <w:spacing w:before="0" w:after="0" w:line="360" w:lineRule="auto"/>
        <w:contextualSpacing/>
        <w:ind w:firstLine="709"/>
        <w:jc w:val="both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</w:rPr>
        <w:t xml:space="preserve">10.4. Что получилось в результате. В истории main остались оба коммита веток, коммит слияния первой ветки и коммит с разрешённым конфликтом — по графу коммитов видно, что конфликт действительно возник и был разрешён вручную. После разрешения выполнен полный набор локальных проверок: форматирование, статический анализ и 81 автоматический тест прошёл успешно, то есть слияние не нарушило работоспособность приложения. Ветки feature/2-teams-section и feature/3-section-capacity оставлены в удалённом репозитории как подтверждение выполненного упражнения.</w:t>
      </w:r>
    </w:p>
    <w:p>
      <w:pPr>
        <w:spacing w:before="160" w:after="0" w:line="360" w:lineRule="auto"/>
        <w:contextualSpacing/>
        <w:ind w:firstLine="0"/>
        <w:jc w:val="both"/>
      </w:pPr>
      <w:r>
        <w:rPr>
          <w:rFonts w:ascii="Times New Roman" w:hAnsi="Times New Roman" w:eastAsia="Times New Roman"/>
          <w:b/>
          <w:color w:val="1F3864"/>
          <w:sz w:val="24"/>
          <w:szCs w:val="24"/>
        </w:rPr>
        <w:t xml:space="preserve">РИСУНОК 31. Разрешённый конфликт и коммит слияния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900"/>
        <w:gridCol w:w="6100"/>
      </w:tblGrid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Что сфотографировать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Скриншот терминала с результатом команд git diff --check, .\scripts\dev.ps1 verify (строка 81 passed) и git log --oneline --graph -6 после коммита слияния.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Где это находится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Терминал Visual Studio Code в папке проекта.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Что должно быть видно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Отсутствие маркеров конфликта, успешно пройденные проверки (81 тест) и коммит с сообщением «merge: разрешить конфликт вместимости секции (оставлено 5 мест)».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Подпись под рисунком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contextualSpacing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Рисунок 31 — Разрешённый конфликт и коммит слияния</w:t>
            </w:r>
          </w:p>
        </w:tc>
      </w:tr>
    </w:tbl>
    <w:p>
      <w:pPr>
        <w:spacing w:before="0" w:after="0" w:line="360" w:lineRule="auto"/>
        <w:contextualSpacing/>
        <w:ind w:firstLine="709"/>
        <w:jc w:val="both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</w:rPr>
        <w:t xml:space="preserve">10.5. Разрешение конфликта в Visual Studio Code. </w:t>
      </w:r>
      <w:r>
        <w:rPr>
          <w:rFonts w:ascii="Times New Roman" w:hAnsi="Times New Roman" w:eastAsia="Times New Roman"/>
          <w:sz w:val="28"/>
          <w:szCs w:val="28"/>
        </w:rPr>
        <w:t xml:space="preserve">Помимо командной строки конфликт разрешался и в редакторе: Visual Studio Code подсвечивает конфликтные файлы в панели Source Control и предлагает для каждой группы маркеров действия Accept Current Change, Accept Incoming Change, Accept Both Changes и Compare Changes. Для этого конфликта удобнее всего Accept Both Changes, после чего значение по умолчанию правится вручную. После выбора варианта файл добавляется в индекс (кнопка «+») и фиксируется коммитом. Если изменение не требуется, слияние можно полностью отменить командой git merge --abort.</w:t>
      </w:r>
    </w:p>
    <w:p w14:paraId="094E7545" w14:textId="5665A279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t xml:space="preserve">11. Тег первой версии v0.1.0</w:t>
      </w:r>
    </w:p>
    <w:p w14:paraId="21F5A0D3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создать тег первой версии v0.1.0.</w:t>
      </w:r>
    </w:p>
    <w:p w14:paraId="6727807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Что сделано.</w:t>
      </w:r>
    </w:p>
    <w:p w14:paraId="717734F5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После слияния всех изменений в main и успешного прохождения проверок создан аннотированный тег первой версии. Аннотированный тег хранит автора, дату и сообщение, поэтому он пригоден как отметка релиза.</w:t>
      </w:r>
    </w:p>
    <w:p w14:paraId="053786E8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git </w:t>
      </w:r>
      <w:proofErr w:type="gramStart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switch</w:t>
      </w:r>
      <w:proofErr w:type="gramEnd"/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main</w:t>
      </w:r>
    </w:p>
    <w:p w14:paraId="3E3F14F9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git pull --ff-only</w:t>
      </w:r>
    </w:p>
    <w:p w14:paraId="1514721F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.\scripts\dev.ps1 verify</w:t>
      </w:r>
    </w:p>
    <w:p w14:paraId="4C6AC4AF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</w:t>
      </w:r>
    </w:p>
    <w:p w14:paraId="37085AF8" w14:textId="77777777" w:rsidR="00D660CA" w:rsidRPr="0079569C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  <w:lang w:val="en-US"/>
        </w:rPr>
      </w:pP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git tag -a v0.1.0 -m "</w:t>
      </w:r>
      <w:r>
        <w:rPr>
          <w:rFonts w:ascii="Consolas" w:eastAsia="Times New Roman" w:hAnsi="Consolas" w:cs="Consolas"/>
          <w:sz w:val="20"/>
          <w:szCs w:val="20"/>
        </w:rPr>
        <w:t>Первая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nsolas"/>
          <w:sz w:val="20"/>
          <w:szCs w:val="20"/>
        </w:rPr>
        <w:t>версия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: </w:t>
      </w:r>
      <w:r>
        <w:rPr>
          <w:rFonts w:ascii="Consolas" w:eastAsia="Times New Roman" w:hAnsi="Consolas" w:cs="Consolas"/>
          <w:sz w:val="20"/>
          <w:szCs w:val="20"/>
        </w:rPr>
        <w:t>участники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, </w:t>
      </w:r>
      <w:r>
        <w:rPr>
          <w:rFonts w:ascii="Consolas" w:eastAsia="Times New Roman" w:hAnsi="Consolas" w:cs="Consolas"/>
          <w:sz w:val="20"/>
          <w:szCs w:val="20"/>
        </w:rPr>
        <w:t>заявки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, </w:t>
      </w:r>
      <w:r>
        <w:rPr>
          <w:rFonts w:ascii="Consolas" w:eastAsia="Times New Roman" w:hAnsi="Consolas" w:cs="Consolas"/>
          <w:sz w:val="20"/>
          <w:szCs w:val="20"/>
        </w:rPr>
        <w:t>оргвзносы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 xml:space="preserve">, </w:t>
      </w:r>
      <w:r>
        <w:rPr>
          <w:rFonts w:ascii="Consolas" w:eastAsia="Times New Roman" w:hAnsi="Consolas" w:cs="Consolas"/>
          <w:sz w:val="20"/>
          <w:szCs w:val="20"/>
        </w:rPr>
        <w:t>тезисы</w:t>
      </w:r>
      <w:r w:rsidRPr="0079569C">
        <w:rPr>
          <w:rFonts w:ascii="Consolas" w:eastAsia="Times New Roman" w:hAnsi="Consolas" w:cs="Consolas"/>
          <w:sz w:val="20"/>
          <w:szCs w:val="20"/>
          <w:lang w:val="en-US"/>
        </w:rPr>
        <w:t>,</w:t>
      </w:r>
    </w:p>
    <w:p w14:paraId="5696BD6D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гостиница, приглашения, отчёты"</w:t>
      </w:r>
    </w:p>
    <w:p w14:paraId="6FEDD690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git push origin v0.1.0</w:t>
      </w:r>
    </w:p>
    <w:p w14:paraId="124D3598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</w:t>
      </w:r>
    </w:p>
    <w:p w14:paraId="370DD59F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git tag -n</w:t>
      </w:r>
    </w:p>
    <w:p w14:paraId="28C90097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v0.1.0          Первая версия: участники, заявки, оргвзносы, тезисы,</w:t>
      </w:r>
    </w:p>
    <w:p w14:paraId="422873CD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            гостиница, приглашения, отчёты</w:t>
      </w:r>
    </w:p>
    <w:p w14:paraId="24EF5C3C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git show v0.1.0 --stat</w:t>
      </w:r>
    </w:p>
    <w:p w14:paraId="0DB23EB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Версия приложения синхронизирована с тегом: значение __version__ в app/__init__.py равно 0.1.0 и совпадает со значением version в pyproject.toml. То же значение возвращает служебный адрес /version и указывается в схеме OpenAPI, поэтому версию работающего приложения можно проверить в любой момент.</w:t>
      </w:r>
    </w:p>
    <w:p w14:paraId="0A1BDE6D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32. Созданный тег v0.1.0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607C956B" w14:textId="77777777">
        <w:tc>
          <w:tcPr>
            <w:tcW w:w="2900" w:type="dxa"/>
            <w:vAlign w:val="center"/>
          </w:tcPr>
          <w:p w14:paraId="6A30B21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692C386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результата команд git tag -n и git show v0.1.0 --stat в терминале.</w:t>
            </w:r>
          </w:p>
        </w:tc>
      </w:tr>
      <w:tr w:rsidR="00D660CA" w14:paraId="0EE471DB" w14:textId="77777777">
        <w:tc>
          <w:tcPr>
            <w:tcW w:w="2900" w:type="dxa"/>
            <w:vAlign w:val="center"/>
          </w:tcPr>
          <w:p w14:paraId="267D071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258588F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Терминал Visual Studio Code в папке проекта.</w:t>
            </w:r>
          </w:p>
        </w:tc>
      </w:tr>
      <w:tr w:rsidR="00D660CA" w14:paraId="437FCF49" w14:textId="77777777">
        <w:tc>
          <w:tcPr>
            <w:tcW w:w="2900" w:type="dxa"/>
            <w:vAlign w:val="center"/>
          </w:tcPr>
          <w:p w14:paraId="6CF0974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64E86BE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Строку с тегом v0.1.0, его сообщение и перечень файлов, вошедших в версию.</w:t>
            </w:r>
          </w:p>
        </w:tc>
      </w:tr>
      <w:tr w:rsidR="00D660CA" w14:paraId="3A660ECA" w14:textId="77777777">
        <w:tc>
          <w:tcPr>
            <w:tcW w:w="2900" w:type="dxa"/>
            <w:vAlign w:val="center"/>
          </w:tcPr>
          <w:p w14:paraId="19400BF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49180AE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32 — Созданный тег v0.1.0</w:t>
            </w:r>
          </w:p>
        </w:tc>
      </w:tr>
    </w:tbl>
    <w:p w14:paraId="785225EF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028637C4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33. Тег в удалённом репозитории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1EDCFCD2" w14:textId="77777777">
        <w:tc>
          <w:tcPr>
            <w:tcW w:w="2900" w:type="dxa"/>
            <w:vAlign w:val="center"/>
          </w:tcPr>
          <w:p w14:paraId="72160A1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528DA41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страницы тегов (или Releases) на GitHub.</w:t>
            </w:r>
          </w:p>
        </w:tc>
      </w:tr>
      <w:tr w:rsidR="00D660CA" w14:paraId="0CBA5A09" w14:textId="77777777">
        <w:tc>
          <w:tcPr>
            <w:tcW w:w="2900" w:type="dxa"/>
            <w:vAlign w:val="center"/>
          </w:tcPr>
          <w:p w14:paraId="1EDBBE7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6F25805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Репозиторий → Code → Tags либо Releases → Tags.</w:t>
            </w:r>
          </w:p>
        </w:tc>
      </w:tr>
      <w:tr w:rsidR="00D660CA" w14:paraId="7D0B1BE9" w14:textId="77777777">
        <w:tc>
          <w:tcPr>
            <w:tcW w:w="2900" w:type="dxa"/>
            <w:vAlign w:val="center"/>
          </w:tcPr>
          <w:p w14:paraId="641CD49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4115D14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Тег v0.1.0 с датой создания, привязанный к коммиту в ветке main.</w:t>
            </w:r>
          </w:p>
        </w:tc>
      </w:tr>
      <w:tr w:rsidR="00D660CA" w14:paraId="61832082" w14:textId="77777777">
        <w:tc>
          <w:tcPr>
            <w:tcW w:w="2900" w:type="dxa"/>
            <w:vAlign w:val="center"/>
          </w:tcPr>
          <w:p w14:paraId="2E3AA88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1B60896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33 — Тег в удалённом репозитории</w:t>
            </w:r>
          </w:p>
        </w:tc>
      </w:tr>
    </w:tbl>
    <w:p w14:paraId="7E8305FF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038A01A0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34. Версия приложения в работающем сервисе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367659F8" w14:textId="77777777">
        <w:tc>
          <w:tcPr>
            <w:tcW w:w="2900" w:type="dxa"/>
            <w:vAlign w:val="center"/>
          </w:tcPr>
          <w:p w14:paraId="606CFF8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50931AC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ответа адреса http://127.0.0.1:8000/version или страницы http://127.0.0.1:8000/docs.</w:t>
            </w:r>
          </w:p>
        </w:tc>
      </w:tr>
      <w:tr w:rsidR="00D660CA" w14:paraId="29A52F80" w14:textId="77777777">
        <w:tc>
          <w:tcPr>
            <w:tcW w:w="2900" w:type="dxa"/>
            <w:vAlign w:val="center"/>
          </w:tcPr>
          <w:p w14:paraId="7566629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73E169C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Браузер или терминал (curl http://127.0.0.1:8000/version).</w:t>
            </w:r>
          </w:p>
        </w:tc>
      </w:tr>
      <w:tr w:rsidR="00D660CA" w14:paraId="44F83F4A" w14:textId="77777777">
        <w:tc>
          <w:tcPr>
            <w:tcW w:w="2900" w:type="dxa"/>
            <w:vAlign w:val="center"/>
          </w:tcPr>
          <w:p w14:paraId="411BFA5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6960E32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Значение version = 0.1.0, совпадающее с тегом релиза.</w:t>
            </w:r>
          </w:p>
        </w:tc>
      </w:tr>
      <w:tr w:rsidR="00D660CA" w14:paraId="04D429B8" w14:textId="77777777">
        <w:tc>
          <w:tcPr>
            <w:tcW w:w="2900" w:type="dxa"/>
            <w:vAlign w:val="center"/>
          </w:tcPr>
          <w:p w14:paraId="02A0E31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7134775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34 — Версия приложения в работающем сервисе</w:t>
            </w:r>
          </w:p>
        </w:tc>
      </w:tr>
    </w:tbl>
    <w:p w14:paraId="5A5136DB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78B2668B" w14:textId="77777777" w:rsidR="00D660CA" w:rsidRDefault="00000000">
      <w:pPr>
        <w:keepNext/>
        <w:spacing w:before="240" w:after="120" w:line="360" w:lineRule="auto"/>
        <w:ind w:firstLine="709"/>
        <w:contextualSpacing/>
        <w:rPr>
          <w:rFonts w:eastAsia="Times New Roman"/>
          <w:b/>
          <w:sz w:val="30"/>
          <w:szCs w:val="30"/>
        </w:rPr>
      </w:pPr>
      <w:r>
        <w:rPr>
          <w:rFonts w:eastAsia="Times New Roman"/>
          <w:b/>
          <w:sz w:val="30"/>
          <w:szCs w:val="30"/>
        </w:rPr>
        <w:t xml:space="preserve">12. Правила внесения изменений: проверки, запреты, порядок приёмки</w:t>
      </w:r>
    </w:p>
    <w:p w14:paraId="6F14CD6B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Формулировка задания: зафиксировать в README или отдельном документе правила внесения изменений: обязательные команды проверки, запрещённые действия и порядок приёмки.</w:t>
      </w:r>
    </w:p>
    <w:p w14:paraId="0C19638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Что сделано.</w:t>
      </w:r>
    </w:p>
    <w:p w14:paraId="450B196A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Правила зафиксированы в отдельном документе CONTRIBUTING.md, краткая выжимка и ссылка на него добавлены в README.md, а пошаговое руководство по Git-процессу вынесено в docs/GIT_WORKFLOW.md.</w:t>
      </w:r>
    </w:p>
    <w:p w14:paraId="55DAD145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12.1. Путь изменения.</w:t>
      </w:r>
    </w:p>
    <w:p w14:paraId="469B3522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задача -&gt; ветка -&gt; изменение кода -&gt; локальные проверки -&gt; Git -&gt; CI -&gt;</w:t>
      </w:r>
    </w:p>
    <w:p w14:paraId="4B5236DD" w14:textId="77777777" w:rsidR="00D660CA" w:rsidRDefault="00000000">
      <w:pPr>
        <w:spacing w:after="0" w:line="240" w:lineRule="auto"/>
        <w:ind w:left="284"/>
        <w:contextualSpacing/>
        <w:rPr>
          <w:rFonts w:ascii="Consolas" w:eastAsia="Times New Roman" w:hAnsi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образ -&gt; CD -&gt; проверка релиза -&gt; наблюдение</w:t>
      </w:r>
    </w:p>
    <w:p w14:paraId="2C0F8A23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Ни один шаг не пропускается. Любое изменение рассматривается как потенциально ошибочное независимо от того, кем оно создано и насколько простым выглядит. Ни один способ создания кода не освобождает изменение от обязательных проверок.</w:t>
      </w:r>
    </w:p>
    <w:p w14:paraId="6B332FFD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12.2. Обязательные команды проверки.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D660CA" w14:paraId="7226097D" w14:textId="77777777">
        <w:trPr>
          <w:tblHeader/>
        </w:trPr>
        <w:tc>
          <w:tcPr>
            <w:tcW w:w="2200" w:type="dxa"/>
            <w:vAlign w:val="center"/>
          </w:tcPr>
          <w:p w14:paraId="25C4DD7F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Шаг</w:t>
            </w:r>
          </w:p>
        </w:tc>
        <w:tc>
          <w:tcPr>
            <w:tcW w:w="3200" w:type="dxa"/>
            <w:vAlign w:val="center"/>
          </w:tcPr>
          <w:p w14:paraId="0C7209D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Команда</w:t>
            </w:r>
          </w:p>
        </w:tc>
        <w:tc>
          <w:tcPr>
            <w:tcW w:w="3600" w:type="dxa"/>
            <w:vAlign w:val="center"/>
          </w:tcPr>
          <w:p w14:paraId="0DF103A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Что проверяется</w:t>
            </w:r>
          </w:p>
        </w:tc>
      </w:tr>
      <w:tr w:rsidR="00D660CA" w14:paraId="0C7F6A2D" w14:textId="77777777">
        <w:tc>
          <w:tcPr>
            <w:tcW w:w="2200" w:type="dxa"/>
            <w:vAlign w:val="center"/>
          </w:tcPr>
          <w:p w14:paraId="3846E8D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200" w:type="dxa"/>
            <w:vAlign w:val="center"/>
          </w:tcPr>
          <w:p w14:paraId="136021D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ruff format --check .</w:t>
            </w:r>
          </w:p>
        </w:tc>
        <w:tc>
          <w:tcPr>
            <w:tcW w:w="3600" w:type="dxa"/>
            <w:vAlign w:val="center"/>
          </w:tcPr>
          <w:p w14:paraId="69FF918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единый формат кода</w:t>
            </w:r>
          </w:p>
        </w:tc>
      </w:tr>
      <w:tr w:rsidR="00D660CA" w14:paraId="58340CF8" w14:textId="77777777">
        <w:tc>
          <w:tcPr>
            <w:tcW w:w="2200" w:type="dxa"/>
            <w:vAlign w:val="center"/>
          </w:tcPr>
          <w:p w14:paraId="0F18EA5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200" w:type="dxa"/>
            <w:vAlign w:val="center"/>
          </w:tcPr>
          <w:p w14:paraId="49E1A7C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ruff check .</w:t>
            </w:r>
          </w:p>
        </w:tc>
        <w:tc>
          <w:tcPr>
            <w:tcW w:w="3600" w:type="dxa"/>
            <w:vAlign w:val="center"/>
          </w:tcPr>
          <w:p w14:paraId="70ED3C6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статический анализ, потенциальные дефекты</w:t>
            </w:r>
          </w:p>
        </w:tc>
      </w:tr>
      <w:tr w:rsidR="00D660CA" w14:paraId="453FD1AF" w14:textId="77777777">
        <w:tc>
          <w:tcPr>
            <w:tcW w:w="2200" w:type="dxa"/>
            <w:vAlign w:val="center"/>
          </w:tcPr>
          <w:p w14:paraId="5FE26B2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200" w:type="dxa"/>
            <w:vAlign w:val="center"/>
          </w:tcPr>
          <w:p w14:paraId="0C36521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pytest -q</w:t>
            </w:r>
          </w:p>
        </w:tc>
        <w:tc>
          <w:tcPr>
            <w:tcW w:w="3600" w:type="dxa"/>
            <w:vAlign w:val="center"/>
          </w:tcPr>
          <w:p w14:paraId="1AF85E2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81 автоматический тест, включая все правила предметной области</w:t>
            </w:r>
          </w:p>
        </w:tc>
      </w:tr>
      <w:tr w:rsidR="00D660CA" w14:paraId="4CCC1F7A" w14:textId="77777777">
        <w:tc>
          <w:tcPr>
            <w:tcW w:w="2200" w:type="dxa"/>
            <w:vAlign w:val="center"/>
          </w:tcPr>
          <w:p w14:paraId="3C5BFB2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3200" w:type="dxa"/>
            <w:vAlign w:val="center"/>
          </w:tcPr>
          <w:p w14:paraId="2FBF7D3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python -m scripts.smoke</w:t>
            </w:r>
          </w:p>
        </w:tc>
        <w:tc>
          <w:tcPr>
            <w:tcW w:w="3600" w:type="dxa"/>
            <w:vAlign w:val="center"/>
          </w:tcPr>
          <w:p w14:paraId="60342DC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приложение поднимается и отвечает на ключевые адреса</w:t>
            </w:r>
          </w:p>
        </w:tc>
      </w:tr>
      <w:tr w:rsidR="00D660CA" w14:paraId="5A53A37C" w14:textId="77777777">
        <w:tc>
          <w:tcPr>
            <w:tcW w:w="2200" w:type="dxa"/>
            <w:vAlign w:val="center"/>
          </w:tcPr>
          <w:p w14:paraId="4DE0676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Все шаги сразу</w:t>
            </w:r>
          </w:p>
        </w:tc>
        <w:tc>
          <w:tcPr>
            <w:tcW w:w="3200" w:type="dxa"/>
            <w:vAlign w:val="center"/>
          </w:tcPr>
          <w:p w14:paraId="34EBE3B0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.\scripts\dev.ps1 verify</w:t>
            </w:r>
          </w:p>
        </w:tc>
        <w:tc>
          <w:tcPr>
            <w:tcW w:w="3600" w:type="dxa"/>
            <w:vAlign w:val="center"/>
          </w:tcPr>
          <w:p w14:paraId="588AA7C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полный набор локальных проверок перед коммитом</w:t>
            </w:r>
          </w:p>
        </w:tc>
      </w:tr>
      <w:tr w:rsidR="00D660CA" w14:paraId="6DE66476" w14:textId="77777777">
        <w:tc>
          <w:tcPr>
            <w:tcW w:w="2200" w:type="dxa"/>
            <w:vAlign w:val="center"/>
          </w:tcPr>
          <w:p w14:paraId="55B3A13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 при работе с БД</w:t>
            </w:r>
          </w:p>
        </w:tc>
        <w:tc>
          <w:tcPr>
            <w:tcW w:w="3200" w:type="dxa"/>
            <w:vAlign w:val="center"/>
          </w:tcPr>
          <w:p w14:paraId="673D8F2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.\scripts\dev.ps1 migrate</w:t>
            </w:r>
          </w:p>
        </w:tc>
        <w:tc>
          <w:tcPr>
            <w:tcW w:w="3600" w:type="dxa"/>
            <w:vAlign w:val="center"/>
          </w:tcPr>
          <w:p w14:paraId="3FA9BDE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схема создаётся без ошибок</w:t>
            </w:r>
          </w:p>
        </w:tc>
      </w:tr>
      <w:tr w:rsidR="00D660CA" w14:paraId="5ED85EAF" w14:textId="77777777">
        <w:tc>
          <w:tcPr>
            <w:tcW w:w="2200" w:type="dxa"/>
            <w:vAlign w:val="center"/>
          </w:tcPr>
          <w:p w14:paraId="3AA8E92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 при работе с контейнерами</w:t>
            </w:r>
          </w:p>
        </w:tc>
        <w:tc>
          <w:tcPr>
            <w:tcW w:w="3200" w:type="dxa"/>
            <w:vAlign w:val="center"/>
          </w:tcPr>
          <w:p w14:paraId="7D050807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 w:rsidRPr="0079569C">
              <w:rPr>
                <w:rFonts w:eastAsia="Times New Roman"/>
                <w:lang w:val="en-US"/>
              </w:rPr>
              <w:t>.\scripts\dev.ps1 up; .\scripts\dev.ps1 container-check</w:t>
            </w:r>
          </w:p>
        </w:tc>
        <w:tc>
          <w:tcPr>
            <w:tcW w:w="3600" w:type="dxa"/>
            <w:vAlign w:val="center"/>
          </w:tcPr>
          <w:p w14:paraId="451201B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контейнер поднимается и отвечает на /health</w:t>
            </w:r>
          </w:p>
        </w:tc>
      </w:tr>
    </w:tbl>
    <w:p w14:paraId="2DB548ED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1EBB6E69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Та же команда verify используется локально и в конвейере CI, поэтому локальный результат и результат автоматической проверки совпадают: разницы между «у меня работает» и «в CI работает» не возникает.</w:t>
      </w:r>
    </w:p>
    <w:p w14:paraId="1787827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12.3. Запрещённые действия.</w:t>
      </w:r>
    </w:p>
    <w:p w14:paraId="44A504A5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пушить напрямую в main и вливать запрос на слияние без пройденного CI;</w:t>
      </w:r>
    </w:p>
    <w:p w14:paraId="09AFF99F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коммитить секреты: файл .env, пароли, токены, ключи, строки подключения с паролем;</w:t>
      </w:r>
    </w:p>
    <w:p w14:paraId="3F080DC5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коммитить локальные и сгенерированные файлы: data/, backups/, .venv/, __pycache__/, *.db, журналы;</w:t>
      </w:r>
    </w:p>
    <w:p w14:paraId="33052392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удалять или отключать тесты, снижать пороги качества, ослаблять или отключать шаги CI только ради прохождения проверки;</w:t>
      </w:r>
    </w:p>
    <w:p w14:paraId="67326C2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добавлять отключения анализа без обоснования, исключать каталоги из проверок;</w:t>
      </w:r>
    </w:p>
    <w:p w14:paraId="146D203E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переписывать историю общей ветки, форс-пушить в main, удалять теги релизов;</w:t>
      </w:r>
    </w:p>
    <w:p w14:paraId="397AA3D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— коммитить код, который не проходит полный набор локальных проверок.</w:t>
      </w:r>
    </w:p>
    <w:p w14:paraId="30EC6D9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12.4. Особый контроль критических файлов приёмки.</w:t>
      </w:r>
    </w:p>
    <w:p w14:paraId="7934DE58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Файлы, определяющие, что считается правильным, выделены в отдельную категорию: конфигурация CI (.github/workflows/ci.yml), единый командный интерфейс (scripts/dev.ps1), скрипты проверок (scripts/smoke.py, scripts/container_check.py), настройка тестов (tests/conftest.py), правила анализа (pyproject.toml) и среда эксплуатации (Dockerfile, docker-compose.yml). Их изменения обязаны быть видны в запросе на слияние, не могут ослаблять проверки и проверяются отдельно.</w:t>
      </w:r>
    </w:p>
    <w:p w14:paraId="7C42C16A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12.5. Порядок приёмки.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200"/>
      </w:tblGrid>
      <w:tr w:rsidR="00D660CA" w14:paraId="3B66DDB4" w14:textId="77777777">
        <w:trPr>
          <w:tblHeader/>
        </w:trPr>
        <w:tc>
          <w:tcPr>
            <w:tcW w:w="2400" w:type="dxa"/>
            <w:vAlign w:val="center"/>
          </w:tcPr>
          <w:p w14:paraId="2802EBA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Этап</w:t>
            </w:r>
          </w:p>
        </w:tc>
        <w:tc>
          <w:tcPr>
            <w:tcW w:w="2400" w:type="dxa"/>
            <w:vAlign w:val="center"/>
          </w:tcPr>
          <w:p w14:paraId="13165D87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Кто выполняет</w:t>
            </w:r>
          </w:p>
        </w:tc>
        <w:tc>
          <w:tcPr>
            <w:tcW w:w="4200" w:type="dxa"/>
            <w:vAlign w:val="center"/>
          </w:tcPr>
          <w:p w14:paraId="5C0EB5F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Что проверяется</w:t>
            </w:r>
          </w:p>
        </w:tc>
      </w:tr>
      <w:tr w:rsidR="00D660CA" w14:paraId="76C6E9F7" w14:textId="77777777">
        <w:tc>
          <w:tcPr>
            <w:tcW w:w="2400" w:type="dxa"/>
            <w:vAlign w:val="center"/>
          </w:tcPr>
          <w:p w14:paraId="7454259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приёмка</w:t>
            </w:r>
          </w:p>
        </w:tc>
        <w:tc>
          <w:tcPr>
            <w:tcW w:w="2400" w:type="dxa"/>
            <w:vAlign w:val="center"/>
          </w:tcPr>
          <w:p w14:paraId="5B3324F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GitHub Actions</w:t>
            </w:r>
          </w:p>
        </w:tc>
        <w:tc>
          <w:tcPr>
            <w:tcW w:w="4200" w:type="dxa"/>
            <w:vAlign w:val="center"/>
          </w:tcPr>
          <w:p w14:paraId="541CFA9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форматирование, статический анализ, тесты, дымовая проверка, применение схемы БД, сборка образа и проверка /health в контейнере</w:t>
            </w:r>
          </w:p>
        </w:tc>
      </w:tr>
      <w:tr w:rsidR="00D660CA" w14:paraId="4760CF6E" w14:textId="77777777">
        <w:tc>
          <w:tcPr>
            <w:tcW w:w="2400" w:type="dxa"/>
            <w:vAlign w:val="center"/>
          </w:tcPr>
          <w:p w14:paraId="480AAAE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Организационная приёмка (review)</w:t>
            </w:r>
          </w:p>
        </w:tc>
        <w:tc>
          <w:tcPr>
            <w:tcW w:w="2400" w:type="dxa"/>
            <w:vAlign w:val="center"/>
          </w:tcPr>
          <w:p w14:paraId="5C4A673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второй участник команды или преподаватель</w:t>
            </w:r>
          </w:p>
        </w:tc>
        <w:tc>
          <w:tcPr>
            <w:tcW w:w="4200" w:type="dxa"/>
            <w:vAlign w:val="center"/>
          </w:tcPr>
          <w:p w14:paraId="2D66448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соответствие задаче и правилам предметной области, наличие тестов, отсутствие секретов, актуальность документации, читаемость кода, осмысленность коммитов</w:t>
            </w:r>
          </w:p>
        </w:tc>
      </w:tr>
      <w:tr w:rsidR="00D660CA" w14:paraId="661E1A2A" w14:textId="77777777">
        <w:tc>
          <w:tcPr>
            <w:tcW w:w="2400" w:type="dxa"/>
            <w:vAlign w:val="center"/>
          </w:tcPr>
          <w:p w14:paraId="6802929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Финальная приёмка</w:t>
            </w:r>
          </w:p>
        </w:tc>
        <w:tc>
          <w:tcPr>
            <w:tcW w:w="2400" w:type="dxa"/>
            <w:vAlign w:val="center"/>
          </w:tcPr>
          <w:p w14:paraId="45BF8134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преподаватель</w:t>
            </w:r>
          </w:p>
        </w:tc>
        <w:tc>
          <w:tcPr>
            <w:tcW w:w="4200" w:type="dxa"/>
            <w:vAlign w:val="center"/>
          </w:tcPr>
          <w:p w14:paraId="5ECC7E8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живая демонстрация приложения и контрольное изменение: путь от задачи до тега, объяснение правил, проведение небольшого изменения через ветку и запрос на слияние, доказательство того, что секреты и локальные файлы не попадают в репозиторий</w:t>
            </w:r>
          </w:p>
        </w:tc>
      </w:tr>
    </w:tbl>
    <w:p w14:paraId="2BDEAE67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18D56389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12.6. Шаблон сообщений коммитов.</w:t>
      </w:r>
    </w:p>
    <w:p w14:paraId="4D58488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Принят формат Conventional Commits с типами feat, fix, docs, test, refactor, chore, ci. Сообщение должно отвечать на вопрос «что сделано», а не «что я делал». Примеры осмысленной истории коммитов одной функции приведены в разделе 8 отчёта. Сообщения вида «fix», «update», «правки» запрещены.</w:t>
      </w:r>
    </w:p>
    <w:p w14:paraId="4EE22626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35. Документ с правилами внесения изменений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:rsidRPr="0079569C" w14:paraId="418689B9" w14:textId="77777777">
        <w:tc>
          <w:tcPr>
            <w:tcW w:w="2900" w:type="dxa"/>
            <w:vAlign w:val="center"/>
          </w:tcPr>
          <w:p w14:paraId="54DE5CDD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719D7B0D" w14:textId="77777777" w:rsidR="00D660CA" w:rsidRPr="0079569C" w:rsidRDefault="00000000">
            <w:pPr>
              <w:spacing w:after="0" w:line="240" w:lineRule="auto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Скриншот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файла</w:t>
            </w:r>
            <w:r w:rsidRPr="0079569C">
              <w:rPr>
                <w:rFonts w:eastAsia="Times New Roman"/>
                <w:lang w:val="en-US"/>
              </w:rPr>
              <w:t xml:space="preserve"> CONTRIBUTING.md (</w:t>
            </w:r>
            <w:r>
              <w:rPr>
                <w:rFonts w:eastAsia="Times New Roman"/>
              </w:rPr>
              <w:t>на</w:t>
            </w:r>
            <w:r w:rsidRPr="0079569C">
              <w:rPr>
                <w:rFonts w:eastAsia="Times New Roman"/>
                <w:lang w:val="en-US"/>
              </w:rPr>
              <w:t xml:space="preserve"> GitHub </w:t>
            </w:r>
            <w:r>
              <w:rPr>
                <w:rFonts w:eastAsia="Times New Roman"/>
              </w:rPr>
              <w:t>или</w:t>
            </w:r>
            <w:r w:rsidRPr="0079569C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в</w:t>
            </w:r>
            <w:r w:rsidRPr="0079569C">
              <w:rPr>
                <w:rFonts w:eastAsia="Times New Roman"/>
                <w:lang w:val="en-US"/>
              </w:rPr>
              <w:t xml:space="preserve"> Visual Studio Code).</w:t>
            </w:r>
          </w:p>
        </w:tc>
      </w:tr>
      <w:tr w:rsidR="00D660CA" w14:paraId="355D5BBD" w14:textId="77777777">
        <w:tc>
          <w:tcPr>
            <w:tcW w:w="2900" w:type="dxa"/>
            <w:vAlign w:val="center"/>
          </w:tcPr>
          <w:p w14:paraId="615E5C8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7C110E45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Корень проекта, файл CONTRIBUTING.md.</w:t>
            </w:r>
          </w:p>
        </w:tc>
      </w:tr>
      <w:tr w:rsidR="00D660CA" w14:paraId="14C26065" w14:textId="77777777">
        <w:tc>
          <w:tcPr>
            <w:tcW w:w="2900" w:type="dxa"/>
            <w:vAlign w:val="center"/>
          </w:tcPr>
          <w:p w14:paraId="5995201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48FC5E8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Разделы «Обязательные команды локальной проверки», «Запрещённые действия» и «Порядок приёмки».</w:t>
            </w:r>
          </w:p>
        </w:tc>
      </w:tr>
      <w:tr w:rsidR="00D660CA" w14:paraId="530262D2" w14:textId="77777777">
        <w:tc>
          <w:tcPr>
            <w:tcW w:w="2900" w:type="dxa"/>
            <w:vAlign w:val="center"/>
          </w:tcPr>
          <w:p w14:paraId="7FF8BAE2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04267926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35 — Документ с правилами внесения изменений</w:t>
            </w:r>
          </w:p>
        </w:tc>
      </w:tr>
    </w:tbl>
    <w:p w14:paraId="1D95FF16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1E67BEF1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36. Конвейер CI в действии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535034FF" w14:textId="77777777">
        <w:tc>
          <w:tcPr>
            <w:tcW w:w="2900" w:type="dxa"/>
            <w:vAlign w:val="center"/>
          </w:tcPr>
          <w:p w14:paraId="0D14F62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7832E38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страницы GitHub Actions с успешно выполненным конвейером.</w:t>
            </w:r>
          </w:p>
        </w:tc>
      </w:tr>
      <w:tr w:rsidR="00D660CA" w14:paraId="1318A0A9" w14:textId="77777777">
        <w:tc>
          <w:tcPr>
            <w:tcW w:w="2900" w:type="dxa"/>
            <w:vAlign w:val="center"/>
          </w:tcPr>
          <w:p w14:paraId="470DEAE3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7BF8CE8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Репозиторий → Actions → последний запуск workflow «CI».</w:t>
            </w:r>
          </w:p>
        </w:tc>
      </w:tr>
      <w:tr w:rsidR="00D660CA" w14:paraId="44E1D7D1" w14:textId="77777777">
        <w:tc>
          <w:tcPr>
            <w:tcW w:w="2900" w:type="dxa"/>
            <w:vAlign w:val="center"/>
          </w:tcPr>
          <w:p w14:paraId="32D8381B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2BED2CF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Две группы заданий — «Локальные проверки и тесты» и «Сборка и проверка контейнера» — с зелёными отметками и списком выполненных шагов.</w:t>
            </w:r>
          </w:p>
        </w:tc>
      </w:tr>
      <w:tr w:rsidR="00D660CA" w14:paraId="4275D1EF" w14:textId="77777777">
        <w:tc>
          <w:tcPr>
            <w:tcW w:w="2900" w:type="dxa"/>
            <w:vAlign w:val="center"/>
          </w:tcPr>
          <w:p w14:paraId="2721449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425142A0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36 — Конвейер CI в действии</w:t>
            </w:r>
          </w:p>
        </w:tc>
      </w:tr>
    </w:tbl>
    <w:p w14:paraId="3D03A78C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503F8B03" w14:textId="77777777" w:rsidR="00D660CA" w:rsidRDefault="00000000">
      <w:pPr>
        <w:spacing w:before="160" w:after="0" w:line="360" w:lineRule="auto"/>
        <w:contextualSpacing/>
        <w:jc w:val="both"/>
        <w:rPr>
          <w:rFonts w:eastAsia="Times New Roman"/>
          <w:b/>
        </w:rPr>
      </w:pPr>
      <w:r>
        <w:rPr>
          <w:rFonts w:eastAsia="Times New Roman"/>
          <w:b/>
          <w:color w:val="1F3864"/>
        </w:rPr>
        <w:t>РИСУНОК 37. Доказательство того, что секреты не попадают в репозиторий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00"/>
      </w:tblGrid>
      <w:tr w:rsidR="00D660CA" w14:paraId="19BAE0B7" w14:textId="77777777">
        <w:tc>
          <w:tcPr>
            <w:tcW w:w="2900" w:type="dxa"/>
            <w:vAlign w:val="center"/>
          </w:tcPr>
          <w:p w14:paraId="30C4D42C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сфотографировать</w:t>
            </w:r>
          </w:p>
        </w:tc>
        <w:tc>
          <w:tcPr>
            <w:tcW w:w="6100" w:type="dxa"/>
            <w:vAlign w:val="center"/>
          </w:tcPr>
          <w:p w14:paraId="0A0C6CE9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Скриншот терминала с результатом команд git check-ignore -v .env и git ls-files.</w:t>
            </w:r>
          </w:p>
        </w:tc>
      </w:tr>
      <w:tr w:rsidR="00D660CA" w14:paraId="2F04480D" w14:textId="77777777">
        <w:tc>
          <w:tcPr>
            <w:tcW w:w="2900" w:type="dxa"/>
            <w:vAlign w:val="center"/>
          </w:tcPr>
          <w:p w14:paraId="314B9D8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Где это находится</w:t>
            </w:r>
          </w:p>
        </w:tc>
        <w:tc>
          <w:tcPr>
            <w:tcW w:w="6100" w:type="dxa"/>
            <w:vAlign w:val="center"/>
          </w:tcPr>
          <w:p w14:paraId="3CE8189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Терминал Visual Studio Code в папке проекта.</w:t>
            </w:r>
          </w:p>
        </w:tc>
      </w:tr>
      <w:tr w:rsidR="00D660CA" w14:paraId="558892DD" w14:textId="77777777">
        <w:tc>
          <w:tcPr>
            <w:tcW w:w="2900" w:type="dxa"/>
            <w:vAlign w:val="center"/>
          </w:tcPr>
          <w:p w14:paraId="524CE37A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Что должно быть видно</w:t>
            </w:r>
          </w:p>
        </w:tc>
        <w:tc>
          <w:tcPr>
            <w:tcW w:w="6100" w:type="dxa"/>
            <w:vAlign w:val="center"/>
          </w:tcPr>
          <w:p w14:paraId="6ABFA778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Строку .gitignore:2:.env    .env (файл игнорируется) и список отслеживаемых файлов, в котором есть только .env.example и нет ни .env, ни *.db, ни каталогов data/ и backups/.</w:t>
            </w:r>
          </w:p>
        </w:tc>
      </w:tr>
      <w:tr w:rsidR="00D660CA" w14:paraId="610087B9" w14:textId="77777777">
        <w:tc>
          <w:tcPr>
            <w:tcW w:w="2900" w:type="dxa"/>
            <w:vAlign w:val="center"/>
          </w:tcPr>
          <w:p w14:paraId="7377142E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Подпись под рисунком</w:t>
            </w:r>
          </w:p>
        </w:tc>
        <w:tc>
          <w:tcPr>
            <w:tcW w:w="6100" w:type="dxa"/>
            <w:vAlign w:val="center"/>
          </w:tcPr>
          <w:p w14:paraId="3A4E1821" w14:textId="77777777" w:rsidR="00D660CA" w:rsidRDefault="00000000">
            <w:pPr>
              <w:spacing w:after="0" w:line="24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Рисунок 37 — Доказательство того, что секреты не попадают в репозиторий</w:t>
            </w:r>
          </w:p>
        </w:tc>
      </w:tr>
    </w:tbl>
    <w:p w14:paraId="6C63A6F6" w14:textId="77777777" w:rsidR="00D660CA" w:rsidRDefault="00D660CA">
      <w:pPr>
        <w:spacing w:after="0" w:line="120" w:lineRule="auto"/>
        <w:ind w:firstLine="709"/>
        <w:contextualSpacing/>
        <w:jc w:val="both"/>
        <w:rPr>
          <w:rFonts w:eastAsia="Times New Roman"/>
          <w:sz w:val="12"/>
          <w:szCs w:val="12"/>
        </w:rPr>
      </w:pPr>
    </w:p>
    <w:p w14:paraId="460914A4" w14:textId="77777777" w:rsidR="00D660CA" w:rsidRDefault="00000000">
      <w:pPr>
        <w:keepNext/>
        <w:spacing w:after="120" w:line="360" w:lineRule="auto"/>
        <w:contextualSpacing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lastRenderedPageBreak/>
        <w:t>Заключение</w:t>
      </w:r>
    </w:p>
    <w:p w14:paraId="6569B95C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 ходе лабораторной работы №1 разработан сквозной проект «Конференция» — система учёта участников конференции, приглашений, заявок, оргвзносов, тезисов и потребности в гостинице, пригодная для формирования очередей рассылки и отчётности.</w:t>
      </w:r>
    </w:p>
    <w:p w14:paraId="23F8D9D6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Выполнены все одиннадцать заданий. Выбрана и согласована предметная область; сформулированы назначение системы, категории пользователей, основные сценарии и пятнадцать обязательных правил работы. Составлено техническое задание по ГОСТ 19.201-78. Разработано работоспособное приложение с HTTP API, реляционной базой данных и веб-интерфейсом: реализовано девять связанных сущностей, полный набор операций и содержательные правила предметной области — вместимость секции, автоматические последствия принятия заявки, срок подтверждения брони гостиницы, порог принятия тезисов и правила возврата оргвзноса.</w:t>
      </w:r>
    </w:p>
    <w:p w14:paraId="1CC9B14C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Добавлена обработка некорректных запросов с единым форматом ответа об ошибке, конфигурация через переменные окружения, служебный адрес проверки работоспособности и журнал значимых действий. Создан удалённый Git-репозиторий с README, .gitignore, .env.example, описанием API и схемой данных. Функция учёта гостиницы проведена через полный цикл: задача, отдельная ветка, четыре осмысленных коммита, запрос на слияние и автоматическая проверка изменений. Смоделирован и разрешён конфликт слияния. Создан тег первой версии v0.1.0. Зафиксированы правила внесения изменений: обязательные команды проверки, запрещённые действия и порядок приёмки.</w:t>
      </w:r>
    </w:p>
    <w:p w14:paraId="00A38030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Качество подтверждено измеримыми результатами: 81 автоматический тест проходит, статический анализ и проверка форматирования не выявляют замечаний, дымовая проверка приложения успешна, конвейер CI зелёный по обеим группам заданий. Единый командный интерфейс (.\scripts\dev.ps1 verify) объединяет все обязательные проверки, поэтому локальный результат и результат автоматической проверки совпадают.</w:t>
      </w:r>
    </w:p>
    <w:p w14:paraId="1B79612B" w14:textId="77777777" w:rsidR="00D660CA" w:rsidRDefault="00000000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Дальнейшее развитие проекта: подключение Alembic для версионирования схемы базы данных, переход от учебной имитации отправки приглашений к реальной рассылке, экспорт отчётов в форматы xlsx и pdf, а также расширение набора проверок (покрытие кода тестами, проверка уязвимостей зависимостей).</w:t>
      </w:r>
    </w:p>
    <w:sectPr w:rsidR="00D660CA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F640F" w14:textId="77777777" w:rsidR="008D0A16" w:rsidRDefault="008D0A16" w:rsidP="00083343">
      <w:pPr>
        <w:spacing w:after="0" w:line="240" w:lineRule="auto"/>
      </w:pPr>
      <w:r>
        <w:separator/>
      </w:r>
    </w:p>
  </w:endnote>
  <w:endnote w:type="continuationSeparator" w:id="0">
    <w:p w14:paraId="2366C2DA" w14:textId="77777777" w:rsidR="008D0A16" w:rsidRDefault="008D0A16" w:rsidP="00083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A082C" w14:textId="77777777" w:rsidR="00083343" w:rsidRDefault="00083343" w:rsidP="00083343">
    <w:pPr>
      <w:pStyle w:val="ae"/>
      <w:jc w:val="center"/>
    </w:pPr>
    <w:r>
      <w:t>Москва,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C0AB3" w14:textId="77777777" w:rsidR="00083343" w:rsidRDefault="00083343" w:rsidP="00083343">
    <w:pPr>
      <w:pStyle w:val="ae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DD4DC" w14:textId="77777777" w:rsidR="008D0A16" w:rsidRDefault="008D0A16" w:rsidP="00083343">
      <w:pPr>
        <w:spacing w:after="0" w:line="240" w:lineRule="auto"/>
      </w:pPr>
      <w:r>
        <w:separator/>
      </w:r>
    </w:p>
  </w:footnote>
  <w:footnote w:type="continuationSeparator" w:id="0">
    <w:p w14:paraId="68A8292F" w14:textId="77777777" w:rsidR="008D0A16" w:rsidRDefault="008D0A16" w:rsidP="00083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1D"/>
    <w:rsid w:val="00083343"/>
    <w:rsid w:val="002412A4"/>
    <w:rsid w:val="00424C5B"/>
    <w:rsid w:val="00564F49"/>
    <w:rsid w:val="0079569C"/>
    <w:rsid w:val="008D0A16"/>
    <w:rsid w:val="009E395B"/>
    <w:rsid w:val="00BD727C"/>
    <w:rsid w:val="00BE6D9B"/>
    <w:rsid w:val="00CA3C1D"/>
    <w:rsid w:val="00D660CA"/>
    <w:rsid w:val="00DE42F6"/>
    <w:rsid w:val="00DE6ECB"/>
    <w:rsid w:val="00F8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E68962"/>
  <w15:chartTrackingRefBased/>
  <w15:docId w15:val="{76240885-A565-4D80-94CA-B37F9C3F6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343"/>
  </w:style>
  <w:style w:type="paragraph" w:styleId="1">
    <w:name w:val="heading 1"/>
    <w:basedOn w:val="a"/>
    <w:next w:val="a"/>
    <w:link w:val="10"/>
    <w:uiPriority w:val="9"/>
    <w:qFormat/>
    <w:rsid w:val="00CA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C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C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C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C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C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C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C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C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C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C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C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C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C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C1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C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C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C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C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C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C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3C1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833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83343"/>
  </w:style>
  <w:style w:type="paragraph" w:styleId="ae">
    <w:name w:val="footer"/>
    <w:basedOn w:val="a"/>
    <w:link w:val="af"/>
    <w:uiPriority w:val="99"/>
    <w:unhideWhenUsed/>
    <w:rsid w:val="000833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83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D1418-7A9F-4CD3-A5FD-050BB2649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8607</Words>
  <Characters>49063</Characters>
  <Application>Microsoft Office Word</Application>
  <DocSecurity>0</DocSecurity>
  <Lines>408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Попиков</dc:creator>
  <cp:keywords/>
  <dc:description/>
  <cp:lastModifiedBy>Иван Попиков</cp:lastModifiedBy>
  <cp:revision>4</cp:revision>
  <dcterms:created xsi:type="dcterms:W3CDTF">2026-09-14T11:56:00Z</dcterms:created>
  <dcterms:modified xsi:type="dcterms:W3CDTF">2026-09-14T15:10:00Z</dcterms:modified>
</cp:coreProperties>
</file>