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hint="eastAsia" w:eastAsia="黑体"/>
          <w:spacing w:val="-20"/>
          <w:sz w:val="40"/>
          <w:szCs w:val="44"/>
          <w:lang w:eastAsia="zh-CN"/>
        </w:rPr>
      </w:pPr>
      <w:r>
        <w:rPr>
          <w:rFonts w:eastAsia="黑体"/>
          <w:sz w:val="32"/>
          <w:szCs w:val="32"/>
        </w:rPr>
        <w:t>附件</w:t>
      </w:r>
      <w:r>
        <w:rPr>
          <w:rFonts w:hint="eastAsia" w:eastAsia="黑体"/>
          <w:sz w:val="32"/>
          <w:szCs w:val="32"/>
          <w:lang w:val="en-US" w:eastAsia="zh-CN"/>
        </w:rPr>
        <w:t>4</w:t>
      </w:r>
    </w:p>
    <w:p>
      <w:pPr>
        <w:spacing w:line="700" w:lineRule="exact"/>
        <w:jc w:val="center"/>
        <w:rPr>
          <w:rFonts w:hint="default" w:eastAsia="方正小标宋_GBK"/>
          <w:b/>
          <w:bCs/>
          <w:spacing w:val="-20"/>
          <w:sz w:val="32"/>
          <w:szCs w:val="36"/>
          <w:lang w:val="en-US" w:eastAsia="zh-CN"/>
        </w:rPr>
      </w:pPr>
      <w:r>
        <w:rPr>
          <w:rFonts w:hint="eastAsia" w:ascii="方正小标宋_GBK" w:eastAsia="方正小标宋_GBK"/>
          <w:b/>
          <w:bCs/>
          <w:spacing w:val="-20"/>
          <w:sz w:val="36"/>
          <w:szCs w:val="36"/>
          <w:lang w:val="en-US" w:eastAsia="zh-CN"/>
        </w:rPr>
        <w:t>四川长江职业学院</w:t>
      </w:r>
      <w:r>
        <w:rPr>
          <w:rFonts w:hint="eastAsia" w:ascii="方正小标宋_GBK" w:eastAsia="方正小标宋_GBK"/>
          <w:b/>
          <w:bCs/>
          <w:spacing w:val="-20"/>
          <w:sz w:val="36"/>
          <w:szCs w:val="36"/>
        </w:rPr>
        <w:t>“综合素质A级证书”认证</w:t>
      </w:r>
      <w:r>
        <w:rPr>
          <w:rFonts w:hint="eastAsia" w:ascii="方正小标宋_GBK" w:eastAsia="方正小标宋_GBK"/>
          <w:b/>
          <w:bCs/>
          <w:spacing w:val="-20"/>
          <w:sz w:val="36"/>
          <w:szCs w:val="36"/>
          <w:lang w:val="en-US" w:eastAsia="zh-CN"/>
        </w:rPr>
        <w:t>基准条件证明</w:t>
      </w:r>
    </w:p>
    <w:tbl>
      <w:tblPr>
        <w:tblStyle w:val="3"/>
        <w:tblW w:w="853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8"/>
        <w:gridCol w:w="1344"/>
        <w:gridCol w:w="1260"/>
        <w:gridCol w:w="665"/>
        <w:gridCol w:w="61"/>
        <w:gridCol w:w="1329"/>
        <w:gridCol w:w="1233"/>
        <w:gridCol w:w="732"/>
        <w:gridCol w:w="9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  <w:jc w:val="center"/>
        </w:trPr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姓 名</w:t>
            </w:r>
          </w:p>
        </w:tc>
        <w:tc>
          <w:tcPr>
            <w:tcW w:w="1344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性 别</w:t>
            </w:r>
          </w:p>
        </w:tc>
        <w:tc>
          <w:tcPr>
            <w:tcW w:w="72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329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出生年月</w:t>
            </w:r>
          </w:p>
        </w:tc>
        <w:tc>
          <w:tcPr>
            <w:tcW w:w="1233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645" w:type="dxa"/>
            <w:gridSpan w:val="2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一寸彩色</w:t>
            </w:r>
          </w:p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免冠照片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6" w:hRule="atLeast"/>
          <w:jc w:val="center"/>
        </w:trPr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籍 贯</w:t>
            </w:r>
          </w:p>
        </w:tc>
        <w:tc>
          <w:tcPr>
            <w:tcW w:w="1344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民 族</w:t>
            </w:r>
          </w:p>
        </w:tc>
        <w:tc>
          <w:tcPr>
            <w:tcW w:w="72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329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政治面貌</w:t>
            </w:r>
          </w:p>
        </w:tc>
        <w:tc>
          <w:tcPr>
            <w:tcW w:w="1233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645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8" w:hRule="atLeast"/>
          <w:jc w:val="center"/>
        </w:trPr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电</w:t>
            </w:r>
            <w:r>
              <w:rPr>
                <w:rFonts w:hint="eastAsia" w:eastAsia="仿宋_GB2312"/>
                <w:spacing w:val="-10"/>
                <w:sz w:val="28"/>
                <w:szCs w:val="28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>话</w:t>
            </w:r>
          </w:p>
        </w:tc>
        <w:tc>
          <w:tcPr>
            <w:tcW w:w="1344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电子邮箱</w:t>
            </w:r>
          </w:p>
        </w:tc>
        <w:tc>
          <w:tcPr>
            <w:tcW w:w="3288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645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4" w:hRule="atLeast"/>
          <w:jc w:val="center"/>
        </w:trPr>
        <w:tc>
          <w:tcPr>
            <w:tcW w:w="998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年级</w:t>
            </w:r>
          </w:p>
        </w:tc>
        <w:tc>
          <w:tcPr>
            <w:tcW w:w="1344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分院</w:t>
            </w:r>
            <w:r>
              <w:rPr>
                <w:rFonts w:eastAsia="仿宋_GB2312"/>
                <w:spacing w:val="-10"/>
                <w:sz w:val="28"/>
                <w:szCs w:val="28"/>
              </w:rPr>
              <w:t>、专业</w:t>
            </w:r>
          </w:p>
        </w:tc>
        <w:tc>
          <w:tcPr>
            <w:tcW w:w="3288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645" w:type="dxa"/>
            <w:gridSpan w:val="2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134" w:hRule="atLeast"/>
          <w:jc w:val="center"/>
        </w:trPr>
        <w:tc>
          <w:tcPr>
            <w:tcW w:w="998" w:type="dxa"/>
            <w:vAlign w:val="bottom"/>
            <mc:AlternateContent>
              <mc:Choice Requires="wpsCustomData">
                <wpsCustomData:diagonals>
                  <wpsCustomData:diagonal from="10000" to="30000">
                    <wpsCustomData:border w:val="single" w:color="auto" w:sz="6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20" w:lineRule="exact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b/>
                <w:sz w:val="24"/>
              </w:rPr>
              <w:t>项目</w:t>
            </w:r>
          </w:p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b/>
                <w:sz w:val="24"/>
              </w:rPr>
              <w:t>内容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参    评    事    项</w:t>
            </w:r>
          </w:p>
          <w:p>
            <w:pPr>
              <w:spacing w:line="320" w:lineRule="exact"/>
              <w:jc w:val="center"/>
              <w:rPr>
                <w:rFonts w:hint="eastAsia" w:eastAsia="仿宋_GB2312"/>
                <w:b/>
                <w:sz w:val="24"/>
                <w:lang w:eastAsia="zh-CN"/>
              </w:rPr>
            </w:pPr>
            <w:r>
              <w:rPr>
                <w:rFonts w:hint="eastAsia" w:eastAsia="仿宋_GB2312"/>
                <w:b/>
                <w:sz w:val="24"/>
                <w:lang w:eastAsia="zh-CN"/>
              </w:rPr>
              <w:t>（</w:t>
            </w:r>
            <w:r>
              <w:rPr>
                <w:rFonts w:hint="eastAsia" w:eastAsia="仿宋_GB2312"/>
                <w:b/>
                <w:sz w:val="24"/>
                <w:lang w:val="en-US" w:eastAsia="zh-CN"/>
              </w:rPr>
              <w:t>认证基准必须满足、其他七个类别必须满足四项或四项以上</w:t>
            </w:r>
            <w:r>
              <w:rPr>
                <w:rFonts w:hint="eastAsia" w:eastAsia="仿宋_GB2312"/>
                <w:b/>
                <w:sz w:val="24"/>
                <w:lang w:eastAsia="zh-CN"/>
              </w:rPr>
              <w:t>）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b/>
                <w:sz w:val="24"/>
              </w:rPr>
              <w:t>在满足项目栏划“√”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认证</w:t>
            </w:r>
          </w:p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sz w:val="24"/>
              </w:rPr>
              <w:t>基准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sz w:val="24"/>
              </w:rPr>
              <w:t>学业成绩无挂科记录、总评优良，身心健康，无处分记录</w:t>
            </w:r>
            <w:r>
              <w:rPr>
                <w:rFonts w:hint="eastAsia" w:eastAsia="仿宋_GB2312"/>
                <w:sz w:val="24"/>
              </w:rPr>
              <w:t>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  <w:r>
              <w:rPr>
                <w:rFonts w:eastAsia="仿宋_GB2312"/>
                <w:b/>
                <w:sz w:val="24"/>
              </w:rPr>
              <w:t>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一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240" w:lineRule="auto"/>
              <w:jc w:val="left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 w:eastAsia="仿宋_GB2312"/>
                <w:sz w:val="24"/>
              </w:rPr>
              <w:t>思想政治。1.参加“青马工程”“大学生骨干培训班”等思想政治类培养计划；2.思想品德方面有突出事迹，被授予道德模范、抗震救灾、见义勇为、拾金不昧、乐于助人、自强之星等奖励或表彰；3.“学习强国”学习情况；4.“青年大学习”学习情况；5.思想政治理论课学习情况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二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240" w:lineRule="auto"/>
              <w:jc w:val="left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 w:eastAsia="仿宋_GB2312"/>
                <w:sz w:val="24"/>
              </w:rPr>
              <w:t>社会实践。6.参加社会实践；7.参加志愿服务。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三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创新创业。8.参加创新创业竞赛；9.自主创业；10.参与科技创新。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四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专业学习。11.在校期间获得奖学金；12.发表学术论文或文章；13.获得第二学位；14.参加专业性学科竞赛。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五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成长锻炼。15.参加学生组织并获得良好及以上等次评议；16.获得优秀学生干部或优秀团干部、优秀共产党员、优秀共青团员、优秀毕业生等相关表彰。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63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六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pStyle w:val="2"/>
              <w:spacing w:line="240" w:lineRule="auto"/>
              <w:jc w:val="left"/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文体活动。17.参加文艺类活动；18.参加体育竞赛类活动。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7" w:hRule="atLeast"/>
          <w:jc w:val="center"/>
        </w:trPr>
        <w:tc>
          <w:tcPr>
            <w:tcW w:w="99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仿宋_GB2312"/>
                <w:sz w:val="24"/>
              </w:rPr>
              <w:t>七</w:t>
            </w:r>
          </w:p>
        </w:tc>
        <w:tc>
          <w:tcPr>
            <w:tcW w:w="6624" w:type="dxa"/>
            <w:gridSpan w:val="7"/>
            <w:vAlign w:val="center"/>
          </w:tcPr>
          <w:p>
            <w:pPr>
              <w:pStyle w:val="2"/>
              <w:spacing w:line="240" w:lineRule="auto"/>
              <w:jc w:val="left"/>
              <w:rPr>
                <w:rFonts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技能特长。19.获得国家级职业资格（技能）证书；20.获得全国计算机等级考试证书；21.获得语言类等级认证考试证书。</w:t>
            </w:r>
          </w:p>
        </w:tc>
        <w:tc>
          <w:tcPr>
            <w:tcW w:w="913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89" w:hRule="atLeast"/>
          <w:jc w:val="center"/>
        </w:trPr>
        <w:tc>
          <w:tcPr>
            <w:tcW w:w="4267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学生发展处意见</w:t>
            </w:r>
          </w:p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（签章）</w:t>
            </w:r>
          </w:p>
        </w:tc>
        <w:tc>
          <w:tcPr>
            <w:tcW w:w="4268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校团委意见</w:t>
            </w:r>
          </w:p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（签章）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90" w:hRule="atLeast"/>
          <w:jc w:val="center"/>
        </w:trPr>
        <w:tc>
          <w:tcPr>
            <w:tcW w:w="4267" w:type="dxa"/>
            <w:gridSpan w:val="4"/>
            <w:vAlign w:val="bottom"/>
          </w:tcPr>
          <w:p>
            <w:pPr>
              <w:wordWrap w:val="0"/>
              <w:spacing w:line="320" w:lineRule="exact"/>
              <w:jc w:val="right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wordWrap w:val="0"/>
              <w:spacing w:line="320" w:lineRule="exact"/>
              <w:jc w:val="right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年  月  日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4268" w:type="dxa"/>
            <w:gridSpan w:val="5"/>
            <w:vAlign w:val="bottom"/>
          </w:tcPr>
          <w:p>
            <w:pPr>
              <w:wordWrap w:val="0"/>
              <w:spacing w:line="320" w:lineRule="exact"/>
              <w:jc w:val="right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 xml:space="preserve">年  月 </w:t>
            </w:r>
            <w:bookmarkStart w:id="0" w:name="_GoBack"/>
            <w:bookmarkEnd w:id="0"/>
            <w:r>
              <w:rPr>
                <w:rFonts w:eastAsia="仿宋_GB2312"/>
                <w:spacing w:val="-10"/>
                <w:sz w:val="28"/>
                <w:szCs w:val="28"/>
              </w:rPr>
              <w:t xml:space="preserve"> 日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spacing w:line="320" w:lineRule="exact"/>
              <w:jc w:val="right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eastAsia="仿宋_GB2312"/>
          <w:sz w:val="24"/>
        </w:rPr>
      </w:pPr>
      <w:r>
        <w:rPr>
          <w:rFonts w:eastAsia="仿宋_GB2312"/>
          <w:b/>
          <w:spacing w:val="-10"/>
          <w:sz w:val="24"/>
        </w:rPr>
        <w:t xml:space="preserve">注: </w:t>
      </w:r>
      <w:r>
        <w:rPr>
          <w:rFonts w:hint="eastAsia" w:eastAsia="仿宋_GB2312"/>
          <w:b/>
          <w:spacing w:val="-10"/>
          <w:sz w:val="24"/>
        </w:rPr>
        <w:t xml:space="preserve"> </w:t>
      </w:r>
      <w:r>
        <w:rPr>
          <w:rFonts w:eastAsia="仿宋_GB2312"/>
          <w:sz w:val="24"/>
        </w:rPr>
        <w:t>1.所得奖项及经历须是大学期间获得，</w:t>
      </w:r>
      <w:r>
        <w:rPr>
          <w:rFonts w:hint="eastAsia" w:eastAsia="仿宋_GB2312"/>
          <w:sz w:val="24"/>
          <w:lang w:val="en-US" w:eastAsia="zh-CN"/>
        </w:rPr>
        <w:t>公众号</w:t>
      </w:r>
      <w:r>
        <w:rPr>
          <w:rFonts w:eastAsia="仿宋_GB2312"/>
          <w:sz w:val="24"/>
        </w:rPr>
        <w:t>所</w:t>
      </w:r>
      <w:r>
        <w:rPr>
          <w:rFonts w:hint="eastAsia" w:eastAsia="仿宋_GB2312"/>
          <w:sz w:val="24"/>
          <w:lang w:val="en-US" w:eastAsia="zh-CN"/>
        </w:rPr>
        <w:t>上传资料</w:t>
      </w:r>
      <w:r>
        <w:rPr>
          <w:rFonts w:eastAsia="仿宋_GB2312"/>
          <w:sz w:val="24"/>
        </w:rPr>
        <w:t>须清晰可辨；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eastAsia="仿宋_GB2312"/>
          <w:sz w:val="24"/>
        </w:rPr>
      </w:pPr>
      <w:r>
        <w:rPr>
          <w:rFonts w:hint="eastAsia" w:eastAsia="仿宋_GB2312"/>
          <w:sz w:val="24"/>
          <w:lang w:val="en-US" w:eastAsia="zh-CN"/>
        </w:rPr>
        <w:t>2.</w:t>
      </w:r>
      <w:r>
        <w:rPr>
          <w:rFonts w:eastAsia="仿宋_GB2312"/>
          <w:sz w:val="24"/>
        </w:rPr>
        <w:t>项</w:t>
      </w:r>
      <w:r>
        <w:rPr>
          <w:rFonts w:hint="eastAsia" w:eastAsia="仿宋_GB2312"/>
          <w:sz w:val="24"/>
          <w:lang w:val="en-US" w:eastAsia="zh-CN"/>
        </w:rPr>
        <w:t>目</w:t>
      </w:r>
      <w:r>
        <w:rPr>
          <w:rFonts w:eastAsia="仿宋_GB2312"/>
          <w:sz w:val="24"/>
        </w:rPr>
        <w:t>中有不同类别的突出事迹或奖励的，</w:t>
      </w:r>
      <w:r>
        <w:rPr>
          <w:rFonts w:hint="eastAsia" w:eastAsia="仿宋_GB2312"/>
          <w:sz w:val="24"/>
          <w:lang w:val="en-US" w:eastAsia="zh-CN"/>
        </w:rPr>
        <w:t>以评分标准表中最高项</w:t>
      </w:r>
      <w:r>
        <w:rPr>
          <w:rFonts w:eastAsia="仿宋_GB2312"/>
          <w:sz w:val="24"/>
        </w:rPr>
        <w:t>计入；</w:t>
      </w:r>
    </w:p>
    <w:p>
      <w:pPr>
        <w:spacing w:line="400" w:lineRule="exact"/>
        <w:ind w:firstLine="480" w:firstLineChars="200"/>
      </w:pPr>
      <w:r>
        <w:rPr>
          <w:rFonts w:eastAsia="仿宋_GB2312"/>
          <w:sz w:val="24"/>
        </w:rPr>
        <w:t>3.本认证标准解释权属</w:t>
      </w:r>
      <w:r>
        <w:rPr>
          <w:rFonts w:hint="eastAsia" w:eastAsia="仿宋_GB2312"/>
          <w:sz w:val="24"/>
          <w:lang w:val="en-US" w:eastAsia="zh-CN"/>
        </w:rPr>
        <w:t>四川长江职业学院教务处、学生发展处、校团委</w:t>
      </w:r>
      <w:r>
        <w:rPr>
          <w:rFonts w:eastAsia="仿宋_GB2312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7C34"/>
    <w:rsid w:val="16815E66"/>
    <w:rsid w:val="1DDF41A0"/>
    <w:rsid w:val="1F1D0730"/>
    <w:rsid w:val="20834774"/>
    <w:rsid w:val="2F1353EE"/>
    <w:rsid w:val="304D2158"/>
    <w:rsid w:val="34556A5A"/>
    <w:rsid w:val="35D674E9"/>
    <w:rsid w:val="36BE4DFC"/>
    <w:rsid w:val="3C6D1024"/>
    <w:rsid w:val="3EE91AF6"/>
    <w:rsid w:val="40811675"/>
    <w:rsid w:val="426F493C"/>
    <w:rsid w:val="4A5267C1"/>
    <w:rsid w:val="4E6614EB"/>
    <w:rsid w:val="61F951C7"/>
    <w:rsid w:val="62736507"/>
    <w:rsid w:val="62DD78D8"/>
    <w:rsid w:val="64EA44D4"/>
    <w:rsid w:val="6B5035AD"/>
    <w:rsid w:val="768410B8"/>
    <w:rsid w:val="78A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2020-05-11T09:37:00Z</dcterms:created>
  <dc:creator>Den</dc:creator>
  <cp:lastModifiedBy>邓鸿伟</cp:lastModifiedBy>
  <dcterms:modified xsi:type="dcterms:W3CDTF">2020-05-12T07:00:42Z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