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hint="eastAsia" w:ascii="仿宋_GB2312" w:hAnsi="宋体" w:eastAsia="仿宋_GB2312" w:cs="宋体"/>
          <w:b/>
          <w:color w:val="000000"/>
          <w:kern w:val="0"/>
          <w:sz w:val="36"/>
          <w:szCs w:val="36"/>
        </w:rPr>
      </w:pPr>
      <w:r>
        <w:rPr>
          <w:rFonts w:hint="eastAsia" w:ascii="仿宋_GB2312" w:hAnsi="宋体" w:eastAsia="仿宋_GB2312" w:cs="宋体"/>
          <w:b/>
          <w:color w:val="000000"/>
          <w:kern w:val="0"/>
          <w:sz w:val="36"/>
          <w:szCs w:val="36"/>
        </w:rPr>
        <w:t>四川长江职业学院</w:t>
      </w:r>
    </w:p>
    <w:p>
      <w:pPr>
        <w:spacing w:line="560" w:lineRule="exact"/>
        <w:jc w:val="center"/>
        <w:rPr>
          <w:rFonts w:ascii="方正小标宋简体" w:hAnsi="宋体" w:eastAsia="方正小标宋简体"/>
          <w:b/>
          <w:sz w:val="44"/>
          <w:szCs w:val="44"/>
        </w:rPr>
      </w:pPr>
      <w:r>
        <w:rPr>
          <w:rFonts w:hint="eastAsia" w:ascii="仿宋_GB2312" w:hAnsi="宋体" w:eastAsia="仿宋_GB2312" w:cs="宋体"/>
          <w:b/>
          <w:color w:val="000000"/>
          <w:kern w:val="0"/>
          <w:sz w:val="36"/>
          <w:szCs w:val="36"/>
        </w:rPr>
        <w:t>关于</w:t>
      </w:r>
      <w:r>
        <w:rPr>
          <w:rFonts w:hint="eastAsia" w:ascii="仿宋_GB2312" w:hAnsi="宋体" w:eastAsia="仿宋_GB2312"/>
          <w:b/>
          <w:sz w:val="36"/>
          <w:szCs w:val="36"/>
        </w:rPr>
        <w:t>评选2021届优秀大学毕业生的通知</w:t>
      </w:r>
    </w:p>
    <w:p>
      <w:pPr>
        <w:spacing w:line="560" w:lineRule="exact"/>
        <w:rPr>
          <w:rFonts w:hint="eastAsia" w:ascii="仿宋_GB2312" w:hAnsi="宋体" w:eastAsia="仿宋_GB2312"/>
          <w:sz w:val="32"/>
          <w:szCs w:val="32"/>
        </w:rPr>
      </w:pPr>
    </w:p>
    <w:p>
      <w:pPr>
        <w:spacing w:line="560" w:lineRule="exac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学校各分院：</w:t>
      </w:r>
      <w:bookmarkStart w:id="0" w:name="_GoBack"/>
      <w:bookmarkEnd w:id="0"/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根据《四川省教育厅关于印发《四川省普通高等学校优秀毕业生评选认定办法》的通知》（川教函〔2020〕622号）的相关规定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宋体" w:eastAsia="仿宋_GB2312"/>
          <w:sz w:val="32"/>
          <w:szCs w:val="32"/>
        </w:rPr>
        <w:t>结合我校实际情况，学校拟于本学期评选出全校2021届校级、省级优秀大学毕业生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，</w:t>
      </w:r>
      <w:r>
        <w:rPr>
          <w:rFonts w:hint="eastAsia" w:ascii="仿宋_GB2312" w:hAnsi="宋体" w:eastAsia="仿宋_GB2312"/>
          <w:sz w:val="32"/>
          <w:szCs w:val="32"/>
        </w:rPr>
        <w:t>并在学生毕业时予以表彰。现将有关事项通知如下：</w:t>
      </w:r>
    </w:p>
    <w:p>
      <w:pPr>
        <w:spacing w:line="560" w:lineRule="exact"/>
        <w:ind w:firstLine="643" w:firstLineChars="200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>一、</w:t>
      </w:r>
      <w:r>
        <w:rPr>
          <w:rFonts w:hint="default" w:ascii="黑体" w:hAnsi="宋体" w:eastAsia="黑体"/>
          <w:b/>
          <w:sz w:val="32"/>
          <w:szCs w:val="32"/>
        </w:rPr>
        <w:t>评选对象及名额</w:t>
      </w:r>
    </w:p>
    <w:p>
      <w:pPr>
        <w:spacing w:line="560" w:lineRule="exact"/>
        <w:ind w:firstLine="640" w:firstLineChars="200"/>
        <w:rPr>
          <w:rFonts w:hint="eastAsia" w:ascii="黑体" w:hAnsi="宋体" w:eastAsia="黑体"/>
          <w:b/>
          <w:sz w:val="32"/>
          <w:szCs w:val="32"/>
          <w:lang w:val="en-US" w:eastAsia="zh-CN"/>
        </w:rPr>
      </w:pPr>
      <w:r>
        <w:rPr>
          <w:rFonts w:hint="default" w:ascii="仿宋_GB2312" w:hAnsi="宋体" w:eastAsia="仿宋_GB2312"/>
          <w:sz w:val="32"/>
          <w:szCs w:val="32"/>
        </w:rPr>
        <w:t>在校全日制本专科应届毕业生，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校级优秀毕业生为全日制应届毕业生总数的</w:t>
      </w:r>
      <w:r>
        <w:rPr>
          <w:rFonts w:hint="eastAsia" w:ascii="仿宋_GB2312" w:hAnsi="宋体" w:eastAsia="仿宋_GB2312"/>
          <w:color w:val="FF0000"/>
          <w:sz w:val="32"/>
          <w:szCs w:val="32"/>
          <w:lang w:val="en-US" w:eastAsia="zh-CN"/>
        </w:rPr>
        <w:t>5</w:t>
      </w:r>
      <w:r>
        <w:rPr>
          <w:rFonts w:hint="eastAsia" w:ascii="仿宋_GB2312" w:hAnsi="宋体" w:eastAsia="仿宋_GB2312"/>
          <w:color w:val="FF0000"/>
          <w:sz w:val="32"/>
          <w:szCs w:val="32"/>
        </w:rPr>
        <w:t>%；</w:t>
      </w:r>
      <w:r>
        <w:rPr>
          <w:rFonts w:hint="eastAsia" w:ascii="仿宋_GB2312" w:hAnsi="宋体" w:eastAsia="仿宋_GB2312"/>
          <w:sz w:val="32"/>
          <w:szCs w:val="32"/>
        </w:rPr>
        <w:t>省级优秀毕业生应在校级优秀毕业生中产生，名额为</w:t>
      </w:r>
      <w:r>
        <w:rPr>
          <w:rFonts w:hint="eastAsia" w:ascii="仿宋_GB2312" w:hAnsi="宋体" w:eastAsia="仿宋_GB2312"/>
          <w:color w:val="000000"/>
          <w:sz w:val="32"/>
          <w:szCs w:val="32"/>
        </w:rPr>
        <w:t>全日制应届毕业生总数的</w:t>
      </w:r>
      <w:r>
        <w:rPr>
          <w:rFonts w:hint="eastAsia" w:ascii="仿宋_GB2312" w:hAnsi="宋体" w:eastAsia="仿宋_GB2312"/>
          <w:color w:val="FF0000"/>
          <w:sz w:val="32"/>
          <w:szCs w:val="32"/>
        </w:rPr>
        <w:t>3%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spacing w:line="560" w:lineRule="exact"/>
        <w:ind w:firstLine="643" w:firstLineChars="200"/>
        <w:rPr>
          <w:rFonts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>二</w:t>
      </w:r>
      <w:r>
        <w:rPr>
          <w:rFonts w:hint="eastAsia" w:ascii="黑体" w:hAnsi="宋体" w:eastAsia="黑体"/>
          <w:b/>
          <w:sz w:val="32"/>
          <w:szCs w:val="32"/>
        </w:rPr>
        <w:t>、评选条件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1、</w:t>
      </w:r>
      <w:r>
        <w:rPr>
          <w:rFonts w:hint="default" w:ascii="仿宋_GB2312" w:hAnsi="宋体" w:eastAsia="仿宋_GB2312"/>
          <w:sz w:val="32"/>
          <w:szCs w:val="32"/>
          <w:lang w:val="en-US" w:eastAsia="zh-CN"/>
        </w:rPr>
        <w:t>始终坚持学习践行习近平新时代中国特色社会主义思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想，自觉践行社会主义核心价值观，理想信念坚定，在政治上、思想上和行动上与党中央保持一致。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2、</w:t>
      </w:r>
      <w:r>
        <w:rPr>
          <w:rFonts w:hint="eastAsia" w:ascii="仿宋_GB2312" w:hAnsi="宋体" w:eastAsia="仿宋_GB2312"/>
          <w:sz w:val="32"/>
          <w:szCs w:val="32"/>
        </w:rPr>
        <w:t>遵守国家法律法规、高等学校学生行为准则和学校规章制度，在校期间无违纪处分记录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；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诚实守信，</w:t>
      </w:r>
      <w:r>
        <w:rPr>
          <w:rFonts w:hint="eastAsia" w:ascii="仿宋_GB2312" w:hAnsi="宋体" w:eastAsia="仿宋_GB2312"/>
          <w:sz w:val="32"/>
          <w:szCs w:val="32"/>
        </w:rPr>
        <w:t>无恶意欠费情况，在就业过程中讲诚信，无违约情况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3、尊敬师长、团结同学，</w:t>
      </w:r>
      <w:r>
        <w:rPr>
          <w:rFonts w:hint="eastAsia" w:ascii="仿宋_GB2312" w:hAnsi="宋体" w:eastAsia="仿宋_GB2312"/>
          <w:color w:val="0000FF"/>
          <w:sz w:val="32"/>
          <w:szCs w:val="32"/>
          <w:lang w:val="en-US" w:eastAsia="zh-CN"/>
        </w:rPr>
        <w:t>积极参加各项校内外社会实践（含招生实践）和公益活动，表现突出，受到相关表彰。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4、学习认真刻苦，成绩优秀，未出现不合格课程情况，在校期间综合测评总成绩排名在本专业前</w:t>
      </w:r>
      <w:r>
        <w:rPr>
          <w:rFonts w:hint="eastAsia" w:ascii="仿宋_GB2312" w:hAnsi="宋体" w:eastAsia="仿宋_GB2312"/>
          <w:color w:val="FF0000"/>
          <w:sz w:val="32"/>
          <w:szCs w:val="32"/>
          <w:lang w:val="en-US" w:eastAsia="zh-CN"/>
        </w:rPr>
        <w:t>30%以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内，并获得校级学习奖学金和荣誉</w:t>
      </w:r>
      <w:r>
        <w:rPr>
          <w:rFonts w:hint="eastAsia" w:ascii="仿宋_GB2312" w:hAnsi="宋体" w:eastAsia="仿宋_GB2312"/>
          <w:sz w:val="32"/>
          <w:szCs w:val="32"/>
        </w:rPr>
        <w:t>称号；</w:t>
      </w:r>
      <w:r>
        <w:rPr>
          <w:rFonts w:hint="eastAsia" w:ascii="仿宋_GB2312" w:hAnsi="宋体" w:eastAsia="仿宋_GB2312"/>
          <w:color w:val="0000FF"/>
          <w:sz w:val="32"/>
          <w:szCs w:val="32"/>
        </w:rPr>
        <w:t>同等条件下，获取计算机一级证书、英语三级证书以及职业资格证书者</w:t>
      </w:r>
      <w:r>
        <w:rPr>
          <w:rFonts w:hint="eastAsia" w:ascii="仿宋_GB2312" w:hAnsi="宋体" w:eastAsia="仿宋_GB2312"/>
          <w:color w:val="0000FF"/>
          <w:sz w:val="32"/>
          <w:szCs w:val="32"/>
          <w:lang w:val="en-US" w:eastAsia="zh-CN"/>
        </w:rPr>
        <w:t>等</w:t>
      </w:r>
      <w:r>
        <w:rPr>
          <w:rFonts w:hint="eastAsia" w:ascii="仿宋_GB2312" w:hAnsi="宋体" w:eastAsia="仿宋_GB2312"/>
          <w:color w:val="0000FF"/>
          <w:sz w:val="32"/>
          <w:szCs w:val="32"/>
        </w:rPr>
        <w:t>优先</w:t>
      </w:r>
      <w:r>
        <w:rPr>
          <w:rFonts w:hint="eastAsia" w:ascii="仿宋_GB2312" w:hAnsi="宋体" w:eastAsia="仿宋_GB2312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省级优秀毕业生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须</w:t>
      </w:r>
      <w:r>
        <w:rPr>
          <w:rFonts w:hint="eastAsia" w:ascii="仿宋_GB2312" w:hAnsi="宋体" w:eastAsia="仿宋_GB2312"/>
          <w:sz w:val="32"/>
          <w:szCs w:val="32"/>
        </w:rPr>
        <w:t>在校级优秀毕业生中评选产生，在校期间综合测评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总成绩</w:t>
      </w:r>
      <w:r>
        <w:rPr>
          <w:rFonts w:hint="eastAsia" w:ascii="仿宋_GB2312" w:hAnsi="宋体" w:eastAsia="仿宋_GB2312"/>
          <w:sz w:val="32"/>
          <w:szCs w:val="32"/>
        </w:rPr>
        <w:t>排名在本专业前</w:t>
      </w:r>
      <w:r>
        <w:rPr>
          <w:rFonts w:hint="eastAsia" w:ascii="仿宋_GB2312" w:hAnsi="宋体" w:eastAsia="仿宋_GB2312"/>
          <w:color w:val="FF0000"/>
          <w:sz w:val="32"/>
          <w:szCs w:val="32"/>
        </w:rPr>
        <w:t>15%以内</w:t>
      </w:r>
      <w:r>
        <w:rPr>
          <w:rFonts w:hint="eastAsia" w:ascii="仿宋_GB2312" w:hAnsi="宋体" w:eastAsia="仿宋_GB2312"/>
          <w:sz w:val="32"/>
          <w:szCs w:val="32"/>
        </w:rPr>
        <w:t>，还须获得学习奖学金和荣誉称号或国家级奖项（国家励志奖学金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除外</w:t>
      </w:r>
      <w:r>
        <w:rPr>
          <w:rFonts w:hint="eastAsia" w:ascii="仿宋_GB2312" w:hAnsi="宋体" w:eastAsia="仿宋_GB2312"/>
          <w:sz w:val="32"/>
          <w:szCs w:val="32"/>
        </w:rPr>
        <w:t>），在有关重大活动或比赛中为学校争得荣誉。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5</w:t>
      </w:r>
      <w:r>
        <w:rPr>
          <w:rFonts w:hint="eastAsia" w:ascii="仿宋_GB2312" w:hAnsi="宋体" w:eastAsia="仿宋_GB2312"/>
          <w:sz w:val="32"/>
          <w:szCs w:val="32"/>
        </w:rPr>
        <w:t>、身心健康，积极参加体育锻炼，体育成绩达到国家规定的锻炼标准。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6</w:t>
      </w:r>
      <w:r>
        <w:rPr>
          <w:rFonts w:hint="eastAsia" w:ascii="仿宋_GB2312" w:hAnsi="宋体" w:eastAsia="仿宋_GB2312"/>
          <w:sz w:val="32"/>
          <w:szCs w:val="32"/>
        </w:rPr>
        <w:t>、树立正确的择业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观，对</w:t>
      </w:r>
      <w:r>
        <w:rPr>
          <w:rFonts w:hint="eastAsia" w:ascii="仿宋_GB2312" w:hAnsi="宋体" w:eastAsia="仿宋_GB2312"/>
          <w:sz w:val="32"/>
          <w:szCs w:val="32"/>
        </w:rPr>
        <w:t>自愿献身国防事业，自愿到艰苦、边远地区和基层就业、创业的毕业生在同等条件下优先评选。</w:t>
      </w:r>
    </w:p>
    <w:p>
      <w:pPr>
        <w:spacing w:line="560" w:lineRule="exact"/>
        <w:ind w:firstLine="643" w:firstLineChars="200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>三</w:t>
      </w:r>
      <w:r>
        <w:rPr>
          <w:rFonts w:hint="eastAsia" w:ascii="黑体" w:hAnsi="宋体" w:eastAsia="黑体"/>
          <w:b/>
          <w:sz w:val="32"/>
          <w:szCs w:val="32"/>
        </w:rPr>
        <w:t>、评选要求及程序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（一）评选程序。各学院成立评选工作领导小组，按照公开、公正的原则，由个人申请、班级、学院推荐，学校负责审核把关，在规定比例内推荐评选出校级优秀毕业生人选。省级优秀毕业生人选需报教育厅认定。</w:t>
      </w:r>
    </w:p>
    <w:p>
      <w:pPr>
        <w:spacing w:line="560" w:lineRule="exact"/>
        <w:ind w:left="1"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1、</w:t>
      </w:r>
      <w:r>
        <w:rPr>
          <w:rFonts w:hint="eastAsia" w:ascii="仿宋_GB2312" w:hAnsi="宋体" w:eastAsia="仿宋_GB2312"/>
          <w:sz w:val="32"/>
          <w:szCs w:val="32"/>
        </w:rPr>
        <w:t>班级推荐。班级在本人申请、民主推荐的基础上，对照条件确定向学院推荐的人选对象。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2、各学院推荐。各学院对各班级报送的推荐人选逐一审核，并广泛征求辅导员、任课教师的意见，综合考察，并进行为期5天的全院公示。公示无异议后，向学校报送推荐人选名单。对不按规定程序评选、弄虚作假的，取消评选指标，并追究有关人员的责任。</w:t>
      </w:r>
    </w:p>
    <w:p>
      <w:pPr>
        <w:spacing w:line="560" w:lineRule="exact"/>
        <w:ind w:left="1"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3、</w:t>
      </w:r>
      <w:r>
        <w:rPr>
          <w:rFonts w:hint="eastAsia" w:ascii="仿宋_GB2312" w:hAnsi="宋体" w:eastAsia="仿宋_GB2312"/>
          <w:sz w:val="32"/>
          <w:szCs w:val="32"/>
        </w:rPr>
        <w:t>学校审核。学校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学生发展处、教务处、团委、招生处等负责人成立工作领导小组，</w:t>
      </w:r>
      <w:r>
        <w:rPr>
          <w:rFonts w:hint="eastAsia" w:ascii="仿宋_GB2312" w:hAnsi="宋体" w:eastAsia="仿宋_GB2312"/>
          <w:sz w:val="32"/>
          <w:szCs w:val="32"/>
        </w:rPr>
        <w:t>负责全面审核各学院推荐人选的情况，依据评选条件严格把关，审定推荐名单，并公示 5 个工作日。省级优秀毕业生经公示无异议后，报送教育厅。</w:t>
      </w:r>
    </w:p>
    <w:p>
      <w:pPr>
        <w:spacing w:line="560" w:lineRule="exact"/>
        <w:ind w:left="1"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二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）</w:t>
      </w:r>
      <w:r>
        <w:rPr>
          <w:rFonts w:hint="eastAsia" w:ascii="仿宋_GB2312" w:hAnsi="宋体" w:eastAsia="仿宋_GB2312"/>
          <w:sz w:val="32"/>
          <w:szCs w:val="32"/>
        </w:rPr>
        <w:t>时间安排：各学院应在2021年3月12日前完成评选工作，3月19日前完成公示，并分别按附件所列各表填写打印，经院长签字后在3月20日前交学生发展处。逾期未报送材料视为自动放弃。</w:t>
      </w:r>
    </w:p>
    <w:p>
      <w:pPr>
        <w:spacing w:line="560" w:lineRule="exact"/>
        <w:ind w:left="1" w:firstLine="640" w:firstLineChars="200"/>
        <w:rPr>
          <w:rFonts w:hint="eastAsia" w:ascii="仿宋_GB2312" w:hAnsi="宋体" w:eastAsia="仿宋_GB2312"/>
          <w:sz w:val="32"/>
          <w:szCs w:val="32"/>
          <w:lang w:val="en-US"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（三）</w:t>
      </w:r>
      <w:r>
        <w:rPr>
          <w:rFonts w:hint="eastAsia" w:ascii="仿宋_GB2312" w:hAnsi="宋体" w:eastAsia="仿宋_GB2312"/>
          <w:sz w:val="32"/>
          <w:szCs w:val="32"/>
        </w:rPr>
        <w:t>各学院应严格执行上述评选条件和比例，不得超出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名额</w:t>
      </w:r>
      <w:r>
        <w:rPr>
          <w:rFonts w:hint="eastAsia" w:ascii="仿宋_GB2312" w:hAnsi="宋体" w:eastAsia="仿宋_GB2312"/>
          <w:sz w:val="32"/>
          <w:szCs w:val="32"/>
        </w:rPr>
        <w:t>，具体名额见附件6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  <w:lang w:eastAsia="zh-CN"/>
        </w:rPr>
        <w:t>（</w:t>
      </w: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四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）</w:t>
      </w:r>
      <w:r>
        <w:rPr>
          <w:rFonts w:hint="eastAsia" w:ascii="仿宋_GB2312" w:hAnsi="宋体" w:eastAsia="仿宋_GB2312"/>
          <w:sz w:val="32"/>
          <w:szCs w:val="32"/>
        </w:rPr>
        <w:t>表彰时间另行通知。</w:t>
      </w:r>
    </w:p>
    <w:p>
      <w:pPr>
        <w:spacing w:line="560" w:lineRule="exact"/>
        <w:ind w:firstLine="640" w:firstLineChars="200"/>
        <w:rPr>
          <w:rFonts w:hint="eastAsia" w:ascii="仿宋_GB2312" w:hAnsi="宋体" w:eastAsia="仿宋_GB2312"/>
          <w:sz w:val="32"/>
          <w:szCs w:val="32"/>
          <w:lang w:eastAsia="zh-CN"/>
        </w:rPr>
      </w:pPr>
      <w:r>
        <w:rPr>
          <w:rFonts w:hint="eastAsia" w:ascii="仿宋_GB2312" w:hAnsi="宋体" w:eastAsia="仿宋_GB2312"/>
          <w:sz w:val="32"/>
          <w:szCs w:val="32"/>
          <w:lang w:val="en-US" w:eastAsia="zh-CN"/>
        </w:rPr>
        <w:t>（五）</w:t>
      </w:r>
      <w:r>
        <w:rPr>
          <w:rFonts w:hint="eastAsia" w:ascii="仿宋_GB2312" w:hAnsi="宋体" w:eastAsia="仿宋_GB2312"/>
          <w:sz w:val="32"/>
          <w:szCs w:val="32"/>
        </w:rPr>
        <w:t>各项过级证书和奖学金、荣誉证书复印件请辅导员签字确认，并随申报表一并上交</w:t>
      </w:r>
      <w:r>
        <w:rPr>
          <w:rFonts w:hint="eastAsia" w:ascii="仿宋_GB2312" w:hAnsi="宋体" w:eastAsia="仿宋_GB2312"/>
          <w:sz w:val="32"/>
          <w:szCs w:val="32"/>
          <w:lang w:eastAsia="zh-CN"/>
        </w:rPr>
        <w:t>。</w:t>
      </w:r>
    </w:p>
    <w:p>
      <w:pPr>
        <w:spacing w:line="560" w:lineRule="exact"/>
        <w:ind w:firstLine="640" w:firstLineChars="2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特此通知</w:t>
      </w:r>
    </w:p>
    <w:p>
      <w:pPr>
        <w:spacing w:line="560" w:lineRule="exact"/>
        <w:ind w:left="2078" w:leftChars="304" w:hanging="1440" w:hangingChars="45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附件：1、四川省普通高等学校本专科省优毕业生登记表</w:t>
      </w:r>
    </w:p>
    <w:p>
      <w:pPr>
        <w:spacing w:line="560" w:lineRule="exact"/>
        <w:ind w:left="2076" w:leftChars="760" w:hanging="480" w:hangingChars="15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2、四川长江职业学院</w:t>
      </w:r>
      <w:r>
        <w:rPr>
          <w:rFonts w:ascii="仿宋_GB2312" w:hAnsi="宋体" w:eastAsia="仿宋_GB2312"/>
          <w:sz w:val="32"/>
          <w:szCs w:val="32"/>
        </w:rPr>
        <w:t>20</w:t>
      </w:r>
      <w:r>
        <w:rPr>
          <w:rFonts w:hint="eastAsia" w:ascii="仿宋_GB2312" w:hAnsi="宋体" w:eastAsia="仿宋_GB2312"/>
          <w:sz w:val="32"/>
          <w:szCs w:val="32"/>
        </w:rPr>
        <w:t>21届优秀大学毕业生推荐表</w:t>
      </w:r>
    </w:p>
    <w:p>
      <w:pPr>
        <w:spacing w:line="560" w:lineRule="exact"/>
        <w:ind w:firstLine="1600" w:firstLineChars="5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3、省优毕业生名单表(样表)</w:t>
      </w:r>
    </w:p>
    <w:p>
      <w:pPr>
        <w:spacing w:line="560" w:lineRule="exact"/>
        <w:ind w:firstLine="1600" w:firstLineChars="5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4、四川省普通高等学校省优毕业生登记表</w:t>
      </w:r>
    </w:p>
    <w:p>
      <w:pPr>
        <w:spacing w:line="560" w:lineRule="exact"/>
        <w:ind w:firstLine="1600" w:firstLineChars="50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5、四川长江职业学院校优毕业生登记表</w:t>
      </w:r>
    </w:p>
    <w:p>
      <w:pPr>
        <w:spacing w:line="560" w:lineRule="exact"/>
        <w:ind w:left="2076" w:leftChars="760" w:hanging="480" w:hangingChars="150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6、四川长江职业学院2021届省级、校级优秀毕业生名额分配表</w:t>
      </w:r>
    </w:p>
    <w:p>
      <w:pPr>
        <w:spacing w:line="560" w:lineRule="exact"/>
        <w:rPr>
          <w:rFonts w:ascii="仿宋_GB2312" w:hAnsi="宋体" w:eastAsia="仿宋_GB2312"/>
          <w:sz w:val="32"/>
          <w:szCs w:val="32"/>
        </w:rPr>
      </w:pPr>
    </w:p>
    <w:p>
      <w:pPr>
        <w:spacing w:line="560" w:lineRule="exact"/>
        <w:ind w:right="320"/>
        <w:jc w:val="right"/>
        <w:rPr>
          <w:rFonts w:ascii="仿宋_GB2312" w:hAnsi="宋体" w:eastAsia="仿宋_GB2312"/>
          <w:sz w:val="32"/>
          <w:szCs w:val="32"/>
        </w:rPr>
      </w:pPr>
      <w:r>
        <w:rPr>
          <w:rFonts w:hint="eastAsia" w:ascii="仿宋_GB2312" w:hAnsi="宋体" w:eastAsia="仿宋_GB2312"/>
          <w:sz w:val="32"/>
          <w:szCs w:val="32"/>
        </w:rPr>
        <w:t>二○二一年三月一日</w:t>
      </w:r>
    </w:p>
    <w:p>
      <w:pPr>
        <w:spacing w:line="560" w:lineRule="exact"/>
        <w:ind w:right="566"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hAnsi="Arial" w:eastAsia="仿宋_GB2312" w:cs="Arial"/>
          <w:color w:val="000000"/>
          <w:kern w:val="0"/>
          <w:sz w:val="32"/>
          <w:szCs w:val="32"/>
        </w:rPr>
        <w:t xml:space="preserve">                         </w:t>
      </w:r>
    </w:p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9748F"/>
    <w:rsid w:val="001C1815"/>
    <w:rsid w:val="002E5D7A"/>
    <w:rsid w:val="0049748F"/>
    <w:rsid w:val="004E379E"/>
    <w:rsid w:val="00C320FD"/>
    <w:rsid w:val="11376743"/>
    <w:rsid w:val="1CF77853"/>
    <w:rsid w:val="3D42014C"/>
    <w:rsid w:val="50A65AC2"/>
    <w:rsid w:val="6817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195</Words>
  <Characters>1114</Characters>
  <Lines>9</Lines>
  <Paragraphs>2</Paragraphs>
  <TotalTime>81</TotalTime>
  <ScaleCrop>false</ScaleCrop>
  <LinksUpToDate>false</LinksUpToDate>
  <CharactersWithSpaces>1307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2021-01-07T01:25:00Z</dcterms:created>
  <dc:creator>Administrator</dc:creator>
  <cp:lastModifiedBy>月亮上的兔兔</cp:lastModifiedBy>
  <dcterms:modified xsi:type="dcterms:W3CDTF">2021-01-08T06:04:04Z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