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19984A">
      <w:pPr>
        <w:jc w:val="left"/>
        <w:rPr>
          <w:b/>
          <w:sz w:val="32"/>
          <w:szCs w:val="30"/>
        </w:rPr>
      </w:pPr>
      <w:r>
        <w:drawing>
          <wp:inline distT="0" distB="0" distL="0" distR="0">
            <wp:extent cx="1047750" cy="1028700"/>
            <wp:effectExtent l="0" t="0" r="0" b="0"/>
            <wp:docPr id="100000" name="Picture 100000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Picture 100000" descr="校标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b/>
          <w:bCs/>
          <w:kern w:val="2"/>
          <w:sz w:val="32"/>
          <w:szCs w:val="30"/>
        </w:rPr>
        <w:t xml:space="preserve">   </w:t>
      </w:r>
      <w:r>
        <w:drawing>
          <wp:inline distT="0" distB="0" distL="0" distR="0">
            <wp:extent cx="3048000" cy="733425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Picture 10000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3FBA">
      <w:pPr>
        <w:jc w:val="center"/>
        <w:rPr>
          <w:sz w:val="32"/>
          <w:szCs w:val="32"/>
        </w:rPr>
      </w:pPr>
      <w:r>
        <w:rPr>
          <w:rFonts w:ascii="Times New Roman" w:hAnsi="Times New Roman" w:eastAsia="宋体" w:cs="Times New Roman"/>
          <w:color w:val="00B050"/>
          <w:kern w:val="2"/>
          <w:sz w:val="32"/>
          <w:szCs w:val="32"/>
        </w:rPr>
        <w:t>Southwest University of Science and Technology</w:t>
      </w:r>
    </w:p>
    <w:p w14:paraId="233D8B2E">
      <w:pPr>
        <w:jc w:val="center"/>
        <w:rPr>
          <w:rFonts w:ascii="黑体" w:hAnsi="黑体" w:eastAsia="黑体"/>
          <w:sz w:val="52"/>
          <w:szCs w:val="52"/>
        </w:rPr>
      </w:pPr>
      <w:r>
        <w:rPr>
          <w:rFonts w:ascii="黑体" w:hAnsi="黑体" w:eastAsia="黑体" w:cs="Times New Roman"/>
          <w:kern w:val="2"/>
          <w:sz w:val="52"/>
          <w:szCs w:val="52"/>
        </w:rPr>
        <w:t>信息与控制工程学院</w:t>
      </w:r>
    </w:p>
    <w:p w14:paraId="0B111791">
      <w:pPr>
        <w:spacing w:before="312" w:line="360" w:lineRule="auto"/>
        <w:jc w:val="center"/>
        <w:rPr>
          <w:rFonts w:ascii="黑体" w:hAnsi="华文中宋" w:eastAsia="黑体"/>
          <w:spacing w:val="20"/>
          <w:sz w:val="72"/>
          <w:szCs w:val="72"/>
        </w:rPr>
      </w:pPr>
      <w:r>
        <w:rPr>
          <w:rFonts w:ascii="黑体" w:hAnsi="华文中宋" w:eastAsia="黑体" w:cs="Times New Roman"/>
          <w:spacing w:val="20"/>
          <w:kern w:val="2"/>
          <w:sz w:val="72"/>
          <w:szCs w:val="72"/>
        </w:rPr>
        <w:t>本科专业综合设计报告</w:t>
      </w:r>
    </w:p>
    <w:p w14:paraId="29C1BD77">
      <w:pPr>
        <w:jc w:val="both"/>
      </w:pPr>
    </w:p>
    <w:p w14:paraId="088E4305">
      <w:pPr>
        <w:jc w:val="center"/>
        <w:rPr>
          <w:rFonts w:ascii="宋体"/>
          <w:sz w:val="24"/>
          <w:szCs w:val="24"/>
        </w:rPr>
      </w:pPr>
    </w:p>
    <w:p w14:paraId="54ADC08D">
      <w:pPr>
        <w:jc w:val="center"/>
        <w:rPr>
          <w:rFonts w:ascii="宋体"/>
          <w:sz w:val="24"/>
          <w:szCs w:val="24"/>
        </w:rPr>
      </w:pPr>
    </w:p>
    <w:tbl>
      <w:tblPr>
        <w:tblStyle w:val="15"/>
        <w:tblpPr w:leftFromText="180" w:rightFromText="180" w:vertAnchor="text" w:horzAnchor="margin" w:tblpXSpec="center" w:tblpY="314"/>
        <w:tblW w:w="7371" w:type="dxa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5528"/>
      </w:tblGrid>
      <w:tr w14:paraId="25BCFBB1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0C1BB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课程名称: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4FAFA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电气工程及其自动化专业综合设计</w:t>
            </w:r>
          </w:p>
        </w:tc>
      </w:tr>
      <w:tr w14:paraId="530177A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D44F5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设计题目: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DB569A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基于M5Stack的智能垃圾桶控制系统设计</w:t>
            </w:r>
          </w:p>
        </w:tc>
      </w:tr>
      <w:tr w14:paraId="4A63410D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91A8D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专业班级: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C93E0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自动2303</w:t>
            </w:r>
          </w:p>
        </w:tc>
      </w:tr>
      <w:tr w14:paraId="0D44193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2CDC1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学生姓名: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3C42FF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胡劲宇</w:t>
            </w:r>
          </w:p>
        </w:tc>
      </w:tr>
      <w:tr w14:paraId="37FC7DE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2748C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学生学号: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BE0152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hint="eastAsia"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5120231130</w:t>
            </w:r>
          </w:p>
        </w:tc>
      </w:tr>
      <w:tr w14:paraId="36022E3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789D8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指导教师: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FF66A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hint="eastAsia" w:eastAsia="黑体"/>
                <w:spacing w:val="30"/>
                <w:kern w:val="10"/>
                <w:sz w:val="30"/>
                <w:szCs w:val="30"/>
              </w:rPr>
              <w:t>高维银</w:t>
            </w:r>
          </w:p>
        </w:tc>
      </w:tr>
      <w:tr w14:paraId="099F130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B4F5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教师职称: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C3137E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 w14:paraId="64143C0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16FBF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起止日期: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8E6C0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 w14:paraId="1EBAA1B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A9E02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学生邮箱: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9C6CF3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</w:tbl>
    <w:p w14:paraId="29A269DD">
      <w:pPr>
        <w:jc w:val="center"/>
        <w:rPr>
          <w:rFonts w:ascii="宋体"/>
          <w:sz w:val="24"/>
          <w:szCs w:val="24"/>
        </w:rPr>
      </w:pPr>
    </w:p>
    <w:p w14:paraId="56C40CDD">
      <w:pPr>
        <w:jc w:val="center"/>
        <w:rPr>
          <w:rFonts w:ascii="宋体"/>
          <w:sz w:val="24"/>
          <w:szCs w:val="24"/>
        </w:rPr>
      </w:pPr>
    </w:p>
    <w:p w14:paraId="3A2E625C">
      <w:pPr>
        <w:jc w:val="center"/>
        <w:rPr>
          <w:rFonts w:ascii="宋体"/>
          <w:sz w:val="24"/>
          <w:szCs w:val="24"/>
        </w:rPr>
      </w:pPr>
    </w:p>
    <w:p w14:paraId="208048BA">
      <w:pPr>
        <w:jc w:val="center"/>
        <w:rPr>
          <w:rFonts w:ascii="宋体"/>
          <w:sz w:val="24"/>
          <w:szCs w:val="24"/>
        </w:rPr>
      </w:pPr>
    </w:p>
    <w:p w14:paraId="7472D139">
      <w:pPr>
        <w:pStyle w:val="9"/>
        <w:jc w:val="both"/>
        <w:rPr>
          <w:rFonts w:hAnsi="宋体"/>
          <w:sz w:val="32"/>
          <w:szCs w:val="32"/>
        </w:rPr>
      </w:pPr>
    </w:p>
    <w:p w14:paraId="73D166BF">
      <w:pPr>
        <w:pStyle w:val="9"/>
        <w:jc w:val="both"/>
        <w:rPr>
          <w:rFonts w:hAnsi="宋体"/>
          <w:sz w:val="32"/>
          <w:szCs w:val="32"/>
        </w:rPr>
      </w:pPr>
    </w:p>
    <w:p w14:paraId="435FB515">
      <w:pPr>
        <w:pStyle w:val="9"/>
        <w:jc w:val="both"/>
        <w:rPr>
          <w:rFonts w:hAnsi="宋体"/>
          <w:sz w:val="32"/>
          <w:szCs w:val="32"/>
        </w:rPr>
      </w:pPr>
    </w:p>
    <w:p w14:paraId="5D29FE58">
      <w:pPr>
        <w:pStyle w:val="9"/>
        <w:jc w:val="both"/>
        <w:rPr>
          <w:rFonts w:hAnsi="宋体"/>
          <w:sz w:val="32"/>
          <w:szCs w:val="32"/>
        </w:rPr>
      </w:pPr>
    </w:p>
    <w:p w14:paraId="131B2840">
      <w:pPr>
        <w:pStyle w:val="9"/>
        <w:jc w:val="both"/>
        <w:rPr>
          <w:rFonts w:hAnsi="宋体"/>
          <w:sz w:val="32"/>
          <w:szCs w:val="32"/>
        </w:rPr>
      </w:pPr>
    </w:p>
    <w:p w14:paraId="2F0F5042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38C68449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472126D1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373DA01D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751D74A9">
      <w:pPr>
        <w:pStyle w:val="9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西南科技大学信息与控制工程学院制</w:t>
      </w:r>
    </w:p>
    <w:p w14:paraId="7986C918">
      <w:pPr>
        <w:pStyle w:val="9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2026年09月</w:t>
      </w:r>
    </w:p>
    <w:p w14:paraId="42DD84BF">
      <w:pPr>
        <w:pageBreakBefore/>
        <w:jc w:val="center"/>
        <w:rPr>
          <w:rFonts w:ascii="仿宋" w:hAnsi="仿宋" w:eastAsia="仿宋"/>
          <w:b/>
          <w:bCs/>
          <w:sz w:val="32"/>
          <w:szCs w:val="32"/>
        </w:rPr>
      </w:pP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473A63EF">
      <w:pPr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《电气工程及其自动化专业综合设计》任务书</w:t>
      </w:r>
    </w:p>
    <w:tbl>
      <w:tblPr>
        <w:tblStyle w:val="15"/>
        <w:tblW w:w="9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1700"/>
        <w:gridCol w:w="1180"/>
        <w:gridCol w:w="1900"/>
        <w:gridCol w:w="1180"/>
        <w:gridCol w:w="1860"/>
      </w:tblGrid>
      <w:tr w14:paraId="71951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  <w:jc w:val="center"/>
        </w:trPr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ABC8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专业班级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82D6F9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DD498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学生姓名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517F4B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胡劲宇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8D434E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　号</w:t>
            </w:r>
          </w:p>
        </w:tc>
        <w:tc>
          <w:tcPr>
            <w:tcW w:w="18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5BBFC1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5120231130</w:t>
            </w:r>
          </w:p>
        </w:tc>
      </w:tr>
      <w:tr w14:paraId="63CE8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1D16F9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设计题目</w:t>
            </w:r>
          </w:p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070F0B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 w14:paraId="120FA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60" w:hRule="atLeast"/>
          <w:jc w:val="center"/>
        </w:trPr>
        <w:tc>
          <w:tcPr>
            <w:tcW w:w="11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35E76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</w:t>
            </w:r>
          </w:p>
          <w:p w14:paraId="67FAD0C0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计</w:t>
            </w:r>
          </w:p>
          <w:p w14:paraId="1C27456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任</w:t>
            </w:r>
          </w:p>
          <w:p w14:paraId="299DFFE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务</w:t>
            </w:r>
          </w:p>
          <w:p w14:paraId="2D6EC39E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书</w:t>
            </w:r>
          </w:p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34C8F">
            <w:pPr>
              <w:keepNext/>
              <w:spacing w:line="400" w:lineRule="exact"/>
              <w:jc w:val="both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设计要求：</w:t>
            </w:r>
          </w:p>
          <w:p w14:paraId="4FACBA5A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1．智能垃圾桶是嵌入式系统在智能家居领域的典型应用。本课题基于 M5Stack Tab5，通过 RS485 总线驱动步进电机，实现桶盖自动开关、垃圾压缩与容量检测，并利用激光测距实现免接触操作。</w:t>
            </w:r>
          </w:p>
          <w:p w14:paraId="3075F593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2．硬件选型与设计。选择主控、步进电机、测距传感器、通信接口与电源，并设计系统接线。</w:t>
            </w:r>
          </w:p>
          <w:p w14:paraId="385ACAF1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3．软件设计。编写 RS485 协议与电机控制程序，实现开关盖（绝对位置模式）与压缩/容量检测（力矩模式）；解析 DTOF-2510 测距数据，实现“靠近自动开盖、离开延时关盖”的控制逻辑。</w:t>
            </w:r>
          </w:p>
          <w:p w14:paraId="0E283E6B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4．开盖阈值 ≤200 mm 触发开盖，手离开后延时 3 s 自动关盖；容量检测范围 0%~100%；通信看门狗 5 s 无应答报警。</w:t>
            </w:r>
          </w:p>
          <w:p w14:paraId="38EF518F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5．报告撰写。按学院统一格式整理设计报告，内容含方案论证、硬件设计、软件设计、调试过程与问题分析，图、表、参考文献齐全。</w:t>
            </w:r>
          </w:p>
          <w:p w14:paraId="5018A7C0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交稿形式：手写稿；打印稿；软件；图纸；其他</w:t>
            </w:r>
          </w:p>
          <w:p w14:paraId="5CE8518E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</w:p>
          <w:p w14:paraId="578DA880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</w:p>
        </w:tc>
      </w:tr>
      <w:tr w14:paraId="762D0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7" w:hRule="atLeast"/>
          <w:jc w:val="center"/>
        </w:trPr>
        <w:tc>
          <w:tcPr>
            <w:tcW w:w="1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37EF7"/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A325E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指导教师签名：</w:t>
            </w:r>
          </w:p>
          <w:p w14:paraId="4DFB14F7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60393F">
            <w:pPr>
              <w:keepNext/>
              <w:spacing w:after="156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                                        年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月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  <w:tr w14:paraId="7E28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1" w:hRule="atLeast"/>
          <w:jc w:val="center"/>
        </w:trPr>
        <w:tc>
          <w:tcPr>
            <w:tcW w:w="1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AD439F"/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0F388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学生签名：</w:t>
            </w:r>
          </w:p>
          <w:p w14:paraId="6A1B4D7E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78D79B">
            <w:pPr>
              <w:keepNext/>
              <w:spacing w:after="156"/>
              <w:ind w:firstLine="4800"/>
              <w:jc w:val="left"/>
              <w:rPr>
                <w:rFonts w:cs="宋体"/>
                <w:b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年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月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</w:tbl>
    <w:p w14:paraId="22887016">
      <w:pPr>
        <w:keepNext/>
        <w:pageBreakBefore/>
        <w:spacing w:before="156" w:after="156" w:line="360" w:lineRule="auto"/>
        <w:jc w:val="center"/>
        <w:rPr>
          <w:rFonts w:ascii="黑体" w:hAnsi="黑体" w:eastAsia="黑体" w:cs="仿宋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学生日志与师生见面情况</w:t>
      </w: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5545"/>
        <w:gridCol w:w="2699"/>
      </w:tblGrid>
      <w:tr w14:paraId="646D6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37" w:hRule="atLeast"/>
          <w:tblHeader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40B95B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时间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3CF32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完成工作进展情况或交流情况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0083A9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师生见面时间地点</w:t>
            </w:r>
          </w:p>
        </w:tc>
      </w:tr>
      <w:tr w14:paraId="410DA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BE46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2026.10.12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6506C1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说明具体设计思路以及对项目的理解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0BF5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东9414</w:t>
            </w:r>
          </w:p>
        </w:tc>
      </w:tr>
      <w:tr w14:paraId="10470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4DC36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2026.10.18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60B11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硬件选择与原理图绘制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76EFBD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qq交流</w:t>
            </w:r>
          </w:p>
        </w:tc>
      </w:tr>
      <w:tr w14:paraId="78B35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A7ED9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2026.10.25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B123C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具体实物报告完成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B62DB4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qq交流</w:t>
            </w:r>
          </w:p>
        </w:tc>
      </w:tr>
      <w:tr w14:paraId="14744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F505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3A0E58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51FA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344FC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7A859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64F25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B0C0D4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1930F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19235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E27E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FDE4E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58557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FCEA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679C6E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E917E8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0D724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2559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9D86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C06FE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68D1D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7532D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BDA8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6BACB6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2F743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CE2FB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09F19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8569AD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26957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76A63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D3B67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0AEFCE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5EDA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162E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2B262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64A7C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3E34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9626E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EDBF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292BC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6974D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84CA1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496B0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9CF9B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3D754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D1FCE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FD8E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0C51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C6E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FAA7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C16E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26D30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BD29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93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3D1AD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 xml:space="preserve">学生签名： </w:t>
            </w:r>
          </w:p>
          <w:p w14:paraId="485F9FFB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 xml:space="preserve">           </w:t>
            </w:r>
          </w:p>
          <w:p w14:paraId="17893AA0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9AC8D2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7B16D8B5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36848F57">
            <w:pPr>
              <w:keepNext/>
              <w:widowControl/>
              <w:ind w:firstLine="6480"/>
              <w:jc w:val="left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>年       月       日</w:t>
            </w:r>
          </w:p>
          <w:p w14:paraId="167BD28D">
            <w:pPr>
              <w:keepNext/>
              <w:widowControl/>
              <w:ind w:firstLine="6505"/>
              <w:jc w:val="left"/>
              <w:rPr>
                <w:rFonts w:eastAsiaTheme="majorEastAsia"/>
                <w:b/>
                <w:sz w:val="24"/>
                <w:szCs w:val="24"/>
              </w:rPr>
            </w:pPr>
          </w:p>
        </w:tc>
      </w:tr>
    </w:tbl>
    <w:p w14:paraId="3D229411">
      <w:pPr>
        <w:widowControl/>
        <w:jc w:val="left"/>
        <w:rPr>
          <w:rFonts w:ascii="华文行楷" w:hAnsi="楷体" w:eastAsia="华文行楷"/>
          <w:sz w:val="36"/>
          <w:szCs w:val="36"/>
        </w:rPr>
      </w:pPr>
    </w:p>
    <w:p w14:paraId="72973148">
      <w:pPr>
        <w:keepNext/>
        <w:pageBreakBefore/>
        <w:jc w:val="center"/>
        <w:rPr>
          <w:rFonts w:ascii="仿宋" w:hAnsi="仿宋" w:eastAsia="仿宋"/>
          <w:b/>
          <w:bCs/>
          <w:sz w:val="36"/>
          <w:szCs w:val="36"/>
        </w:rPr>
      </w:pP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2D4A8095">
      <w:pPr>
        <w:keepNext/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《电气工程及其自动化专业综合设计》综合评价表</w:t>
      </w:r>
    </w:p>
    <w:tbl>
      <w:tblPr>
        <w:tblStyle w:val="15"/>
        <w:tblW w:w="911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8"/>
        <w:gridCol w:w="457"/>
        <w:gridCol w:w="624"/>
        <w:gridCol w:w="735"/>
        <w:gridCol w:w="1299"/>
        <w:gridCol w:w="1227"/>
        <w:gridCol w:w="160"/>
        <w:gridCol w:w="285"/>
        <w:gridCol w:w="13"/>
        <w:gridCol w:w="694"/>
        <w:gridCol w:w="851"/>
        <w:gridCol w:w="850"/>
        <w:gridCol w:w="709"/>
      </w:tblGrid>
      <w:tr w14:paraId="7B6F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66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339D7C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专业班级</w:t>
            </w:r>
          </w:p>
        </w:tc>
        <w:tc>
          <w:tcPr>
            <w:tcW w:w="13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2D7138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2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5D3CA6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学生姓名</w:t>
            </w:r>
          </w:p>
        </w:tc>
        <w:tc>
          <w:tcPr>
            <w:tcW w:w="13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C74D5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胡劲宇</w:t>
            </w:r>
            <w:bookmarkStart w:id="4" w:name="_GoBack"/>
            <w:bookmarkEnd w:id="4"/>
          </w:p>
        </w:tc>
        <w:tc>
          <w:tcPr>
            <w:tcW w:w="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4B08FC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学号</w:t>
            </w:r>
          </w:p>
        </w:tc>
        <w:tc>
          <w:tcPr>
            <w:tcW w:w="241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A4A442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5120231130</w:t>
            </w:r>
          </w:p>
        </w:tc>
      </w:tr>
      <w:tr w14:paraId="41A4B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3" w:hRule="atLeast"/>
          <w:jc w:val="center"/>
        </w:trPr>
        <w:tc>
          <w:tcPr>
            <w:tcW w:w="166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AAC98E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设计题目</w:t>
            </w:r>
          </w:p>
        </w:tc>
        <w:tc>
          <w:tcPr>
            <w:tcW w:w="744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034213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 w14:paraId="236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7DD31B">
            <w:pPr>
              <w:keepNext/>
              <w:ind w:firstLine="2951"/>
              <w:jc w:val="left"/>
              <w:rPr>
                <w:rFonts w:ascii="宋体"/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过程评分</w:t>
            </w:r>
            <w:r>
              <w:rPr>
                <w:rFonts w:ascii="宋体" w:hAnsi="Times New Roman" w:eastAsia="宋体" w:cs="宋体"/>
                <w:kern w:val="2"/>
                <w:sz w:val="21"/>
                <w:szCs w:val="21"/>
              </w:rPr>
              <w:t>（占总分比例为40%）</w:t>
            </w:r>
          </w:p>
        </w:tc>
      </w:tr>
      <w:tr w14:paraId="6D7E3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58B7A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8AB81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63C0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FAA0F5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FD8F80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76F9B1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55CD1F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32EE0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237D7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24FF9C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6EC89B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文献阅读，方案比较与方案设计。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2C058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69C83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337E9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8C23B2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76847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2AEF3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设计水平</w:t>
            </w:r>
          </w:p>
          <w:p w14:paraId="65CE509B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任务完成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F72A38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目标2、3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B6D00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合理分配团队任务，制定好合适的进度计划；系统设计、实验或仿真设计与分析、技术指标完成情况、工作量。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317DDB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600C5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12-20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8409C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D60CF"/>
        </w:tc>
      </w:tr>
      <w:tr w14:paraId="0A411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53954C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学习意识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9345F2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EF3DBD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自主学习能力、按时完成设计。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059E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26798A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1195ED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89A8D7"/>
        </w:tc>
      </w:tr>
      <w:tr w14:paraId="5D204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3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A69F11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同意答辩；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不同意答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辩。</w:t>
            </w:r>
          </w:p>
          <w:p w14:paraId="70310319">
            <w:pPr>
              <w:keepNext/>
              <w:spacing w:line="440" w:lineRule="atLeast"/>
              <w:ind w:right="42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指导教师签名：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 w14:paraId="6EF50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7553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473E0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设计报告评分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比例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为30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  <w:tc>
          <w:tcPr>
            <w:tcW w:w="15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5E4E29">
            <w:pPr>
              <w:keepNext/>
              <w:jc w:val="center"/>
              <w:rPr>
                <w:szCs w:val="21"/>
              </w:rPr>
            </w:pPr>
          </w:p>
        </w:tc>
      </w:tr>
      <w:tr w14:paraId="0E418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DDE4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C50A4E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293B3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D2520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A1993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393C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20939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0E304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68C7C3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  <w:p w14:paraId="1CC45584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设计能力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115BFB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027A69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理论与实践的结合情况，设计的合理性；应用所学知识解决问题的能力。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1ED9E6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A1889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12~20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ABFA4A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ADBD66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4B907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4A6F6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报告质量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0632B1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D36593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报告撰写、文字、图表及格式的规范性。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EC97D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8ABC7E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E2B5A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901D8"/>
        </w:tc>
      </w:tr>
      <w:tr w14:paraId="1CD5A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4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E7A62">
            <w:pPr>
              <w:keepNext/>
              <w:spacing w:line="440" w:lineRule="atLeast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      评阅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 w14:paraId="3C266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10F7BA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答辩评分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（占总分比例为30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</w:tr>
      <w:tr w14:paraId="69BBF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5749B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733C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6B22F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9B30C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6D8A9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728445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48F960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58304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CB7C8D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任务验收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62E52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DBFECA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图纸绘制、软硬件设计或仿真实验完成度，指标完成情况。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A871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D52ED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12~20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31235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EE595E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36816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5DA87D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答辩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580C7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FA2312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陈述效果、回答问题情况；论文文字表述、逻辑性、图表规范性。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2015A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C40C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7EBFBB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237AC"/>
        </w:tc>
      </w:tr>
      <w:tr w14:paraId="03160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3E8EC4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答辩小组成员签名：</w:t>
            </w:r>
          </w:p>
          <w:p w14:paraId="2BF7DEC7">
            <w:pPr>
              <w:keepNext/>
              <w:spacing w:line="440" w:lineRule="atLeast"/>
              <w:jc w:val="righ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年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月日</w:t>
            </w:r>
          </w:p>
        </w:tc>
      </w:tr>
      <w:tr w14:paraId="08A83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5550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39188C">
            <w:pPr>
              <w:keepNext/>
              <w:jc w:val="center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总评成绩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（三项评分和）</w:t>
            </w:r>
          </w:p>
        </w:tc>
        <w:tc>
          <w:tcPr>
            <w:tcW w:w="3562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6FA966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18C26F52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  <w:tr w14:paraId="2B2FF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  <w:jc w:val="center"/>
        </w:trPr>
        <w:tc>
          <w:tcPr>
            <w:tcW w:w="228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88A489">
            <w:pPr>
              <w:keepNext/>
              <w:jc w:val="center"/>
              <w:rPr>
                <w:b/>
                <w:bCs/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备注</w:t>
            </w:r>
          </w:p>
        </w:tc>
        <w:tc>
          <w:tcPr>
            <w:tcW w:w="6823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1D08A4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04E15293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</w:tbl>
    <w:p w14:paraId="7A31E50A">
      <w:pPr>
        <w:pStyle w:val="23"/>
        <w:spacing w:before="4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说明：（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1</w:t>
      </w:r>
      <w:r>
        <w:rPr>
          <w:rFonts w:ascii="宋体" w:hAnsi="宋体" w:eastAsia="宋体" w:cs="宋体"/>
          <w:color w:val="000000"/>
          <w:sz w:val="21"/>
          <w:szCs w:val="21"/>
        </w:rPr>
        <w:t>）评分说明：优：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90-100</w:t>
      </w:r>
      <w:r>
        <w:rPr>
          <w:rFonts w:ascii="宋体" w:hAnsi="宋体" w:eastAsia="宋体" w:cs="宋体"/>
          <w:color w:val="000000"/>
          <w:sz w:val="21"/>
          <w:szCs w:val="21"/>
        </w:rPr>
        <w:t>；良：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80-89</w:t>
      </w:r>
      <w:r>
        <w:rPr>
          <w:rFonts w:ascii="宋体" w:hAnsi="宋体" w:eastAsia="宋体" w:cs="宋体"/>
          <w:color w:val="000000"/>
          <w:sz w:val="21"/>
          <w:szCs w:val="21"/>
        </w:rPr>
        <w:t>；中：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70-79</w:t>
      </w:r>
      <w:r>
        <w:rPr>
          <w:rFonts w:ascii="宋体" w:hAnsi="宋体" w:eastAsia="宋体" w:cs="宋体"/>
          <w:color w:val="000000"/>
          <w:sz w:val="21"/>
          <w:szCs w:val="21"/>
        </w:rPr>
        <w:t>；及格：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60-69</w:t>
      </w:r>
      <w:r>
        <w:rPr>
          <w:rFonts w:ascii="宋体" w:hAnsi="宋体" w:eastAsia="宋体" w:cs="宋体"/>
          <w:color w:val="000000"/>
          <w:sz w:val="21"/>
          <w:szCs w:val="21"/>
        </w:rPr>
        <w:t>；不及格：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&lt;60</w:t>
      </w:r>
      <w:r>
        <w:rPr>
          <w:rFonts w:ascii="宋体" w:hAnsi="宋体" w:eastAsia="宋体" w:cs="宋体"/>
          <w:color w:val="000000"/>
          <w:sz w:val="21"/>
          <w:szCs w:val="21"/>
        </w:rPr>
        <w:t>。</w:t>
      </w:r>
    </w:p>
    <w:p w14:paraId="672C96FC">
      <w:pPr>
        <w:pStyle w:val="23"/>
        <w:spacing w:before="40"/>
        <w:ind w:firstLine="63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（2）优秀率：控制在总人数的15-20%之内，并且宁缺毋滥。</w:t>
      </w:r>
    </w:p>
    <w:p w14:paraId="34A9202F">
      <w:pPr>
        <w:pStyle w:val="23"/>
        <w:spacing w:before="40"/>
        <w:ind w:firstLine="630"/>
        <w:rPr>
          <w:color w:val="FF0000"/>
          <w:sz w:val="21"/>
          <w:szCs w:val="21"/>
        </w:rPr>
      </w:pPr>
      <w:r>
        <w:rPr>
          <w:rFonts w:ascii="宋体" w:hAnsi="宋体" w:eastAsia="宋体" w:cs="宋体"/>
          <w:color w:val="FF0000"/>
          <w:sz w:val="21"/>
          <w:szCs w:val="21"/>
        </w:rPr>
        <w:t>（3）专业方向教学目标根据大纲需求进行调整。</w:t>
      </w:r>
    </w:p>
    <w:p w14:paraId="57446E5C">
      <w:pPr>
        <w:keepNext/>
        <w:keepLines/>
        <w:pageBreakBefore/>
        <w:spacing w:before="100" w:beforeAutospacing="1" w:after="100" w:afterAutospacing="1"/>
        <w:jc w:val="center"/>
        <w:rPr>
          <w:kern w:val="44"/>
          <w:sz w:val="48"/>
          <w:szCs w:val="48"/>
        </w:rPr>
      </w:pPr>
      <w:bookmarkStart w:id="0" w:name="_Toc515474682"/>
      <w:bookmarkStart w:id="1" w:name="_Toc515474708"/>
      <w:bookmarkStart w:id="2" w:name="_Toc515474668"/>
      <w:bookmarkStart w:id="3" w:name="_Toc515474706"/>
      <w:r>
        <w:rPr>
          <w:rFonts w:ascii="黑体" w:hAnsi="黑体" w:eastAsia="黑体" w:cs="Times New Roman"/>
          <w:b/>
          <w:bCs/>
          <w:kern w:val="2"/>
          <w:sz w:val="48"/>
          <w:szCs w:val="48"/>
        </w:rPr>
        <w:t>基于M5Stack的智能垃圾桶控制系统设计</w:t>
      </w:r>
      <w:bookmarkEnd w:id="0"/>
      <w:bookmarkEnd w:id="1"/>
      <w:bookmarkEnd w:id="2"/>
      <w:bookmarkEnd w:id="3"/>
    </w:p>
    <w:p w14:paraId="774A9D9B">
      <w:pPr>
        <w:spacing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摘要：针对垃圾桶开盖、垃圾压缩、容量检测与免接触操作的应用需求，设计了一种以 M5Stack Tab5 为主控、正点原子 PD42S1 智能步进电机为执行机构的智能垃圾桶控制系统。系统通过 RS485 总线驱动步进电机，实现桶盖的自动开关、垃圾压缩与容量检测；采用 DTOF-2510 激光测距传感器实现免接触的自动开关盖。</w:t>
      </w:r>
    </w:p>
    <w:p w14:paraId="048D2984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方案设计方面，依据功能需求将系统划分为电机控制、距离检测、容量检测与人机交互四个模块，并对各模块的实现方式进行比较选型。电机控制未采用开环脉冲控制，而是利用 PD42S1 内置驱动的绝对位置模式与力矩模式，分别完成开关盖的定位与压缩/检测的恒力矩下压；免接触操作通过测距阈值与延时计时相结合，实现“靠近自动开盖、离开延时关盖”的控制逻辑。</w:t>
      </w:r>
    </w:p>
    <w:p w14:paraId="367E5723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硬件部分以 M5Stack Tab5 为核心，板载 SIT3088E 半双工 RS485 收发器用于电机通信，DTOF-2510 经独立 UART 接入，距离检测与电机控制两条链路相互隔离。软件部分运行于 UIFlow2.0（MicroPython），采用单线程主循环加任务状态机的结构，实现了 RS485 协议组帧与解析、DTOF-2510 ASCII 数据流解析、静止判断与容量换算、自动开关盖的下降沿触发与延时控制，并配置通信看门狗与任务超时保护。</w:t>
      </w:r>
    </w:p>
    <w:p w14:paraId="27E1BDAC">
      <w:pPr>
        <w:spacing w:before="200"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关键词：智能垃圾桶；步进电机；RS485；DTOF 激光测距；自动开关盖</w:t>
      </w:r>
    </w:p>
    <w:p w14:paraId="0CCC7EDB">
      <w:pPr>
        <w:pageBreakBefore/>
        <w:jc w:val="center"/>
      </w:pPr>
      <w:r>
        <w:rPr>
          <w:rFonts w:ascii="黑体" w:hAnsi="黑体" w:eastAsia="黑体" w:cs="Times New Roman"/>
          <w:b/>
          <w:bCs/>
          <w:kern w:val="2"/>
          <w:sz w:val="32"/>
          <w:szCs w:val="32"/>
        </w:rPr>
        <w:t>目录</w:t>
      </w:r>
    </w:p>
    <w:p w14:paraId="1EB240D6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第1章 设计任务与方案确定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7</w:t>
      </w:r>
    </w:p>
    <w:p w14:paraId="644CD9B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1.1 设计任务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3106636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1.2 总体设计思路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11B6C346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1.3 方案确定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8</w:t>
      </w:r>
    </w:p>
    <w:p w14:paraId="474895D0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第2章 硬件设计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9</w:t>
      </w:r>
    </w:p>
    <w:p w14:paraId="24CF4DB9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2.1 系统组成与供电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33D6F3F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2.2 主控模块与引脚分配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5A71896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2.3 电机驱动与 RS485 通信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28FA10F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2.4 测距传感器接口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0877586F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2.5 交互接口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61665999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2.6 系统连接与元件清单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21622C4B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第3章 软件设计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12</w:t>
      </w:r>
    </w:p>
    <w:p w14:paraId="34FE67D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3.1 程序结构与任务划分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4DAE136F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3.2 测距数据解析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2732E02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3.3 自动开关盖控制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31879480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3.4 电机控制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1B7397B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3.5 人机交互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298C3ED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3.6 故障处理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60E8A81F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第4章 调试与结果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14</w:t>
      </w:r>
    </w:p>
    <w:p w14:paraId="09C6C5A5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4.1 调试环境与调试方法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193C33B7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4.2 RS485 命令回显语义反转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5F31D0AB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4.3 测距传感器协议不匹配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9E9AD3B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4.4 传感器缓冲区累积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065523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4.5 运行结果与分析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148B0C4D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第5章 总结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16</w:t>
      </w:r>
    </w:p>
    <w:p w14:paraId="1455FCE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5.1 完成的主要工作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26A6047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5.2 指标达成情况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5B910322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5.3 存在的不足与改进方向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7BD95C07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参考文献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17</w:t>
      </w:r>
    </w:p>
    <w:p w14:paraId="06583980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附录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18</w:t>
      </w:r>
    </w:p>
    <w:p w14:paraId="6E13F18E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附录1 系统连接图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28307140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附录2 核心源代码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01B8FCF8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附录3 实物照片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20</w:t>
      </w:r>
    </w:p>
    <w:p w14:paraId="38E50D56">
      <w:pPr>
        <w:pageBreakBefore/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第1章 设计任务与方案确定</w:t>
      </w:r>
    </w:p>
    <w:p w14:paraId="3496ABA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1.1 设计任务</w:t>
      </w:r>
    </w:p>
    <w:p w14:paraId="37130D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智能垃圾桶是嵌入式系统在智能家居领域的典型应用。本课题以 M5Stack Tab5 为控制核心，通过 RS485 总线驱动 PD42S1 智能步进电机，实现桶盖的开关、垃圾压缩与容量检测，并通过激光测距传感器实现免接触的自动开关盖。</w:t>
      </w:r>
    </w:p>
    <w:p w14:paraId="5537C60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需实现的功能为：电机带动桶盖在开盖位置与关盖位置之间运动；压缩与容量检测时电机以恒力矩持续下压；实时显示桶盖状态、容量百分比与桶内距离；当手接近到设定距离内时自动开盖，离开后延时自动关盖。任务书规定的技术指标如表 1-1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3C2B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05A73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项目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B9D29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指标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1A49B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实现方式</w:t>
            </w:r>
          </w:p>
        </w:tc>
      </w:tr>
      <w:tr w14:paraId="07E69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A2A9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开盖位置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289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37000 脉冲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07D1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 w14:paraId="6F02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1A87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关盖位置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6FC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25000 脉冲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6B43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 w14:paraId="11C3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B1F2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开关盖速度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3D66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 RPM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560C2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速度参数</w:t>
            </w:r>
          </w:p>
        </w:tc>
      </w:tr>
      <w:tr w14:paraId="2C854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F12B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85C3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150（0~200）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820D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加减速参数</w:t>
            </w:r>
          </w:p>
        </w:tc>
      </w:tr>
      <w:tr w14:paraId="0E25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3095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压缩力矩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099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600 mA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31F1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力矩模式（0xF0）</w:t>
            </w:r>
          </w:p>
        </w:tc>
      </w:tr>
      <w:tr w14:paraId="4EE92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0CDF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容量检测范围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B3D0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0%~100%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6FB21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位置 25000→13000 线性换算</w:t>
            </w:r>
          </w:p>
        </w:tc>
      </w:tr>
      <w:tr w14:paraId="26293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902F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测距范围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857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20~10000 mm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7F4A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</w:tr>
      <w:tr w14:paraId="10AD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46CA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自动开盖阈值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6305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200 mm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923C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下降沿触发</w:t>
            </w:r>
          </w:p>
        </w:tc>
      </w:tr>
      <w:tr w14:paraId="7A624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6530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自动关盖延时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F89D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 s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323C8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计时触发</w:t>
            </w:r>
          </w:p>
        </w:tc>
      </w:tr>
      <w:tr w14:paraId="59681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B3D2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波特率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3DA6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115200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12F7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</w:t>
            </w:r>
          </w:p>
        </w:tc>
      </w:tr>
      <w:tr w14:paraId="7CCE2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76F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测距波特率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DD77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921600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831F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</w:t>
            </w:r>
          </w:p>
        </w:tc>
      </w:tr>
      <w:tr w14:paraId="29A60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D14EF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通信看门狗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F3EA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5 s 无应答报警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B23B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COMM_TIMEOUT_MS</w:t>
            </w:r>
          </w:p>
        </w:tc>
      </w:tr>
      <w:tr w14:paraId="6DBD9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4964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任务超时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8D06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 s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5F1F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TASK_TIMEOUT_MS</w:t>
            </w:r>
          </w:p>
        </w:tc>
      </w:tr>
    </w:tbl>
    <w:p w14:paraId="0537290B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1-1 设计技术指标</w:t>
      </w:r>
    </w:p>
    <w:p w14:paraId="5F028CD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1.2 总体设计思路</w:t>
      </w:r>
    </w:p>
    <w:p w14:paraId="54127F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任务书给出了自动开盖阈值、自动关盖延时、容量检测范围等指标，这几项构成设计约束，其余参数在此基础上确定。</w:t>
      </w:r>
    </w:p>
    <w:p w14:paraId="5C65F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整机划分为控制通道与两条通信链路：主控经 RS485 半双工总线控制电机，经独立 UART 接收测距传感器数据，两条链路相互独立、互不干扰；人机交互通过屏幕与四个功能按键完成。</w:t>
      </w:r>
    </w:p>
    <w:p w14:paraId="38EA1F3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器件选型以模块化、易于调试为原则，主控、电机、测距与控制策略各确定一种方案。</w:t>
      </w:r>
    </w:p>
    <w:p w14:paraId="66B736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实施过程按硬件连接、软件设计、系统联调的顺序展开。</w:t>
      </w:r>
    </w:p>
    <w:p w14:paraId="63A28C2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1.3 方案确定</w:t>
      </w:r>
    </w:p>
    <w:p w14:paraId="6227B6E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主控在 STM32、ESP32 与 M5Stack Tab5 之间比较：STM32 需自行搭建显示、触摸与电源电路，工作量集中在非核心部分；裸 ESP32 开发板缺少成熟的图形框架。M5Stack Tab5 以 ESP32-P4（双核 RISC-V）为核心，集成屏幕、触摸、RS485 收发器与多路 UART，运行 UIFlow2.0（MicroPython）可直接使用图形与串口接口，故选用该型号。</w:t>
      </w:r>
    </w:p>
    <w:p w14:paraId="6847C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电机在普通步进电机加独立驱动器与智能一体化步进电机之间比较：前者需分别配置驱动器、脉冲、方向与使能信号；PD42S1 为内置驱动的一体化步进电机，仅需一路 RS485 即可实现绝对位置、力矩、速度等多种控制模式，接线少、便于调试，故选用该型号。</w:t>
      </w:r>
    </w:p>
    <w:p w14:paraId="3ED18E9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测距在红外对射、超声波与激光测距之间比较：红外对射只能判断有无、无法测距；超声波近距离盲区较大且易受桶壁反射干扰。DTOF-2510 为直接飞行时间激光测距传感器，量程 20~10000 mm，以 ASCII 文本主动上报距离与置信度，故选用该型号。</w:t>
      </w:r>
    </w:p>
    <w:p w14:paraId="486EFD8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免接触控制采用"测距阈值 + 延时计时"方案：当测距进入开盖阈值以内时触发开盖，离开后经延时自动关盖。相比连续位置跟踪，该方案逻辑简单、状态明确，抗抖动能力强。</w:t>
      </w:r>
    </w:p>
    <w:p w14:paraId="2EC57B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方案确定后，系统总体结构如图 1-1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45000"/>
            <wp:docPr id="100002" name="Picture 1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总体框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80E60FE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 1-1 系统总体框图</w:t>
      </w:r>
    </w:p>
    <w:p w14:paraId="4B30A144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第2章 硬件设计</w:t>
      </w:r>
    </w:p>
    <w:p w14:paraId="238309A2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2.1 系统组成与供电</w:t>
      </w:r>
    </w:p>
    <w:p w14:paraId="7ADA9C9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整机分为控制通道与两条通信链路：主控经 RS485 半双工总线控制电机，经独立 UART 接收测距传感器数据。</w:t>
      </w:r>
    </w:p>
    <w:p w14:paraId="2E19C71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系统由 M5Stack Tab5 统一供电。Tab5 板载 SIT3088E 半双工 RS485 收发器，经 DE/RE 方向引脚控制收发切换；电机 PD42S1 由独立电源供电，其 RS485 的 A、B 线接入 Tab5 的 RS485 接口；DTOF-2510 经 M5-Bus 的 UART 引脚接入。系统组成如表 2-1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9FC2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104E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网络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C4191D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来源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C0E5A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供给对象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5911B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 w14:paraId="296A5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B706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8F41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内置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BBC3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主控、屏幕、RS485 收发器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3D68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板载电源管理</w:t>
            </w:r>
          </w:p>
        </w:tc>
      </w:tr>
      <w:tr w14:paraId="6EC02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4BF6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9517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独立电源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DC5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PD42S1 电机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CD67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与主控电气隔离</w:t>
            </w:r>
          </w:p>
        </w:tc>
      </w:tr>
      <w:tr w14:paraId="3104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8CD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传感器供电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E683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M5-Bus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A649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FDC7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3.3V 供电</w:t>
            </w:r>
          </w:p>
        </w:tc>
      </w:tr>
      <w:tr w14:paraId="24900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B824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GND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C634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公共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F262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全部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CCE8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电机侧与主控侧共地</w:t>
            </w:r>
          </w:p>
        </w:tc>
      </w:tr>
    </w:tbl>
    <w:p w14:paraId="49204CF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2-1 系统组成与供电</w:t>
      </w:r>
    </w:p>
    <w:p w14:paraId="0C9F02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2.2 主控模块与引脚分配</w:t>
      </w:r>
    </w:p>
    <w:p w14:paraId="4564806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M5Stack Tab5 以 ESP32-P4 为主控，板载屏幕、触摸与 RS485 收发器。RS485 收发器占用一路 UART 与一个方向控制引脚，DTOF-2510 占用另一路 UART。引脚分配见表 2-2。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BF8D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34E8D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引脚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45F52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功能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D800CC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连接到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04ABC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 w14:paraId="42CB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EF47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C26E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UART1_TX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9F48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TXD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A7B5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电机通信发送</w:t>
            </w:r>
          </w:p>
        </w:tc>
      </w:tr>
      <w:tr w14:paraId="05F53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5E42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GPIO21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A69B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UART1_RX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BBE27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RXD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0268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电机通信接收</w:t>
            </w:r>
          </w:p>
        </w:tc>
      </w:tr>
      <w:tr w14:paraId="23C9D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D3A4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GPIO34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02B9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DIR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57B6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DE/RE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6F2A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半双工方向控制</w:t>
            </w:r>
          </w:p>
        </w:tc>
      </w:tr>
      <w:tr w14:paraId="1433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FB76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GPIO37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0A24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UART2_TX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30C5B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TXD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E0AC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  <w:tr w14:paraId="0D04B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48DA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GPIO38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9A40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UART2_RX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56E3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RXD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1DC8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</w:tbl>
    <w:p w14:paraId="4B430B6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2-2 引脚分配</w:t>
      </w:r>
    </w:p>
    <w:p w14:paraId="15C080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RS485 采用 UART1（115200、8N1），方向引脚 GPIO34 控制 SIT3088E 的发送/接收使能；DTOF-2510 采用 UART2（921600、8N1），两路串口独立，避免电机应答与测距数据相互干扰。</w:t>
      </w:r>
    </w:p>
    <w:p w14:paraId="7C3338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2.3 电机驱动与 RS485 通信</w:t>
      </w:r>
    </w:p>
    <w:p w14:paraId="0B7A9B2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 PD42S1 为内置驱动的一体化步进电机，从机地址 0x01，经 RS485 半双工总线与主控通信。RS485 收发器为 SIT3088E，DE/RE 由 GPIO34 控制。</w:t>
      </w:r>
    </w:p>
    <w:p w14:paraId="2F128CC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半双工发送时序为：置高方向引脚（进入发送态）→ 延时 200 μs 建立 DE → 写入数据并等待末字节上线 → 置低方向引脚（切回接收态）→ 延时 50 ms 命令间隔。关键点在于末字节上线后必须及时释放总线，否则电机应答会与本机发送器冲突。</w:t>
      </w:r>
    </w:p>
    <w:p w14:paraId="73EE44A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通信帧结构为"帧头 0xC5 + 从机地址 + 功能码 + 数据 + 校验和 + 帧尾 0x5C"，校验和为数据段累加和的低 8 位。控制帧包括绝对位置模式（0xF2）、力矩模式（0xF0）、使能（0xFA）、停止（0xFC）、清除状态（0xFB）；读取帧包括位置（0x2A）、堵转标志（0x2D）、到位标志（0x30）。</w:t>
      </w:r>
    </w:p>
    <w:p w14:paraId="641D2C0C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2.4 测距传感器接口</w:t>
      </w:r>
    </w:p>
    <w:p w14:paraId="1DB37EE3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经 UART2 接入主控，波特率 921600。传感器主动上报 ASCII 文本行，每行以换行符结尾，格式为"距离,置信度"，距离单位为毫米、置信度为 0~1000 的整数，例如"123.4,88"表示距离 123.4 mm、置信度 88。</w:t>
      </w:r>
    </w:p>
    <w:p w14:paraId="380C7BC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传感器与电机分属两路独立 UART，互不占用带宽；DTOF-2510 初始化失败时仅降级处理，不影响电机控制。</w:t>
      </w:r>
    </w:p>
    <w:p w14:paraId="2896D18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2.5 交互接口</w:t>
      </w:r>
    </w:p>
    <w:p w14:paraId="5806815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人机交互由 Tab5 屏幕与四个功能按键完成。屏幕显示桶盖状态、容量百分比与测距距离三行信息；四个按键分别对应开盖（Open）、关盖（Close）、压缩（Compress）与容量检测（Check），组成 2×2 布局。界面固定为英文，因所用 Montserrat 字体不含中文字形。</w:t>
      </w:r>
    </w:p>
    <w:p w14:paraId="1836301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2.6 系统连接与元件清单</w:t>
      </w:r>
    </w:p>
    <w:p w14:paraId="099FD96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系统接线为：Tab5 的 GPIO20/21 经板载 RS485 收发器接电机 A、B 线，GPIO34 接方向控制；GPIO37/38 接 DTOF-2510。元件清单如表 2-3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60E3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119E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元件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8479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型号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6770A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作用</w:t>
            </w:r>
          </w:p>
        </w:tc>
      </w:tr>
      <w:tr w14:paraId="79E6E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300A5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3698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M5Stack Tab5（ESP32-P4）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B8EC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控制核心、人机交互</w:t>
            </w:r>
          </w:p>
        </w:tc>
      </w:tr>
      <w:tr w14:paraId="388DE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6C84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步进电机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C1D7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正点原子 PD42S1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A6DC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开关盖、压缩执行</w:t>
            </w:r>
          </w:p>
        </w:tc>
      </w:tr>
      <w:tr w14:paraId="7B20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331E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收发器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5C4C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SIT3088E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31FD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电机通信（板载）</w:t>
            </w:r>
          </w:p>
        </w:tc>
      </w:tr>
      <w:tr w14:paraId="75ECB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C73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A317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64AE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免接触检测</w:t>
            </w:r>
          </w:p>
        </w:tc>
      </w:tr>
    </w:tbl>
    <w:p w14:paraId="35F72818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2-3 元件清单</w:t>
      </w:r>
    </w:p>
    <w:p w14:paraId="2CB2239D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第3章 软件设计</w:t>
      </w:r>
    </w:p>
    <w:p w14:paraId="284AFBF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3.1 程序结构与任务划分</w:t>
      </w:r>
    </w:p>
    <w:p w14:paraId="6C52DBE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程序没有使用操作系统，而是采用单线程主循环加任务状态机的结构：setup() 完成初始化，loop() 每 10 ms 轮询一次，按顺序处理串口收发、待执行任务、任务状态机推进与测距轮询。</w:t>
      </w:r>
    </w:p>
    <w:p w14:paraId="5079ADB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程序按功能划分为六个模块，各模块对外仅提供少量接口，如表 3-1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3B88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5F50F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模块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C6B54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文件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E8500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职责</w:t>
            </w:r>
          </w:p>
        </w:tc>
      </w:tr>
      <w:tr w14:paraId="09DB1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925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主程序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6E27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6438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初始化、主循环调度</w:t>
            </w:r>
          </w:p>
        </w:tc>
      </w:tr>
      <w:tr w14:paraId="2DD39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9C60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协议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609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F55D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组帧、校验、应答解析</w:t>
            </w:r>
          </w:p>
        </w:tc>
      </w:tr>
      <w:tr w14:paraId="63704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7A27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电机控制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FA30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386D1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绝对位置/力矩模式、静止判断</w:t>
            </w:r>
          </w:p>
        </w:tc>
      </w:tr>
      <w:tr w14:paraId="4E3C6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A92E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测距解析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2539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SensorParser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CD69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ASCII 数据流解析</w:t>
            </w:r>
          </w:p>
        </w:tc>
      </w:tr>
      <w:tr w14:paraId="62835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F23A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任务状态机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F8A9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87FA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任务登记、推进、异常保护</w:t>
            </w:r>
          </w:p>
        </w:tc>
      </w:tr>
      <w:tr w14:paraId="0169E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D240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用户界面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D90C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m5ui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B74F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屏幕布局、状态刷新</w:t>
            </w:r>
          </w:p>
        </w:tc>
      </w:tr>
    </w:tbl>
    <w:p w14:paraId="5D8BF1F2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3-1 程序模块划分</w:t>
      </w:r>
    </w:p>
    <w:p w14:paraId="03E2B6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3.2 测距数据解析</w:t>
      </w:r>
    </w:p>
    <w:p w14:paraId="1CE0859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以 ASCII 文本行主动上报数据。SensorParser 类将字节流累积到缓冲区，按换行符切行，取逗号前的距离字段并四舍五入为整数毫米，越界（小于 20 或大于 10000）则丢弃。每次轮询排空缓冲区中所有完整帧，只保留最新一帧距离，避免缓冲区累积。</w:t>
      </w:r>
    </w:p>
    <w:p w14:paraId="0B7C2C4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3.3 自动开关盖控制</w:t>
      </w:r>
    </w:p>
    <w:p w14:paraId="40F418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自动开关盖采用"测距阈值 + 延时计时"的下降沿触发逻辑。当距离进入开盖阈值（200 mm）以内时，由"远离"到"靠近"的下降沿触发开盖；当距离离开阈值后启动计时，超过延时（3 s）自动关盖；计时期间物体重新进入范围则取消计时。</w:t>
      </w:r>
    </w:p>
    <w:p w14:paraId="126CD758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该逻辑仅当无任务运行时才会触发，避免打断正在进行的开关盖、压缩或容量检测；下降沿触发避免了物体停留在阈值内时反复触发。</w:t>
      </w:r>
    </w:p>
    <w:p w14:paraId="3F6120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3.4 电机控制</w:t>
      </w:r>
    </w:p>
    <w:p w14:paraId="0A3E19D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开关盖采用绝对位置模式（0xF2）：先清除旧状态并设置位置环最大电流，再下发目标位置；完成判定采用与容量检测相同的静止判断——位置在观测窗口内停止变化且落在目标容差内即视为到位。</w:t>
      </w:r>
    </w:p>
    <w:p w14:paraId="1B4301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压缩与容量检测采用力矩模式（0xF0）：电机以 600 mA 持续下压且不主动抱闸，由开关盖指令退出。容量检测每 200 ms 采样一次位置，当最近 5 个样本的最大最小值之差小于 10 个脉冲时判定静止，再按"位置 25000 对应 0%、13000 对应 100%"线性换算为容量百分比。</w:t>
      </w:r>
    </w:p>
    <w:p w14:paraId="7CB7859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3.5 人机交互</w:t>
      </w:r>
    </w:p>
    <w:p w14:paraId="7CEA5E2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界面分为桶盖状态、容量百分比与测距距离三行显示；四个功能按键通过回调登记待执行任务，由主循环统一执行，避免在图形事件回调中直接发送指令。按钮按下仅当无任务运行时才被接受，防止误触发。</w:t>
      </w:r>
    </w:p>
    <w:p w14:paraId="2EB08C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3.6 故障处理</w:t>
      </w:r>
    </w:p>
    <w:p w14:paraId="40EFB3A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系统配置两类保护：通信看门狗在任务运行期间监测电机应答，超过 5 s 无应答即停止并报警；任务超时在超过 60 s 时强制停止并清除状态。静止但远离目标位置时判定为卡阻，同样触发保护。异常时发送立即停止与清除状态指令，并将界面状态置为错误提示。</w:t>
      </w:r>
    </w:p>
    <w:p w14:paraId="0F97DBEE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第4章 调试与结果</w:t>
      </w:r>
    </w:p>
    <w:p w14:paraId="1B0F88E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4.1 调试环境与调试方法</w:t>
      </w:r>
    </w:p>
    <w:p w14:paraId="145A31C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软件在 UIFlow2.0 的 Python 模式下运行，串口调试经 M5Stack 的调试串口打印原始收发字节与解析结果。硬件调试分三步：先只接主控不上电电机，确认界面与测距显示正常；再单独观测 RS485 总线的发送帧与应答帧；最后接入电机带负载，观测开关盖与压缩动作。</w:t>
      </w:r>
    </w:p>
    <w:p w14:paraId="686FAB6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4.2 RS485 命令回显语义反转</w:t>
      </w:r>
    </w:p>
    <w:p w14:paraId="3C8F4AE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电机通信时出现"电机无应答"报警，但 RS485 接线与地址均正确。经对照 STM32 例程发现，本电机单元的 0x6F（命令回显）指令语义与例程注释相反：数据 0 为开启回显、数据 1 为关闭；且关闭状态掉电后仍保持。原代码未在每次上电时重新开启回显，导致通信看门狗误报。修复后在初始化阶段每次上电都重新发送回显开启指令，问题解决。</w:t>
      </w:r>
    </w:p>
    <w:p w14:paraId="49252D77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4.3 测距传感器协议不匹配</w:t>
      </w:r>
    </w:p>
    <w:p w14:paraId="284B0E4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测距传感器接入后始终无有效读数。原代码按 TFmini/TF-Luna 的二进制帧（帧头 0x59 0x59）解析，而实际选用的 DTOF-2510 以 ASCII 文本行"距离,置信度"主动上报，二者协议完全不同。查阅传感器参考例程确认输出格式后，重写 SensorParser 为按换行符切行、按逗号取距离字段，并将波特率由 115200 改为 921600，测距恢复正常。</w:t>
      </w:r>
    </w:p>
    <w:p w14:paraId="22F8DA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4.4 传感器缓冲区累积</w:t>
      </w:r>
    </w:p>
    <w:p w14:paraId="52BE4A6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测距显示偶尔滞后且内存占用缓慢上升。原轮询函数每次仅解析一帧，而传感器以约 100 Hz 持续上报，导致缓冲区中未消费的帧不断累积。修复为每次轮询排空所有完整帧、仅保留最新一帧，缓冲区不再增长，显示恢复实时。</w:t>
      </w:r>
    </w:p>
    <w:p w14:paraId="0F9C762B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4.5 运行结果与分析</w:t>
      </w:r>
    </w:p>
    <w:p w14:paraId="2B535C6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上电后界面显示桶盖状态、容量百分比与测距距离。手靠近到 200 mm 以内时桶盖自动打开，界面显示 Opening... 随后变为 Opened；手离开约 3 s 后自动关闭。按键功能正常：按 Open/Close 分别开盖、关盖，按 Compress 电机持续下压压缩垃圾，按 Check 下压至静止后显示容量百分比。</w:t>
      </w:r>
    </w:p>
    <w:p w14:paraId="2D61986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拔下测距传感器后距离显示保持占位符，电机控制不受影响；拔下电机 RS485 总线后，任务运行 5 s 内触发无应答报警并停止电机。</w:t>
      </w:r>
    </w:p>
    <w:p w14:paraId="2FC4E8CC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第5章 总结</w:t>
      </w:r>
    </w:p>
    <w:p w14:paraId="31780EE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5.1 完成的主要工作</w:t>
      </w:r>
    </w:p>
    <w:p w14:paraId="5859B51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本文完成了基于 M5Stack Tab5 的智能垃圾桶控制系统。硬件以 Tab5 为核心，经 RS485 总线驱动 PD42S1 步进电机，经独立 UART 接入 DTOF-2510 激光测距传感器。软件实现了 RS485 协议组帧与解析、绝对位置与力矩两种电机控制模式、DTOF-2510 ASCII 数据流解析、静止判断与容量换算、自动开关盖的下降沿触发与延时控制，并配置通信看门狗与任务超时保护。调试中解决了命令回显语义反转、测距协议不匹配、传感器缓冲区累积三个问题。</w:t>
      </w:r>
    </w:p>
    <w:p w14:paraId="337AC3D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5.2 指标达成情况</w:t>
      </w:r>
    </w:p>
    <w:p w14:paraId="46EB22A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对照表 1-1 所列指标，开关盖定位、压缩力矩、容量检测范围、测距范围、自动开盖阈值、自动关盖延时、通信看门狗与任务超时等指标均已实现，并在实物上得到验证。</w:t>
      </w:r>
    </w:p>
    <w:p w14:paraId="042AD79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5.3 存在的不足与改进方向</w:t>
      </w:r>
    </w:p>
    <w:p w14:paraId="5FD4486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容量检测依赖电机下压至静止后的位置，对垃圾的松紧程度敏感，代表性有限。改进方向是结合测距传感器对桶内高度进行冗余测量，与电机位置相互校验，提高容量估算的鲁棒性。此外，自动开关盖目前仅靠单点距离阈值，可进一步引入持续跟踪与手势识别。</w:t>
      </w:r>
    </w:p>
    <w:p w14:paraId="4F739DF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参考文献</w:t>
      </w:r>
    </w:p>
    <w:p w14:paraId="1EE2D57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[1] 王晓明. 电动机的单片机控制[M]. 4版. 北京: 北京航空航天大学出版社, 2016.</w:t>
      </w:r>
    </w:p>
    <w:p w14:paraId="5496C41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[2] 陈维刚. 智能控制技术[M]. 北京: 机械工业出版社, 2019.</w:t>
      </w:r>
    </w:p>
    <w:p w14:paraId="797AC9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[3] 郭天祥. 新概念51单片机C语言教程[M]. 2版. 北京: 电子工业出版社, 2018.</w:t>
      </w:r>
    </w:p>
    <w:p w14:paraId="0B632D16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[4] 张毅, 王俊. 基于RS485总线的一体化步进电机控制系统设计[J]. 微电机, 2018, 51(6): 74-77.</w:t>
      </w:r>
    </w:p>
    <w:p w14:paraId="04EAD8FA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[5] 刘军, 李伟. 基于ToF激光测距的智能垃圾桶设计[J]. 传感器与微系统, 2020, 39(8): 102-104.</w:t>
      </w:r>
    </w:p>
    <w:p w14:paraId="744BE85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[6] 陈忠, 赵敏. 基于STM32的智能垃圾桶控制系统设计[J]. 自动化与仪表, 2019, 34(5): 55-58.</w:t>
      </w:r>
    </w:p>
    <w:p w14:paraId="5977D61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附录</w:t>
      </w:r>
    </w:p>
    <w:p w14:paraId="0E342C5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附录1 系统连接图</w:t>
      </w:r>
    </w:p>
    <w:p w14:paraId="2DB1E510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图附-1 智能垃圾桶系统连接图（Tab5 经 RS485 接 PD42S1，经 UART 接 DTOF-2510）</w:t>
      </w:r>
    </w:p>
    <w:p w14:paraId="7898DA4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附录2 核心源代码</w:t>
      </w:r>
    </w:p>
    <w:p w14:paraId="525B2F5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协议常量 =====================</w:t>
      </w:r>
    </w:p>
    <w:p w14:paraId="2EF6CF0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_FHEAD     = 0xC5    # 帧头</w:t>
      </w:r>
    </w:p>
    <w:p w14:paraId="74FDC62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_FTAIL     = 0x5C    # 帧尾</w:t>
      </w:r>
    </w:p>
    <w:p w14:paraId="4518AF3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_F_POS     = 0xF2    # 绝对位置模式运动</w:t>
      </w:r>
    </w:p>
    <w:p w14:paraId="5EE7AD5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_F_TORQUE  = 0xF0    # 力矩模式运动</w:t>
      </w:r>
    </w:p>
    <w:p w14:paraId="7D4DE06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_F_EN      = 0xFA    # 电机使能</w:t>
      </w:r>
    </w:p>
    <w:p w14:paraId="6FC7302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_F_STOP    = 0xFC    # 立即停止</w:t>
      </w:r>
    </w:p>
    <w:p w14:paraId="6011B4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_F_CLEAR   = 0xFB    # 清除状态</w:t>
      </w:r>
    </w:p>
    <w:p w14:paraId="5B24F34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_F_RD_POS  = 0x2A    # 读实时位置</w:t>
      </w:r>
    </w:p>
    <w:p w14:paraId="7D8FCE4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_F_RD_CLOG = 0x2D    # 读堵转标志</w:t>
      </w:r>
    </w:p>
    <w:p w14:paraId="7A05639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_F_RD_ARV  = 0x30    # 读到位标志</w:t>
      </w:r>
    </w:p>
    <w:p w14:paraId="64749082">
      <w:pPr>
        <w:spacing w:after="0"/>
        <w:jc w:val="both"/>
      </w:pPr>
    </w:p>
    <w:p w14:paraId="5A9FB7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ADDR = 0x01          # 电机从机地址</w:t>
      </w:r>
    </w:p>
    <w:p w14:paraId="37C7BDB5">
      <w:pPr>
        <w:spacing w:after="0"/>
        <w:jc w:val="both"/>
      </w:pPr>
    </w:p>
    <w:p w14:paraId="56D0268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运动参数 =====================</w:t>
      </w:r>
    </w:p>
    <w:p w14:paraId="75E9D74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SPEED = 10           # 速度 (RPM)</w:t>
      </w:r>
    </w:p>
    <w:p w14:paraId="5A87E57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ACC   = 150          # 加减速</w:t>
      </w:r>
    </w:p>
    <w:p w14:paraId="06D9CC7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POS_OPEN  = 37000    # 开盖绝对位置</w:t>
      </w:r>
    </w:p>
    <w:p w14:paraId="6B0BB9A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POS_CLOSE = 25000    # 关盖绝对位置</w:t>
      </w:r>
    </w:p>
    <w:p w14:paraId="1EBE53C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TORQUE_MA = 600      # 压缩/检测力矩 (mA)</w:t>
      </w:r>
    </w:p>
    <w:p w14:paraId="64F306F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POS_FULL  = 13000    # 100% 容量位置</w:t>
      </w:r>
    </w:p>
    <w:p w14:paraId="29C41A5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POS_EMPTY = 25000    # 0% 容量位置</w:t>
      </w:r>
    </w:p>
    <w:p w14:paraId="43DACC61">
      <w:pPr>
        <w:spacing w:after="0"/>
        <w:jc w:val="both"/>
      </w:pPr>
    </w:p>
    <w:p w14:paraId="6CA419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AUTO_OPEN_MM  = 200     # 自动开盖阈值 (20cm)</w:t>
      </w:r>
    </w:p>
    <w:p w14:paraId="1EA6D74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AUTO_CLOSE_MS = 3000    # 自动关盖延时 (3s)</w:t>
      </w:r>
    </w:p>
    <w:p w14:paraId="2E7635DF">
      <w:pPr>
        <w:spacing w:after="0"/>
        <w:jc w:val="both"/>
      </w:pPr>
    </w:p>
    <w:p w14:paraId="347341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校验与组帧 =====================</w:t>
      </w:r>
    </w:p>
    <w:p w14:paraId="7601BA6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_checksum(data):</w:t>
      </w:r>
    </w:p>
    <w:p w14:paraId="117B824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s = 0</w:t>
      </w:r>
    </w:p>
    <w:p w14:paraId="0E730E1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for b in data:</w:t>
      </w:r>
    </w:p>
    <w:p w14:paraId="558B861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 += b</w:t>
      </w:r>
    </w:p>
    <w:p w14:paraId="4ABE626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s &amp; 0xFF</w:t>
      </w:r>
    </w:p>
    <w:p w14:paraId="0543D00D">
      <w:pPr>
        <w:spacing w:after="0"/>
        <w:jc w:val="both"/>
      </w:pPr>
    </w:p>
    <w:p w14:paraId="6D7A96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_build_pos(addr, direction, acc, speed, pulses):</w:t>
      </w:r>
    </w:p>
    <w:p w14:paraId="7EBEF5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"""绝对位置运动帧 (14 字节, 0xF2)"""</w:t>
      </w:r>
    </w:p>
    <w:p w14:paraId="7F8A4C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bytearray(14)</w:t>
      </w:r>
    </w:p>
    <w:p w14:paraId="3579B4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286E20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0E667CE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_F_POS</w:t>
      </w:r>
    </w:p>
    <w:p w14:paraId="724BCD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55E19E8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acc</w:t>
      </w:r>
    </w:p>
    <w:p w14:paraId="3378DD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(speed &gt;&gt; 8) &amp; 0xFF</w:t>
      </w:r>
    </w:p>
    <w:p w14:paraId="1D189BC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speed &amp; 0xFF</w:t>
      </w:r>
    </w:p>
    <w:p w14:paraId="4D97AF2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(pulses &gt;&gt; 24) &amp; 0xFF</w:t>
      </w:r>
    </w:p>
    <w:p w14:paraId="2626332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b[8] = (pulses &gt;&gt; 16) &amp; 0xFF</w:t>
      </w:r>
    </w:p>
    <w:p w14:paraId="6E8A16C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b[9] = (pulses &gt;&gt; 8) &amp; 0xFF</w:t>
      </w:r>
    </w:p>
    <w:p w14:paraId="301AB81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b[10] = pulses &amp; 0xFF</w:t>
      </w:r>
    </w:p>
    <w:p w14:paraId="3B5B3BB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b[11] = 0</w:t>
      </w:r>
    </w:p>
    <w:p w14:paraId="5BFEB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b[12] = _checksum(b[:12])</w:t>
      </w:r>
    </w:p>
    <w:p w14:paraId="0347F3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b[13] = _FTAIL</w:t>
      </w:r>
    </w:p>
    <w:p w14:paraId="2D0288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144CBA1B">
      <w:pPr>
        <w:spacing w:after="0"/>
        <w:jc w:val="both"/>
      </w:pPr>
    </w:p>
    <w:p w14:paraId="030169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_build_torque(addr, direction, ma):</w:t>
      </w:r>
    </w:p>
    <w:p w14:paraId="58DD57D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"""力矩运动帧 (8 字节, 0xF0)"""</w:t>
      </w:r>
    </w:p>
    <w:p w14:paraId="3DC98F4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bytearray(8)</w:t>
      </w:r>
    </w:p>
    <w:p w14:paraId="726AE7D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0B737DA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7E7EA37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_F_TORQUE</w:t>
      </w:r>
    </w:p>
    <w:p w14:paraId="1F6D2A7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621E5E0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(ma &gt;&gt; 8) &amp; 0xFF</w:t>
      </w:r>
    </w:p>
    <w:p w14:paraId="0115DF8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ma &amp; 0xFF</w:t>
      </w:r>
    </w:p>
    <w:p w14:paraId="1A6C81B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_checksum(b[:6])</w:t>
      </w:r>
    </w:p>
    <w:p w14:paraId="60CB5A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_FTAIL</w:t>
      </w:r>
    </w:p>
    <w:p w14:paraId="4AE919C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2746BB3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测距解析 (DTOF-2510) =====================</w:t>
      </w:r>
    </w:p>
    <w:p w14:paraId="4439B2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class SensorParser:</w:t>
      </w:r>
    </w:p>
    <w:p w14:paraId="3A92B0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"""DTOF-2510: ASCII 行 '距离,置信度\n'，距离单位 mm"""</w:t>
      </w:r>
    </w:p>
    <w:p w14:paraId="183C4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__init__(self):</w:t>
      </w:r>
    </w:p>
    <w:p w14:paraId="5F8DED3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 = bytearray()</w:t>
      </w:r>
    </w:p>
    <w:p w14:paraId="51F78E4A">
      <w:pPr>
        <w:spacing w:after="0"/>
        <w:jc w:val="both"/>
      </w:pPr>
    </w:p>
    <w:p w14:paraId="33AC3F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feed(self, data):</w:t>
      </w:r>
    </w:p>
    <w:p w14:paraId="5AB2E7A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self.buf.extend(data)</w:t>
      </w:r>
    </w:p>
    <w:p w14:paraId="15B08E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parse(self):</w:t>
      </w:r>
    </w:p>
    <w:p w14:paraId="40082B9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while True:</w:t>
      </w:r>
    </w:p>
    <w:p w14:paraId="60528B1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 = self.buf.find(b'\n')</w:t>
      </w:r>
    </w:p>
    <w:p w14:paraId="1493BB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i &lt; 0:</w:t>
      </w:r>
    </w:p>
    <w:p w14:paraId="2B1269B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if len(self.buf) &gt; 64:</w:t>
      </w:r>
    </w:p>
    <w:p w14:paraId="6ECB9B0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    self.buf = bytearray()</w:t>
      </w:r>
    </w:p>
    <w:p w14:paraId="2685568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return None</w:t>
      </w:r>
    </w:p>
    <w:p w14:paraId="63791C0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line = bytes(self.buf[:i])</w:t>
      </w:r>
    </w:p>
    <w:p w14:paraId="3408AF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self.buf = self.buf[i + 1:]</w:t>
      </w:r>
    </w:p>
    <w:p w14:paraId="686C0C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j = line.find(b',')</w:t>
      </w:r>
    </w:p>
    <w:p w14:paraId="380137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j &lt;= 0:</w:t>
      </w:r>
    </w:p>
    <w:p w14:paraId="62D32A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1D31E1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try:</w:t>
      </w:r>
    </w:p>
    <w:p w14:paraId="62FAF4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dist_mm = int(float(line[:j].decode().strip()) + 0.5)</w:t>
      </w:r>
    </w:p>
    <w:p w14:paraId="5C809E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except ValueError:</w:t>
      </w:r>
    </w:p>
    <w:p w14:paraId="43866F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23E9BD1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dist_mm &lt; 20 or dist_mm &gt; 10000:</w:t>
      </w:r>
    </w:p>
    <w:p w14:paraId="3987AB2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705D9E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return dist_mm</w:t>
      </w:r>
    </w:p>
    <w:p w14:paraId="236757BB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194255D4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295D28FD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37283E8F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55DD8BBD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282B332A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附录3 实物照片</w:t>
      </w:r>
    </w:p>
    <w:p w14:paraId="57E4D8D4">
      <w:pPr>
        <w:spacing w:before="120" w:after="60"/>
        <w:jc w:val="center"/>
        <w:rPr>
          <w:rFonts w:hint="default" w:ascii="Times New Roman" w:hAnsi="Times New Roman" w:eastAsia="黑体" w:cs="Times New Roman"/>
          <w:b/>
          <w:bCs/>
          <w:kern w:val="2"/>
          <w:sz w:val="26"/>
          <w:szCs w:val="26"/>
          <w:lang w:val="en-US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6"/>
          <w:szCs w:val="26"/>
          <w:lang w:val="en-US"/>
        </w:rPr>
        <w:drawing>
          <wp:inline distT="0" distB="0" distL="114300" distR="114300">
            <wp:extent cx="3959225" cy="2969260"/>
            <wp:effectExtent l="0" t="0" r="3175" b="2540"/>
            <wp:docPr id="1" name="图片 1" descr="057766ee894d47c7ce861cb036d2d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057766ee894d47c7ce861cb036d2d83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9225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0587D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图附-2 整机运行实物照片</w:t>
      </w:r>
    </w:p>
    <w:sectPr>
      <w:headerReference r:id="rId3" w:type="default"/>
      <w:footerReference r:id="rId4" w:type="default"/>
      <w:pgSz w:w="11906" w:h="16838"/>
      <w:pgMar w:top="1440" w:right="1247" w:bottom="1440" w:left="130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2BFACD">
    <w:pPr>
      <w:pStyle w:val="11"/>
      <w:framePr w:wrap="around" w:vAnchor="text" w:hAnchor="margin" w:xAlign="center" w:y="1"/>
      <w:jc w:val="center"/>
    </w:pPr>
    <w:r>
      <w:rPr>
        <w:rFonts w:ascii="宋体" w:hAnsi="宋体"/>
        <w:sz w:val="21"/>
      </w:rPr>
      <w:fldChar w:fldCharType="begin"/>
    </w:r>
    <w:r>
      <w:rPr>
        <w:rFonts w:ascii="宋体" w:hAnsi="宋体"/>
        <w:sz w:val="21"/>
      </w:rPr>
      <w:instrText xml:space="preserve"> PAGE </w:instrText>
    </w:r>
    <w:r>
      <w:rPr>
        <w:rFonts w:ascii="宋体" w:hAnsi="宋体"/>
        <w:sz w:val="21"/>
      </w:rPr>
      <w:fldChar w:fldCharType="separate"/>
    </w:r>
    <w:r>
      <w:rPr>
        <w:rFonts w:ascii="宋体" w:hAnsi="宋体"/>
        <w:sz w:val="21"/>
      </w:rPr>
      <w:t>1</w:t>
    </w:r>
    <w:r>
      <w:rPr>
        <w:rFonts w:ascii="宋体" w:hAnsi="宋体"/>
        <w:sz w:val="21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74EB54">
    <w:pPr>
      <w:pStyle w:val="12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72A27"/>
    <w:rsid w:val="0000283C"/>
    <w:rsid w:val="00005FB8"/>
    <w:rsid w:val="00013B15"/>
    <w:rsid w:val="00027A5C"/>
    <w:rsid w:val="00034382"/>
    <w:rsid w:val="00041B42"/>
    <w:rsid w:val="00064589"/>
    <w:rsid w:val="00064F09"/>
    <w:rsid w:val="0007299B"/>
    <w:rsid w:val="00082909"/>
    <w:rsid w:val="00085714"/>
    <w:rsid w:val="00085A95"/>
    <w:rsid w:val="000869E6"/>
    <w:rsid w:val="00086C19"/>
    <w:rsid w:val="000916CE"/>
    <w:rsid w:val="00094303"/>
    <w:rsid w:val="00095404"/>
    <w:rsid w:val="00096654"/>
    <w:rsid w:val="00096DA2"/>
    <w:rsid w:val="000A0A7D"/>
    <w:rsid w:val="000B5B30"/>
    <w:rsid w:val="000B7C83"/>
    <w:rsid w:val="000C0AE0"/>
    <w:rsid w:val="000C3E6B"/>
    <w:rsid w:val="000D4925"/>
    <w:rsid w:val="000D7B8E"/>
    <w:rsid w:val="000E1EAB"/>
    <w:rsid w:val="000F2249"/>
    <w:rsid w:val="000F3E2B"/>
    <w:rsid w:val="000F6352"/>
    <w:rsid w:val="00101403"/>
    <w:rsid w:val="00104328"/>
    <w:rsid w:val="001079A5"/>
    <w:rsid w:val="00110D5D"/>
    <w:rsid w:val="00113F75"/>
    <w:rsid w:val="00114D30"/>
    <w:rsid w:val="0012344D"/>
    <w:rsid w:val="00123B58"/>
    <w:rsid w:val="001256A4"/>
    <w:rsid w:val="00134B47"/>
    <w:rsid w:val="00134C07"/>
    <w:rsid w:val="00140258"/>
    <w:rsid w:val="00147656"/>
    <w:rsid w:val="00155C7F"/>
    <w:rsid w:val="00160B5F"/>
    <w:rsid w:val="001628BF"/>
    <w:rsid w:val="00171185"/>
    <w:rsid w:val="00172A27"/>
    <w:rsid w:val="00186724"/>
    <w:rsid w:val="001871B3"/>
    <w:rsid w:val="00193592"/>
    <w:rsid w:val="001A3CEC"/>
    <w:rsid w:val="001A424A"/>
    <w:rsid w:val="001A529A"/>
    <w:rsid w:val="001A52D1"/>
    <w:rsid w:val="001B4215"/>
    <w:rsid w:val="001B44AA"/>
    <w:rsid w:val="001B7FDB"/>
    <w:rsid w:val="001C7CB2"/>
    <w:rsid w:val="001D4312"/>
    <w:rsid w:val="001D6F1B"/>
    <w:rsid w:val="001D6FB0"/>
    <w:rsid w:val="001E238A"/>
    <w:rsid w:val="001E375B"/>
    <w:rsid w:val="001E7505"/>
    <w:rsid w:val="001F5D72"/>
    <w:rsid w:val="0021664D"/>
    <w:rsid w:val="00222705"/>
    <w:rsid w:val="00225185"/>
    <w:rsid w:val="002258F9"/>
    <w:rsid w:val="00231A63"/>
    <w:rsid w:val="00233145"/>
    <w:rsid w:val="0024744F"/>
    <w:rsid w:val="00253281"/>
    <w:rsid w:val="0025420A"/>
    <w:rsid w:val="0026761D"/>
    <w:rsid w:val="00267A00"/>
    <w:rsid w:val="00270500"/>
    <w:rsid w:val="0027450D"/>
    <w:rsid w:val="00286216"/>
    <w:rsid w:val="00291D7F"/>
    <w:rsid w:val="002977CF"/>
    <w:rsid w:val="002A220F"/>
    <w:rsid w:val="002A4CE0"/>
    <w:rsid w:val="002B1E0D"/>
    <w:rsid w:val="002B25A3"/>
    <w:rsid w:val="002B3EE6"/>
    <w:rsid w:val="002B47CE"/>
    <w:rsid w:val="002B6A26"/>
    <w:rsid w:val="002B71F2"/>
    <w:rsid w:val="002D1855"/>
    <w:rsid w:val="002D18D8"/>
    <w:rsid w:val="002D5B05"/>
    <w:rsid w:val="002E23C3"/>
    <w:rsid w:val="002E2849"/>
    <w:rsid w:val="002E42EA"/>
    <w:rsid w:val="002E5E37"/>
    <w:rsid w:val="002E6F0E"/>
    <w:rsid w:val="0030187C"/>
    <w:rsid w:val="00303E24"/>
    <w:rsid w:val="00314565"/>
    <w:rsid w:val="00324CAD"/>
    <w:rsid w:val="003278CD"/>
    <w:rsid w:val="00335227"/>
    <w:rsid w:val="00337FB3"/>
    <w:rsid w:val="00340390"/>
    <w:rsid w:val="00341599"/>
    <w:rsid w:val="0034768A"/>
    <w:rsid w:val="00351681"/>
    <w:rsid w:val="00352EAF"/>
    <w:rsid w:val="00353B03"/>
    <w:rsid w:val="00367B8F"/>
    <w:rsid w:val="00381D47"/>
    <w:rsid w:val="00382A2A"/>
    <w:rsid w:val="00382FFB"/>
    <w:rsid w:val="003833C6"/>
    <w:rsid w:val="003913C5"/>
    <w:rsid w:val="00396DFA"/>
    <w:rsid w:val="00397F8C"/>
    <w:rsid w:val="003A374B"/>
    <w:rsid w:val="003A5CC0"/>
    <w:rsid w:val="003A6CDF"/>
    <w:rsid w:val="003A7A1A"/>
    <w:rsid w:val="003A7BC3"/>
    <w:rsid w:val="003B1097"/>
    <w:rsid w:val="003B20E9"/>
    <w:rsid w:val="003B3175"/>
    <w:rsid w:val="003B5DB1"/>
    <w:rsid w:val="003B73A4"/>
    <w:rsid w:val="003C1ACE"/>
    <w:rsid w:val="003D35A3"/>
    <w:rsid w:val="003D6E06"/>
    <w:rsid w:val="003F0DE3"/>
    <w:rsid w:val="003F14BD"/>
    <w:rsid w:val="003F2152"/>
    <w:rsid w:val="003F2CE2"/>
    <w:rsid w:val="003F2E97"/>
    <w:rsid w:val="003F4149"/>
    <w:rsid w:val="003F6665"/>
    <w:rsid w:val="00411291"/>
    <w:rsid w:val="004126F9"/>
    <w:rsid w:val="0041470A"/>
    <w:rsid w:val="00417715"/>
    <w:rsid w:val="00420D0D"/>
    <w:rsid w:val="00421434"/>
    <w:rsid w:val="00426E57"/>
    <w:rsid w:val="00427E9A"/>
    <w:rsid w:val="004300F6"/>
    <w:rsid w:val="00430F7B"/>
    <w:rsid w:val="00437B8E"/>
    <w:rsid w:val="00447A73"/>
    <w:rsid w:val="00447B18"/>
    <w:rsid w:val="00450E77"/>
    <w:rsid w:val="0045538A"/>
    <w:rsid w:val="00463252"/>
    <w:rsid w:val="00464694"/>
    <w:rsid w:val="00467E62"/>
    <w:rsid w:val="00471C97"/>
    <w:rsid w:val="00475F73"/>
    <w:rsid w:val="00481729"/>
    <w:rsid w:val="00483EB1"/>
    <w:rsid w:val="00484ADD"/>
    <w:rsid w:val="00484CD6"/>
    <w:rsid w:val="0048544A"/>
    <w:rsid w:val="0049266A"/>
    <w:rsid w:val="00492C93"/>
    <w:rsid w:val="00494404"/>
    <w:rsid w:val="004B09F3"/>
    <w:rsid w:val="004B2672"/>
    <w:rsid w:val="004B4F95"/>
    <w:rsid w:val="004B672D"/>
    <w:rsid w:val="004C166B"/>
    <w:rsid w:val="004C4FD6"/>
    <w:rsid w:val="004D134C"/>
    <w:rsid w:val="004D4CDD"/>
    <w:rsid w:val="004D75A0"/>
    <w:rsid w:val="004E1636"/>
    <w:rsid w:val="004E4851"/>
    <w:rsid w:val="004E4DE4"/>
    <w:rsid w:val="004F18B6"/>
    <w:rsid w:val="004F6C55"/>
    <w:rsid w:val="004F74AF"/>
    <w:rsid w:val="00502247"/>
    <w:rsid w:val="00502971"/>
    <w:rsid w:val="00502B53"/>
    <w:rsid w:val="00514F3C"/>
    <w:rsid w:val="00515B12"/>
    <w:rsid w:val="0052245D"/>
    <w:rsid w:val="00523B6B"/>
    <w:rsid w:val="00523B7C"/>
    <w:rsid w:val="0052510D"/>
    <w:rsid w:val="005335BC"/>
    <w:rsid w:val="0053531F"/>
    <w:rsid w:val="0053690A"/>
    <w:rsid w:val="005440C3"/>
    <w:rsid w:val="00545D19"/>
    <w:rsid w:val="00550A1F"/>
    <w:rsid w:val="00552E58"/>
    <w:rsid w:val="00567A4E"/>
    <w:rsid w:val="00567F33"/>
    <w:rsid w:val="00584924"/>
    <w:rsid w:val="00584CD4"/>
    <w:rsid w:val="005868DE"/>
    <w:rsid w:val="00587365"/>
    <w:rsid w:val="00587F2B"/>
    <w:rsid w:val="00592988"/>
    <w:rsid w:val="00592BEF"/>
    <w:rsid w:val="005B2813"/>
    <w:rsid w:val="005B3128"/>
    <w:rsid w:val="005B4C3F"/>
    <w:rsid w:val="005B7478"/>
    <w:rsid w:val="005C1B72"/>
    <w:rsid w:val="005C1E02"/>
    <w:rsid w:val="005C3CBC"/>
    <w:rsid w:val="005D0243"/>
    <w:rsid w:val="005D15D7"/>
    <w:rsid w:val="005D273B"/>
    <w:rsid w:val="005D32EA"/>
    <w:rsid w:val="005D468B"/>
    <w:rsid w:val="005D4F35"/>
    <w:rsid w:val="005E293A"/>
    <w:rsid w:val="00602F74"/>
    <w:rsid w:val="006112F3"/>
    <w:rsid w:val="00611CFA"/>
    <w:rsid w:val="00617B40"/>
    <w:rsid w:val="00625ACF"/>
    <w:rsid w:val="00626470"/>
    <w:rsid w:val="00627644"/>
    <w:rsid w:val="00635830"/>
    <w:rsid w:val="006421B4"/>
    <w:rsid w:val="006465B8"/>
    <w:rsid w:val="0065531F"/>
    <w:rsid w:val="00661F4F"/>
    <w:rsid w:val="006631E5"/>
    <w:rsid w:val="006664D8"/>
    <w:rsid w:val="006704DC"/>
    <w:rsid w:val="006708F2"/>
    <w:rsid w:val="00677DE8"/>
    <w:rsid w:val="00681BF0"/>
    <w:rsid w:val="006910A7"/>
    <w:rsid w:val="00692B02"/>
    <w:rsid w:val="00693901"/>
    <w:rsid w:val="00694F08"/>
    <w:rsid w:val="0069508A"/>
    <w:rsid w:val="0069794A"/>
    <w:rsid w:val="006B0FF4"/>
    <w:rsid w:val="006B11EC"/>
    <w:rsid w:val="006B54C3"/>
    <w:rsid w:val="006B6549"/>
    <w:rsid w:val="006C09ED"/>
    <w:rsid w:val="006E3CD1"/>
    <w:rsid w:val="006F0589"/>
    <w:rsid w:val="006F25D9"/>
    <w:rsid w:val="006F2802"/>
    <w:rsid w:val="006F362D"/>
    <w:rsid w:val="006F3F9B"/>
    <w:rsid w:val="006F4AAA"/>
    <w:rsid w:val="006F732B"/>
    <w:rsid w:val="00700DF4"/>
    <w:rsid w:val="00701B6A"/>
    <w:rsid w:val="00707212"/>
    <w:rsid w:val="00714860"/>
    <w:rsid w:val="007233DB"/>
    <w:rsid w:val="00724507"/>
    <w:rsid w:val="00724E15"/>
    <w:rsid w:val="00725054"/>
    <w:rsid w:val="00726F6D"/>
    <w:rsid w:val="00731982"/>
    <w:rsid w:val="00735E7D"/>
    <w:rsid w:val="00741085"/>
    <w:rsid w:val="00742053"/>
    <w:rsid w:val="00743CEF"/>
    <w:rsid w:val="00746853"/>
    <w:rsid w:val="007477A4"/>
    <w:rsid w:val="007558C0"/>
    <w:rsid w:val="00757B2E"/>
    <w:rsid w:val="007601AF"/>
    <w:rsid w:val="0076185B"/>
    <w:rsid w:val="00763BBE"/>
    <w:rsid w:val="00767790"/>
    <w:rsid w:val="00767BF0"/>
    <w:rsid w:val="00767F92"/>
    <w:rsid w:val="0077635F"/>
    <w:rsid w:val="007811C8"/>
    <w:rsid w:val="00781FFA"/>
    <w:rsid w:val="0078704F"/>
    <w:rsid w:val="00790363"/>
    <w:rsid w:val="007910A4"/>
    <w:rsid w:val="00791D2F"/>
    <w:rsid w:val="00796497"/>
    <w:rsid w:val="007A48DA"/>
    <w:rsid w:val="007B2AD1"/>
    <w:rsid w:val="007B3B8C"/>
    <w:rsid w:val="007C56CE"/>
    <w:rsid w:val="007C72F1"/>
    <w:rsid w:val="007C7748"/>
    <w:rsid w:val="007D13A4"/>
    <w:rsid w:val="007D3350"/>
    <w:rsid w:val="007F51BD"/>
    <w:rsid w:val="007F63DD"/>
    <w:rsid w:val="00802DE4"/>
    <w:rsid w:val="008054D8"/>
    <w:rsid w:val="008158FF"/>
    <w:rsid w:val="00824A70"/>
    <w:rsid w:val="00831FF1"/>
    <w:rsid w:val="00832ADD"/>
    <w:rsid w:val="00836675"/>
    <w:rsid w:val="008517DA"/>
    <w:rsid w:val="00860E75"/>
    <w:rsid w:val="0086231E"/>
    <w:rsid w:val="0086238E"/>
    <w:rsid w:val="00862EBB"/>
    <w:rsid w:val="0086514C"/>
    <w:rsid w:val="0087682E"/>
    <w:rsid w:val="00877681"/>
    <w:rsid w:val="008858DD"/>
    <w:rsid w:val="00891AFA"/>
    <w:rsid w:val="008943A3"/>
    <w:rsid w:val="008960EB"/>
    <w:rsid w:val="008970A0"/>
    <w:rsid w:val="008A1FB6"/>
    <w:rsid w:val="008A7FBC"/>
    <w:rsid w:val="008B1C51"/>
    <w:rsid w:val="008B287D"/>
    <w:rsid w:val="008B3639"/>
    <w:rsid w:val="008B7260"/>
    <w:rsid w:val="008B730C"/>
    <w:rsid w:val="008C1B1F"/>
    <w:rsid w:val="008C4EE9"/>
    <w:rsid w:val="008C7791"/>
    <w:rsid w:val="008D1E29"/>
    <w:rsid w:val="008D2149"/>
    <w:rsid w:val="008D270B"/>
    <w:rsid w:val="008E46E1"/>
    <w:rsid w:val="008E4E15"/>
    <w:rsid w:val="00900DCE"/>
    <w:rsid w:val="0090629E"/>
    <w:rsid w:val="0090745A"/>
    <w:rsid w:val="009075AE"/>
    <w:rsid w:val="0091033B"/>
    <w:rsid w:val="00911266"/>
    <w:rsid w:val="00916B8E"/>
    <w:rsid w:val="00923CE6"/>
    <w:rsid w:val="0093362F"/>
    <w:rsid w:val="00941091"/>
    <w:rsid w:val="00942010"/>
    <w:rsid w:val="00945379"/>
    <w:rsid w:val="00951E79"/>
    <w:rsid w:val="00952299"/>
    <w:rsid w:val="00960AE4"/>
    <w:rsid w:val="0096243C"/>
    <w:rsid w:val="00966A35"/>
    <w:rsid w:val="009741BF"/>
    <w:rsid w:val="0097475A"/>
    <w:rsid w:val="00974EFE"/>
    <w:rsid w:val="00975DAF"/>
    <w:rsid w:val="0097602B"/>
    <w:rsid w:val="009836D6"/>
    <w:rsid w:val="009944E8"/>
    <w:rsid w:val="009A1102"/>
    <w:rsid w:val="009A5338"/>
    <w:rsid w:val="009A739A"/>
    <w:rsid w:val="009B3DEB"/>
    <w:rsid w:val="009C0F64"/>
    <w:rsid w:val="009C2C40"/>
    <w:rsid w:val="009C3A0B"/>
    <w:rsid w:val="009D0417"/>
    <w:rsid w:val="009D2296"/>
    <w:rsid w:val="009D33C1"/>
    <w:rsid w:val="009D5803"/>
    <w:rsid w:val="009D6478"/>
    <w:rsid w:val="009D64CE"/>
    <w:rsid w:val="009E1CB9"/>
    <w:rsid w:val="009E2D6F"/>
    <w:rsid w:val="009E3F84"/>
    <w:rsid w:val="009E44B5"/>
    <w:rsid w:val="009F7534"/>
    <w:rsid w:val="00A00E9C"/>
    <w:rsid w:val="00A01747"/>
    <w:rsid w:val="00A01BB8"/>
    <w:rsid w:val="00A02532"/>
    <w:rsid w:val="00A05AD8"/>
    <w:rsid w:val="00A0636F"/>
    <w:rsid w:val="00A07FC9"/>
    <w:rsid w:val="00A155D5"/>
    <w:rsid w:val="00A16CA6"/>
    <w:rsid w:val="00A23D37"/>
    <w:rsid w:val="00A37D39"/>
    <w:rsid w:val="00A534DE"/>
    <w:rsid w:val="00A54AF3"/>
    <w:rsid w:val="00A54D9A"/>
    <w:rsid w:val="00A568AF"/>
    <w:rsid w:val="00A64ACC"/>
    <w:rsid w:val="00A81A87"/>
    <w:rsid w:val="00A82927"/>
    <w:rsid w:val="00A83020"/>
    <w:rsid w:val="00A837CA"/>
    <w:rsid w:val="00A86CDF"/>
    <w:rsid w:val="00A92F88"/>
    <w:rsid w:val="00A93B6A"/>
    <w:rsid w:val="00A95F57"/>
    <w:rsid w:val="00AA1DD6"/>
    <w:rsid w:val="00AA2283"/>
    <w:rsid w:val="00AA2DEA"/>
    <w:rsid w:val="00AA4784"/>
    <w:rsid w:val="00AA6655"/>
    <w:rsid w:val="00AB0343"/>
    <w:rsid w:val="00AB5ABC"/>
    <w:rsid w:val="00AB7650"/>
    <w:rsid w:val="00AB7B82"/>
    <w:rsid w:val="00AB7E51"/>
    <w:rsid w:val="00AC059E"/>
    <w:rsid w:val="00AC5CF9"/>
    <w:rsid w:val="00AC66C7"/>
    <w:rsid w:val="00AC670D"/>
    <w:rsid w:val="00AC67D3"/>
    <w:rsid w:val="00AD67EF"/>
    <w:rsid w:val="00AE0D6F"/>
    <w:rsid w:val="00AE7A40"/>
    <w:rsid w:val="00AF43EE"/>
    <w:rsid w:val="00AF7223"/>
    <w:rsid w:val="00B10BFE"/>
    <w:rsid w:val="00B11713"/>
    <w:rsid w:val="00B119FD"/>
    <w:rsid w:val="00B11B73"/>
    <w:rsid w:val="00B20953"/>
    <w:rsid w:val="00B24F76"/>
    <w:rsid w:val="00B27298"/>
    <w:rsid w:val="00B27E52"/>
    <w:rsid w:val="00B32BA8"/>
    <w:rsid w:val="00B3478E"/>
    <w:rsid w:val="00B355F9"/>
    <w:rsid w:val="00B36EF7"/>
    <w:rsid w:val="00B371B1"/>
    <w:rsid w:val="00B45F44"/>
    <w:rsid w:val="00B472EC"/>
    <w:rsid w:val="00B47378"/>
    <w:rsid w:val="00B500F3"/>
    <w:rsid w:val="00B56B2B"/>
    <w:rsid w:val="00B60042"/>
    <w:rsid w:val="00B63B55"/>
    <w:rsid w:val="00B709A3"/>
    <w:rsid w:val="00B7269C"/>
    <w:rsid w:val="00B72BD7"/>
    <w:rsid w:val="00B74250"/>
    <w:rsid w:val="00B8113B"/>
    <w:rsid w:val="00B8315D"/>
    <w:rsid w:val="00B86C0A"/>
    <w:rsid w:val="00B9223F"/>
    <w:rsid w:val="00B922E5"/>
    <w:rsid w:val="00B95A66"/>
    <w:rsid w:val="00B97AEA"/>
    <w:rsid w:val="00BA0EB6"/>
    <w:rsid w:val="00BA3B65"/>
    <w:rsid w:val="00BA7199"/>
    <w:rsid w:val="00BB64A0"/>
    <w:rsid w:val="00BB659D"/>
    <w:rsid w:val="00BB6CCF"/>
    <w:rsid w:val="00BC43D6"/>
    <w:rsid w:val="00BC4CDF"/>
    <w:rsid w:val="00BC6910"/>
    <w:rsid w:val="00BC7698"/>
    <w:rsid w:val="00BD0B41"/>
    <w:rsid w:val="00BD4EEF"/>
    <w:rsid w:val="00BE1D87"/>
    <w:rsid w:val="00BE408E"/>
    <w:rsid w:val="00BF357A"/>
    <w:rsid w:val="00BF53BD"/>
    <w:rsid w:val="00BF5AD9"/>
    <w:rsid w:val="00C10989"/>
    <w:rsid w:val="00C14354"/>
    <w:rsid w:val="00C17C9B"/>
    <w:rsid w:val="00C24E47"/>
    <w:rsid w:val="00C25DDD"/>
    <w:rsid w:val="00C32629"/>
    <w:rsid w:val="00C35684"/>
    <w:rsid w:val="00C40AB8"/>
    <w:rsid w:val="00C44AAA"/>
    <w:rsid w:val="00C61F8A"/>
    <w:rsid w:val="00C64FB0"/>
    <w:rsid w:val="00C6533B"/>
    <w:rsid w:val="00C71A2B"/>
    <w:rsid w:val="00C80354"/>
    <w:rsid w:val="00C836CD"/>
    <w:rsid w:val="00C855CB"/>
    <w:rsid w:val="00C862AF"/>
    <w:rsid w:val="00C86A24"/>
    <w:rsid w:val="00C86A91"/>
    <w:rsid w:val="00C86F48"/>
    <w:rsid w:val="00C945C7"/>
    <w:rsid w:val="00CA17D8"/>
    <w:rsid w:val="00CA240E"/>
    <w:rsid w:val="00CA5CA8"/>
    <w:rsid w:val="00CA7439"/>
    <w:rsid w:val="00CB1936"/>
    <w:rsid w:val="00CB25A2"/>
    <w:rsid w:val="00CC2071"/>
    <w:rsid w:val="00CD4E9B"/>
    <w:rsid w:val="00CE2E8F"/>
    <w:rsid w:val="00CF367C"/>
    <w:rsid w:val="00CF6153"/>
    <w:rsid w:val="00D000EB"/>
    <w:rsid w:val="00D00257"/>
    <w:rsid w:val="00D0375D"/>
    <w:rsid w:val="00D10883"/>
    <w:rsid w:val="00D136B8"/>
    <w:rsid w:val="00D17BFD"/>
    <w:rsid w:val="00D30F96"/>
    <w:rsid w:val="00D44D83"/>
    <w:rsid w:val="00D5044B"/>
    <w:rsid w:val="00D53053"/>
    <w:rsid w:val="00D64012"/>
    <w:rsid w:val="00D65A73"/>
    <w:rsid w:val="00D72132"/>
    <w:rsid w:val="00D75FDD"/>
    <w:rsid w:val="00D822A0"/>
    <w:rsid w:val="00D855AE"/>
    <w:rsid w:val="00D8669C"/>
    <w:rsid w:val="00D90E7D"/>
    <w:rsid w:val="00D96206"/>
    <w:rsid w:val="00DC46F0"/>
    <w:rsid w:val="00DD2395"/>
    <w:rsid w:val="00DD3E12"/>
    <w:rsid w:val="00DE3491"/>
    <w:rsid w:val="00DF17BB"/>
    <w:rsid w:val="00E13FB7"/>
    <w:rsid w:val="00E156BF"/>
    <w:rsid w:val="00E16E01"/>
    <w:rsid w:val="00E22023"/>
    <w:rsid w:val="00E26B27"/>
    <w:rsid w:val="00E27D55"/>
    <w:rsid w:val="00E43803"/>
    <w:rsid w:val="00E52CF9"/>
    <w:rsid w:val="00E625A5"/>
    <w:rsid w:val="00E64387"/>
    <w:rsid w:val="00E643D3"/>
    <w:rsid w:val="00E643E9"/>
    <w:rsid w:val="00E94FCC"/>
    <w:rsid w:val="00E96940"/>
    <w:rsid w:val="00E97AF4"/>
    <w:rsid w:val="00EA15B5"/>
    <w:rsid w:val="00EA34C7"/>
    <w:rsid w:val="00EB303F"/>
    <w:rsid w:val="00EB64E2"/>
    <w:rsid w:val="00EB69DC"/>
    <w:rsid w:val="00EB72C2"/>
    <w:rsid w:val="00EC10B7"/>
    <w:rsid w:val="00EC147A"/>
    <w:rsid w:val="00EC5385"/>
    <w:rsid w:val="00ED1D35"/>
    <w:rsid w:val="00ED267F"/>
    <w:rsid w:val="00ED3AA5"/>
    <w:rsid w:val="00EE4817"/>
    <w:rsid w:val="00EF6B14"/>
    <w:rsid w:val="00F021C7"/>
    <w:rsid w:val="00F05017"/>
    <w:rsid w:val="00F0755A"/>
    <w:rsid w:val="00F10209"/>
    <w:rsid w:val="00F208EA"/>
    <w:rsid w:val="00F2390A"/>
    <w:rsid w:val="00F24577"/>
    <w:rsid w:val="00F326E0"/>
    <w:rsid w:val="00F353D5"/>
    <w:rsid w:val="00F364AD"/>
    <w:rsid w:val="00F36FD2"/>
    <w:rsid w:val="00F4064A"/>
    <w:rsid w:val="00F412EA"/>
    <w:rsid w:val="00F42D33"/>
    <w:rsid w:val="00F439B9"/>
    <w:rsid w:val="00F559F1"/>
    <w:rsid w:val="00F578FD"/>
    <w:rsid w:val="00F61D0D"/>
    <w:rsid w:val="00F659CD"/>
    <w:rsid w:val="00F67345"/>
    <w:rsid w:val="00F705D6"/>
    <w:rsid w:val="00F70992"/>
    <w:rsid w:val="00F722B6"/>
    <w:rsid w:val="00F728A4"/>
    <w:rsid w:val="00F82814"/>
    <w:rsid w:val="00F86246"/>
    <w:rsid w:val="00F92F31"/>
    <w:rsid w:val="00FA0108"/>
    <w:rsid w:val="00FA1958"/>
    <w:rsid w:val="00FA2405"/>
    <w:rsid w:val="00FA47DB"/>
    <w:rsid w:val="00FB0E56"/>
    <w:rsid w:val="00FB7486"/>
    <w:rsid w:val="00FC178A"/>
    <w:rsid w:val="00FD5493"/>
    <w:rsid w:val="00FF4C2B"/>
    <w:rsid w:val="03D506D1"/>
    <w:rsid w:val="114D38BC"/>
    <w:rsid w:val="2AEC0A30"/>
    <w:rsid w:val="59D27330"/>
    <w:rsid w:val="5D001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qFormat="1" w:uiPriority="99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99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spacing w:beforeLines="150" w:afterLines="50" w:line="440" w:lineRule="exact"/>
      <w:ind w:left="100" w:leftChars="100" w:right="100" w:rightChars="100"/>
      <w:jc w:val="center"/>
      <w:outlineLvl w:val="0"/>
    </w:pPr>
    <w:rPr>
      <w:rFonts w:eastAsia="黑体"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qFormat/>
    <w:uiPriority w:val="0"/>
    <w:pPr>
      <w:spacing w:before="100" w:after="50" w:line="440" w:lineRule="exact"/>
      <w:jc w:val="left"/>
      <w:outlineLvl w:val="1"/>
    </w:pPr>
    <w:rPr>
      <w:rFonts w:ascii="Arial" w:hAnsi="Arial" w:eastAsia="黑体"/>
      <w:bCs/>
      <w:sz w:val="28"/>
      <w:szCs w:val="32"/>
    </w:rPr>
  </w:style>
  <w:style w:type="paragraph" w:styleId="4">
    <w:name w:val="heading 3"/>
    <w:basedOn w:val="1"/>
    <w:next w:val="1"/>
    <w:link w:val="26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0"/>
    <w:pPr>
      <w:spacing w:before="100" w:after="50" w:line="440" w:lineRule="exact"/>
      <w:ind w:firstLine="200" w:firstLineChars="200"/>
    </w:pPr>
    <w:rPr>
      <w:rFonts w:eastAsia="黑体" w:asciiTheme="majorHAnsi" w:hAnsiTheme="majorHAnsi" w:cstheme="majorBidi"/>
      <w:sz w:val="20"/>
    </w:rPr>
  </w:style>
  <w:style w:type="paragraph" w:styleId="6">
    <w:name w:val="Document Map"/>
    <w:basedOn w:val="1"/>
    <w:semiHidden/>
    <w:qFormat/>
    <w:uiPriority w:val="0"/>
    <w:pPr>
      <w:shd w:val="clear" w:color="auto" w:fill="000080"/>
    </w:pPr>
  </w:style>
  <w:style w:type="paragraph" w:styleId="7">
    <w:name w:val="Body Text Indent"/>
    <w:basedOn w:val="1"/>
    <w:link w:val="27"/>
    <w:unhideWhenUsed/>
    <w:qFormat/>
    <w:uiPriority w:val="99"/>
    <w:pPr>
      <w:widowControl/>
      <w:spacing w:before="100" w:beforeAutospacing="1" w:after="120"/>
      <w:ind w:left="420" w:leftChars="200"/>
      <w:jc w:val="left"/>
    </w:pPr>
    <w:rPr>
      <w:kern w:val="0"/>
      <w:sz w:val="24"/>
      <w:szCs w:val="24"/>
    </w:rPr>
  </w:style>
  <w:style w:type="paragraph" w:styleId="8">
    <w:name w:val="toc 3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ind w:left="840"/>
      <w:jc w:val="left"/>
    </w:pPr>
    <w:rPr>
      <w:sz w:val="24"/>
      <w:szCs w:val="24"/>
    </w:rPr>
  </w:style>
  <w:style w:type="paragraph" w:styleId="9">
    <w:name w:val="Plain Text"/>
    <w:basedOn w:val="1"/>
    <w:link w:val="22"/>
    <w:qFormat/>
    <w:uiPriority w:val="99"/>
    <w:rPr>
      <w:rFonts w:ascii="宋体" w:hAnsi="Courier New" w:cs="Courier New"/>
      <w:szCs w:val="21"/>
    </w:rPr>
  </w:style>
  <w:style w:type="paragraph" w:styleId="10">
    <w:name w:val="Balloon Text"/>
    <w:basedOn w:val="1"/>
    <w:link w:val="25"/>
    <w:semiHidden/>
    <w:unhideWhenUsed/>
    <w:qFormat/>
    <w:uiPriority w:val="0"/>
    <w:rPr>
      <w:sz w:val="18"/>
      <w:szCs w:val="18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jc w:val="left"/>
    </w:pPr>
    <w:rPr>
      <w:b/>
      <w:sz w:val="24"/>
      <w:szCs w:val="24"/>
    </w:rPr>
  </w:style>
  <w:style w:type="paragraph" w:styleId="14">
    <w:name w:val="toc 2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ind w:left="420"/>
      <w:jc w:val="left"/>
    </w:pPr>
    <w:rPr>
      <w:sz w:val="24"/>
      <w:szCs w:val="24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page number"/>
    <w:basedOn w:val="17"/>
    <w:qFormat/>
    <w:uiPriority w:val="0"/>
  </w:style>
  <w:style w:type="character" w:styleId="19">
    <w:name w:val="Hyperlink"/>
    <w:basedOn w:val="17"/>
    <w:unhideWhenUsed/>
    <w:uiPriority w:val="99"/>
    <w:rPr>
      <w:color w:val="0000FF" w:themeColor="hyperlink"/>
      <w:u w:val="single"/>
    </w:rPr>
  </w:style>
  <w:style w:type="character" w:customStyle="1" w:styleId="20">
    <w:name w:val="标题 1 字符"/>
    <w:basedOn w:val="17"/>
    <w:link w:val="2"/>
    <w:qFormat/>
    <w:uiPriority w:val="9"/>
    <w:rPr>
      <w:rFonts w:eastAsia="黑体"/>
      <w:bCs/>
      <w:kern w:val="44"/>
      <w:sz w:val="36"/>
      <w:szCs w:val="44"/>
    </w:rPr>
  </w:style>
  <w:style w:type="character" w:customStyle="1" w:styleId="21">
    <w:name w:val="标题 2 字符"/>
    <w:basedOn w:val="17"/>
    <w:link w:val="3"/>
    <w:qFormat/>
    <w:uiPriority w:val="0"/>
    <w:rPr>
      <w:rFonts w:ascii="Arial" w:hAnsi="Arial" w:eastAsia="黑体"/>
      <w:bCs/>
      <w:kern w:val="2"/>
      <w:sz w:val="28"/>
      <w:szCs w:val="32"/>
    </w:rPr>
  </w:style>
  <w:style w:type="character" w:customStyle="1" w:styleId="22">
    <w:name w:val="纯文本 字符"/>
    <w:basedOn w:val="17"/>
    <w:link w:val="9"/>
    <w:qFormat/>
    <w:locked/>
    <w:uiPriority w:val="99"/>
    <w:rPr>
      <w:rFonts w:ascii="宋体" w:hAnsi="Courier New" w:cs="Courier New"/>
      <w:kern w:val="2"/>
      <w:sz w:val="21"/>
      <w:szCs w:val="21"/>
    </w:rPr>
  </w:style>
  <w:style w:type="paragraph" w:customStyle="1" w:styleId="23">
    <w:name w:val="Default"/>
    <w:qFormat/>
    <w:uiPriority w:val="99"/>
    <w:pPr>
      <w:widowControl w:val="0"/>
      <w:autoSpaceDE w:val="0"/>
      <w:autoSpaceDN w:val="0"/>
      <w:adjustRightInd w:val="0"/>
    </w:pPr>
    <w:rPr>
      <w:rFonts w:ascii="宋体" w:hAnsi="宋体" w:eastAsia="宋体" w:cs="宋体"/>
      <w:color w:val="000000"/>
      <w:sz w:val="24"/>
      <w:szCs w:val="24"/>
      <w:lang w:val="en-US" w:eastAsia="zh-CN" w:bidi="ar-SA"/>
    </w:rPr>
  </w:style>
  <w:style w:type="paragraph" w:styleId="24">
    <w:name w:val="List Paragraph"/>
    <w:basedOn w:val="1"/>
    <w:qFormat/>
    <w:uiPriority w:val="34"/>
    <w:pPr>
      <w:spacing w:line="440" w:lineRule="exact"/>
      <w:ind w:firstLine="420" w:firstLineChars="200"/>
    </w:pPr>
    <w:rPr>
      <w:sz w:val="24"/>
      <w:szCs w:val="24"/>
    </w:rPr>
  </w:style>
  <w:style w:type="character" w:customStyle="1" w:styleId="25">
    <w:name w:val="批注框文本 字符"/>
    <w:basedOn w:val="17"/>
    <w:link w:val="10"/>
    <w:semiHidden/>
    <w:qFormat/>
    <w:uiPriority w:val="0"/>
    <w:rPr>
      <w:kern w:val="2"/>
      <w:sz w:val="18"/>
      <w:szCs w:val="18"/>
    </w:rPr>
  </w:style>
  <w:style w:type="character" w:customStyle="1" w:styleId="26">
    <w:name w:val="标题 3 字符"/>
    <w:basedOn w:val="17"/>
    <w:link w:val="4"/>
    <w:qFormat/>
    <w:uiPriority w:val="9"/>
    <w:rPr>
      <w:b/>
      <w:bCs/>
      <w:kern w:val="2"/>
      <w:sz w:val="32"/>
      <w:szCs w:val="32"/>
    </w:rPr>
  </w:style>
  <w:style w:type="character" w:customStyle="1" w:styleId="27">
    <w:name w:val="正文文本缩进 字符"/>
    <w:basedOn w:val="17"/>
    <w:link w:val="7"/>
    <w:qFormat/>
    <w:uiPriority w:val="99"/>
    <w:rPr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9AFA7-4C3C-424B-8FDF-B53D2D3C807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660</Words>
  <Characters>802</Characters>
  <Lines>1385</Lines>
  <Paragraphs>1459</Paragraphs>
  <TotalTime>0</TotalTime>
  <ScaleCrop>false</ScaleCrop>
  <LinksUpToDate>false</LinksUpToDate>
  <CharactersWithSpaces>925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2026-10-26T18:14:00Z</dcterms:created>
  <dc:creator>22631</dc:creator>
  <cp:lastModifiedBy>陈泳良</cp:lastModifiedBy>
  <cp:lastPrinted>2026-10-27T12:31:00Z</cp:lastPrinted>
  <dcterms:modified xsi:type="dcterms:W3CDTF">2026-10-28T15:27:27Z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eyJoZGlkIjoiZmY3MDlkNGEzNDZiMDAyNDA1ZTc2OTQyYTJjYTgzNzUiLCJ1c2VySWQiOiIzNjQxODU5NzMifQ==</vt:lpwstr>
  </property>
  <property fmtid="{D5CDD505-2E9C-101B-9397-08002B2CF9AE}" pid="3" name="KSOProductBuildVer">
    <vt:lpwstr>2052-12.1.0.29161</vt:lpwstr>
  </property>
  <property fmtid="{D5CDD505-2E9C-101B-9397-08002B2CF9AE}" pid="4" name="ICV">
    <vt:lpwstr>08E16376FF3D4C03B66EAB3E216D3CFE_12</vt:lpwstr>
  </property>
</Properties>
</file>