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77777777" w:rsidR="00215E34" w:rsidRPr="00072BA1" w:rsidRDefault="00D644D2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</w:rPr>
        <w:t xml:space="preserve">UMPIRE: </w:t>
      </w:r>
      <w:r w:rsidR="005A70BE" w:rsidRPr="00072BA1">
        <w:rPr>
          <w:rFonts w:ascii="Arial" w:hAnsi="Arial" w:cs="Arial"/>
          <w:sz w:val="22"/>
          <w:szCs w:val="22"/>
        </w:rPr>
        <w:t>A</w:t>
      </w:r>
      <w:r w:rsidR="006B66C8" w:rsidRPr="00072BA1">
        <w:rPr>
          <w:rFonts w:ascii="Arial" w:hAnsi="Arial" w:cs="Arial"/>
          <w:sz w:val="22"/>
          <w:szCs w:val="22"/>
        </w:rPr>
        <w:t xml:space="preserve"> </w:t>
      </w:r>
      <w:r w:rsidR="005A70BE" w:rsidRPr="00072BA1">
        <w:rPr>
          <w:rFonts w:ascii="Arial" w:hAnsi="Arial" w:cs="Arial"/>
          <w:sz w:val="22"/>
          <w:szCs w:val="22"/>
        </w:rPr>
        <w:t>Reproducible Pipeline for</w:t>
      </w:r>
      <w:r w:rsidR="004015FD" w:rsidRPr="00072BA1">
        <w:rPr>
          <w:rFonts w:ascii="Arial" w:hAnsi="Arial" w:cs="Arial"/>
          <w:sz w:val="22"/>
          <w:szCs w:val="22"/>
        </w:rPr>
        <w:t xml:space="preserve"> Scalable</w:t>
      </w:r>
      <w:r w:rsidR="005A70BE" w:rsidRPr="00072BA1">
        <w:rPr>
          <w:rFonts w:ascii="Arial" w:hAnsi="Arial" w:cs="Arial"/>
          <w:sz w:val="22"/>
          <w:szCs w:val="22"/>
        </w:rPr>
        <w:t xml:space="preserve"> Metabolomics </w:t>
      </w:r>
      <w:r w:rsidR="004015FD" w:rsidRPr="00072BA1">
        <w:rPr>
          <w:rFonts w:ascii="Arial" w:hAnsi="Arial" w:cs="Arial"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55EC6323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commentRangeStart w:id="0"/>
      <w:commentRangeStart w:id="1"/>
      <w:r w:rsidRPr="00072BA1">
        <w:rPr>
          <w:rFonts w:ascii="Arial" w:hAnsi="Arial" w:cs="Arial"/>
          <w:sz w:val="22"/>
          <w:szCs w:val="22"/>
        </w:rPr>
        <w:t>Tim</w:t>
      </w:r>
      <w:ins w:id="2" w:author="Du,Xinsong" w:date="2019-09-04T22:58:00Z">
        <w:r w:rsidR="00EF0AD1">
          <w:rPr>
            <w:rFonts w:ascii="Arial" w:hAnsi="Arial" w:cs="Arial"/>
            <w:sz w:val="22"/>
            <w:szCs w:val="22"/>
          </w:rPr>
          <w:t>othy J.</w:t>
        </w:r>
      </w:ins>
      <w:r w:rsidRPr="00072BA1">
        <w:rPr>
          <w:rFonts w:ascii="Arial" w:hAnsi="Arial" w:cs="Arial"/>
          <w:sz w:val="22"/>
          <w:szCs w:val="22"/>
        </w:rPr>
        <w:t xml:space="preserve"> Garrett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2</w:t>
      </w:r>
      <w:commentRangeEnd w:id="0"/>
      <w:r w:rsidR="00072BA1">
        <w:rPr>
          <w:rStyle w:val="CommentReference"/>
        </w:rPr>
        <w:commentReference w:id="0"/>
      </w:r>
      <w:commentRangeEnd w:id="1"/>
      <w:r w:rsidR="000646C6">
        <w:rPr>
          <w:rStyle w:val="CommentReference"/>
        </w:rPr>
        <w:commentReference w:id="1"/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00C5B06B" w14:textId="1E796409" w:rsidR="00072BA1" w:rsidRPr="00EF0AD1" w:rsidRDefault="00072BA1" w:rsidP="0088211A">
      <w:pPr>
        <w:rPr>
          <w:rFonts w:ascii="Arial" w:hAnsi="Arial" w:cs="Arial"/>
          <w:sz w:val="22"/>
          <w:szCs w:val="22"/>
          <w:rPrChange w:id="3" w:author="Du,Xinsong" w:date="2019-09-04T22:58:00Z">
            <w:rPr>
              <w:rFonts w:ascii="Arial" w:hAnsi="Arial" w:cs="Arial"/>
              <w:sz w:val="22"/>
              <w:szCs w:val="22"/>
              <w:vertAlign w:val="superscript"/>
            </w:rPr>
          </w:rPrChange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ins w:id="4" w:author="Du,Xinsong" w:date="2019-09-04T22:58:00Z">
        <w:r w:rsidR="00EF0AD1">
          <w:rPr>
            <w:rFonts w:ascii="Arial" w:hAnsi="Arial" w:cs="Arial"/>
            <w:sz w:val="22"/>
            <w:szCs w:val="22"/>
          </w:rPr>
          <w:t xml:space="preserve"> Department of Pathology, Immunology and Laboratory Medicine</w:t>
        </w:r>
      </w:ins>
      <w:ins w:id="5" w:author="Du,Xinsong" w:date="2019-09-04T22:59:00Z">
        <w:r w:rsidR="00D460DD">
          <w:rPr>
            <w:rFonts w:ascii="Arial" w:hAnsi="Arial" w:cs="Arial"/>
            <w:sz w:val="22"/>
            <w:szCs w:val="22"/>
          </w:rPr>
          <w:t xml:space="preserve">, </w:t>
        </w:r>
        <w:r w:rsidR="003E24B4">
          <w:rPr>
            <w:rFonts w:ascii="Arial" w:hAnsi="Arial" w:cs="Arial"/>
            <w:sz w:val="22"/>
            <w:szCs w:val="22"/>
          </w:rPr>
          <w:t>College of Medicine, University of Florida</w:t>
        </w:r>
      </w:ins>
      <w:del w:id="6" w:author="Du,Xinsong" w:date="2019-09-04T22:58:00Z">
        <w:r w:rsidRPr="00072BA1" w:rsidDel="00EF0AD1">
          <w:rPr>
            <w:rFonts w:ascii="Arial" w:hAnsi="Arial" w:cs="Arial"/>
            <w:sz w:val="22"/>
            <w:szCs w:val="22"/>
            <w:vertAlign w:val="superscript"/>
          </w:rPr>
          <w:delText xml:space="preserve"> </w:delText>
        </w:r>
      </w:del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54A55BAE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9A4F64" w:rsidRPr="00072BA1">
        <w:rPr>
          <w:rFonts w:ascii="Arial" w:eastAsia="Times New Roman" w:hAnsi="Arial" w:cs="Arial"/>
          <w:sz w:val="22"/>
          <w:szCs w:val="22"/>
        </w:rPr>
        <w:t xml:space="preserve">Metabolomics includes the study of </w:t>
      </w:r>
      <w:r w:rsidR="00A909ED" w:rsidRPr="00072BA1">
        <w:rPr>
          <w:rFonts w:ascii="Arial" w:eastAsia="Times New Roman" w:hAnsi="Arial" w:cs="Arial"/>
          <w:sz w:val="22"/>
          <w:szCs w:val="22"/>
        </w:rPr>
        <w:t>small molecules (molecular weight &lt; 1500Da) acting as middle or end products of cellular metabolism</w:t>
      </w:r>
      <w:r w:rsidR="009A4F64" w:rsidRPr="00072BA1">
        <w:rPr>
          <w:rFonts w:ascii="Arial" w:eastAsia="Times New Roman" w:hAnsi="Arial" w:cs="Arial"/>
          <w:sz w:val="22"/>
          <w:szCs w:val="22"/>
        </w:rPr>
        <w:t xml:space="preserve">. Large-scale epidemiological studies are increasingly collecting </w:t>
      </w:r>
      <w:r w:rsidR="009B1CC1" w:rsidRPr="00072BA1">
        <w:rPr>
          <w:rFonts w:ascii="Arial" w:eastAsia="Times New Roman" w:hAnsi="Arial" w:cs="Arial"/>
          <w:sz w:val="22"/>
          <w:szCs w:val="22"/>
        </w:rPr>
        <w:t>metabolomics</w:t>
      </w:r>
      <w:r w:rsidR="009A4F64" w:rsidRPr="00072BA1">
        <w:rPr>
          <w:rFonts w:ascii="Arial" w:eastAsia="Times New Roman" w:hAnsi="Arial" w:cs="Arial"/>
          <w:sz w:val="22"/>
          <w:szCs w:val="22"/>
        </w:rPr>
        <w:t xml:space="preserve"> data in biologically relevant tissues to understand 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metabolic variation in the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ins w:id="7" w:author="luran manfio" w:date="2019-09-05T20:28:00Z">
        <w:r w:rsidR="005C6013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del w:id="8" w:author="luran manfio" w:date="2019-09-05T20:28:00Z">
        <w:r w:rsidR="009B1CC1" w:rsidRPr="00072BA1" w:rsidDel="005C6013">
          <w:rPr>
            <w:rFonts w:ascii="Arial" w:eastAsia="Times New Roman" w:hAnsi="Arial" w:cs="Arial"/>
            <w:sz w:val="22"/>
            <w:szCs w:val="22"/>
          </w:rPr>
          <w:delText>.</w:delText>
        </w:r>
      </w:del>
      <w:ins w:id="9" w:author="Du,Xinsong" w:date="2019-09-04T23:33:00Z">
        <w:del w:id="10" w:author="luran manfio" w:date="2019-09-05T20:28:00Z">
          <w:r w:rsidR="00627029" w:rsidDel="005C6013">
            <w:rPr>
              <w:rFonts w:ascii="Arial" w:eastAsia="Times New Roman" w:hAnsi="Arial" w:cs="Arial"/>
              <w:sz w:val="22"/>
              <w:szCs w:val="22"/>
            </w:rPr>
            <w:delText xml:space="preserve"> </w:delText>
          </w:r>
        </w:del>
      </w:ins>
      <w:ins w:id="11" w:author="luran manfio" w:date="2019-09-05T20:25:00Z">
        <w:r w:rsidR="005C6013">
          <w:rPr>
            <w:rFonts w:ascii="Arial" w:eastAsia="Times New Roman" w:hAnsi="Arial" w:cs="Arial"/>
            <w:sz w:val="22"/>
            <w:szCs w:val="22"/>
          </w:rPr>
          <w:t>result</w:t>
        </w:r>
      </w:ins>
      <w:ins w:id="12" w:author="luran manfio" w:date="2019-09-05T20:28:00Z">
        <w:r w:rsidR="005C6013">
          <w:rPr>
            <w:rFonts w:ascii="Arial" w:eastAsia="Times New Roman" w:hAnsi="Arial" w:cs="Arial"/>
            <w:sz w:val="22"/>
            <w:szCs w:val="22"/>
          </w:rPr>
          <w:t>ing</w:t>
        </w:r>
      </w:ins>
      <w:ins w:id="13" w:author="luran manfio" w:date="2019-09-05T20:25:00Z">
        <w:r w:rsidR="005C6013">
          <w:rPr>
            <w:rFonts w:ascii="Arial" w:eastAsia="Times New Roman" w:hAnsi="Arial" w:cs="Arial"/>
            <w:sz w:val="22"/>
            <w:szCs w:val="22"/>
          </w:rPr>
          <w:t xml:space="preserve"> in a rich array of</w:t>
        </w:r>
      </w:ins>
      <w:ins w:id="14" w:author="luran manfio" w:date="2019-09-05T20:26:00Z">
        <w:r w:rsidR="005C6013">
          <w:rPr>
            <w:rFonts w:ascii="Arial" w:eastAsia="Times New Roman" w:hAnsi="Arial" w:cs="Arial"/>
            <w:sz w:val="22"/>
            <w:szCs w:val="22"/>
          </w:rPr>
          <w:t xml:space="preserve"> complex, high-dimensional data that must be han</w:t>
        </w:r>
      </w:ins>
      <w:ins w:id="15" w:author="luran manfio" w:date="2019-09-05T20:27:00Z">
        <w:r w:rsidR="005C6013">
          <w:rPr>
            <w:rFonts w:ascii="Arial" w:eastAsia="Times New Roman" w:hAnsi="Arial" w:cs="Arial"/>
            <w:sz w:val="22"/>
            <w:szCs w:val="22"/>
          </w:rPr>
          <w:t xml:space="preserve">dled through computational </w:t>
        </w:r>
      </w:ins>
      <w:ins w:id="16" w:author="luran manfio" w:date="2019-09-05T20:28:00Z">
        <w:r w:rsidR="005C6013">
          <w:rPr>
            <w:rFonts w:ascii="Arial" w:eastAsia="Times New Roman" w:hAnsi="Arial" w:cs="Arial"/>
            <w:sz w:val="22"/>
            <w:szCs w:val="22"/>
          </w:rPr>
          <w:t xml:space="preserve">means. </w:t>
        </w:r>
      </w:ins>
      <w:ins w:id="17" w:author="Du,Xinsong" w:date="2019-09-04T23:33:00Z">
        <w:r w:rsidR="00627029">
          <w:rPr>
            <w:rFonts w:ascii="Arial" w:eastAsia="Times New Roman" w:hAnsi="Arial" w:cs="Arial"/>
            <w:sz w:val="22"/>
            <w:szCs w:val="22"/>
          </w:rPr>
          <w:t>However,</w:t>
        </w:r>
      </w:ins>
      <w:ins w:id="18" w:author="Du,Xinsong" w:date="2019-09-04T23:31:00Z">
        <w:r w:rsidR="00962390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19" w:author="Du,Xinsong" w:date="2019-09-04T23:33:00Z">
        <w:r w:rsidR="00627029">
          <w:rPr>
            <w:rFonts w:ascii="Arial" w:eastAsia="Times New Roman" w:hAnsi="Arial" w:cs="Arial"/>
            <w:sz w:val="22"/>
            <w:szCs w:val="22"/>
          </w:rPr>
          <w:t>r</w:t>
        </w:r>
      </w:ins>
      <w:ins w:id="20" w:author="Du,Xinsong" w:date="2019-09-04T23:31:00Z">
        <w:r w:rsidR="00962390">
          <w:rPr>
            <w:rFonts w:ascii="Arial" w:eastAsia="Times New Roman" w:hAnsi="Arial" w:cs="Arial"/>
            <w:sz w:val="22"/>
            <w:szCs w:val="22"/>
          </w:rPr>
          <w:t xml:space="preserve">eproducibility is vital in science, and metabolomics data analysis </w:t>
        </w:r>
        <w:del w:id="21" w:author="luran manfio" w:date="2019-09-05T20:30:00Z">
          <w:r w:rsidR="00962390" w:rsidDel="005C6013">
            <w:rPr>
              <w:rFonts w:ascii="Arial" w:eastAsia="Times New Roman" w:hAnsi="Arial" w:cs="Arial"/>
              <w:sz w:val="22"/>
              <w:szCs w:val="22"/>
            </w:rPr>
            <w:delText xml:space="preserve">still </w:delText>
          </w:r>
        </w:del>
        <w:r w:rsidR="00962390">
          <w:rPr>
            <w:rFonts w:ascii="Arial" w:eastAsia="Times New Roman" w:hAnsi="Arial" w:cs="Arial"/>
            <w:sz w:val="22"/>
            <w:szCs w:val="22"/>
          </w:rPr>
          <w:t xml:space="preserve">remains </w:t>
        </w:r>
      </w:ins>
      <w:ins w:id="22" w:author="luran manfio" w:date="2019-09-05T20:30:00Z">
        <w:r w:rsidR="005C6013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23" w:author="luran manfio" w:date="2019-09-05T20:31:00Z">
        <w:r w:rsidR="005C6013">
          <w:rPr>
            <w:rFonts w:ascii="Arial" w:eastAsia="Times New Roman" w:hAnsi="Arial" w:cs="Arial"/>
            <w:sz w:val="22"/>
            <w:szCs w:val="22"/>
          </w:rPr>
          <w:t>an area of high concern, particularly cross platform</w:t>
        </w:r>
      </w:ins>
      <w:ins w:id="24" w:author="Du,Xinsong" w:date="2019-09-04T23:31:00Z">
        <w:del w:id="25" w:author="luran manfio" w:date="2019-09-05T20:31:00Z">
          <w:r w:rsidR="00962390" w:rsidDel="005C6013">
            <w:rPr>
              <w:rFonts w:ascii="Arial" w:eastAsia="Times New Roman" w:hAnsi="Arial" w:cs="Arial"/>
              <w:sz w:val="22"/>
              <w:szCs w:val="22"/>
            </w:rPr>
            <w:delText xml:space="preserve">difficult to </w:delText>
          </w:r>
        </w:del>
      </w:ins>
      <w:ins w:id="26" w:author="Du,Xinsong" w:date="2019-09-04T23:32:00Z">
        <w:del w:id="27" w:author="luran manfio" w:date="2019-09-05T20:31:00Z">
          <w:r w:rsidR="00962390" w:rsidDel="005C6013">
            <w:rPr>
              <w:rFonts w:ascii="Arial" w:eastAsia="Times New Roman" w:hAnsi="Arial" w:cs="Arial"/>
              <w:sz w:val="22"/>
              <w:szCs w:val="22"/>
            </w:rPr>
            <w:delText>reproduce on different host systems</w:delText>
          </w:r>
        </w:del>
        <w:r w:rsidR="00962390">
          <w:rPr>
            <w:rFonts w:ascii="Arial" w:eastAsia="Times New Roman" w:hAnsi="Arial" w:cs="Arial"/>
            <w:sz w:val="22"/>
            <w:szCs w:val="22"/>
          </w:rPr>
          <w:t>.</w:t>
        </w:r>
      </w:ins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ins w:id="28" w:author="Du,Xinsong" w:date="2019-09-04T23:34:00Z">
        <w:r w:rsidR="00A03A4C">
          <w:rPr>
            <w:rFonts w:ascii="Arial" w:eastAsia="Times New Roman" w:hAnsi="Arial" w:cs="Arial"/>
            <w:sz w:val="22"/>
            <w:szCs w:val="22"/>
          </w:rPr>
          <w:t xml:space="preserve"> Currently,</w:t>
        </w:r>
      </w:ins>
      <w:ins w:id="29" w:author="Du,Xinsong" w:date="2019-09-04T23:00:00Z">
        <w:r w:rsidR="00A3510A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30" w:author="Du,Xinsong" w:date="2019-09-04T23:34:00Z">
        <w:r w:rsidR="00A03A4C">
          <w:rPr>
            <w:rFonts w:ascii="Arial" w:eastAsia="Times New Roman" w:hAnsi="Arial" w:cs="Arial"/>
            <w:sz w:val="22"/>
            <w:szCs w:val="22"/>
          </w:rPr>
          <w:t>s</w:t>
        </w:r>
      </w:ins>
      <w:commentRangeStart w:id="31"/>
      <w:ins w:id="32" w:author="Du,Xinsong" w:date="2019-09-04T23:00:00Z">
        <w:r w:rsidR="00A3510A">
          <w:rPr>
            <w:rFonts w:ascii="Arial" w:eastAsia="Times New Roman" w:hAnsi="Arial" w:cs="Arial"/>
            <w:sz w:val="22"/>
            <w:szCs w:val="22"/>
          </w:rPr>
          <w:t>oftware containers</w:t>
        </w:r>
      </w:ins>
      <w:ins w:id="33" w:author="Du,Xinsong" w:date="2019-09-04T23:35:00Z">
        <w:r w:rsidR="00A03A4C">
          <w:rPr>
            <w:rFonts w:ascii="Arial" w:eastAsia="Times New Roman" w:hAnsi="Arial" w:cs="Arial"/>
            <w:sz w:val="22"/>
            <w:szCs w:val="22"/>
          </w:rPr>
          <w:t xml:space="preserve"> are able to</w:t>
        </w:r>
      </w:ins>
      <w:ins w:id="34" w:author="Du,Xinsong" w:date="2019-09-04T23:00:00Z">
        <w:r w:rsidR="00A3510A">
          <w:rPr>
            <w:rFonts w:ascii="Arial" w:eastAsia="Times New Roman" w:hAnsi="Arial" w:cs="Arial"/>
            <w:sz w:val="22"/>
            <w:szCs w:val="22"/>
          </w:rPr>
          <w:t xml:space="preserve"> package</w:t>
        </w:r>
        <w:del w:id="35" w:author="luran manfio" w:date="2019-09-05T20:32:00Z">
          <w:r w:rsidR="00A3510A" w:rsidDel="005C6013">
            <w:rPr>
              <w:rFonts w:ascii="Arial" w:eastAsia="Times New Roman" w:hAnsi="Arial" w:cs="Arial"/>
              <w:sz w:val="22"/>
              <w:szCs w:val="22"/>
            </w:rPr>
            <w:delText xml:space="preserve"> up</w:delText>
          </w:r>
        </w:del>
        <w:r w:rsidR="00A3510A">
          <w:rPr>
            <w:rFonts w:ascii="Arial" w:eastAsia="Times New Roman" w:hAnsi="Arial" w:cs="Arial"/>
            <w:sz w:val="22"/>
            <w:szCs w:val="22"/>
          </w:rPr>
          <w:t xml:space="preserve"> al</w:t>
        </w:r>
      </w:ins>
      <w:ins w:id="36" w:author="Du,Xinsong" w:date="2019-09-04T23:01:00Z">
        <w:r w:rsidR="00A3510A">
          <w:rPr>
            <w:rFonts w:ascii="Arial" w:eastAsia="Times New Roman" w:hAnsi="Arial" w:cs="Arial"/>
            <w:sz w:val="22"/>
            <w:szCs w:val="22"/>
          </w:rPr>
          <w:t>l codes and dependencies of an application</w:t>
        </w:r>
      </w:ins>
      <w:ins w:id="37" w:author="Du,Xinsong" w:date="2019-09-04T23:02:00Z">
        <w:r w:rsidR="00A3510A">
          <w:rPr>
            <w:rFonts w:ascii="Arial" w:eastAsia="Times New Roman" w:hAnsi="Arial" w:cs="Arial"/>
            <w:sz w:val="22"/>
            <w:szCs w:val="22"/>
          </w:rPr>
          <w:t xml:space="preserve"> to ensure </w:t>
        </w:r>
      </w:ins>
      <w:ins w:id="38" w:author="Du,Xinsong" w:date="2019-09-04T23:03:00Z">
        <w:del w:id="39" w:author="luran manfio" w:date="2019-09-05T20:32:00Z">
          <w:r w:rsidR="00A3510A" w:rsidDel="005C6013">
            <w:rPr>
              <w:rFonts w:ascii="Arial" w:eastAsia="Times New Roman" w:hAnsi="Arial" w:cs="Arial"/>
              <w:sz w:val="22"/>
              <w:szCs w:val="22"/>
            </w:rPr>
            <w:delText xml:space="preserve">application </w:delText>
          </w:r>
        </w:del>
        <w:r w:rsidR="00A3510A">
          <w:rPr>
            <w:rFonts w:ascii="Arial" w:eastAsia="Times New Roman" w:hAnsi="Arial" w:cs="Arial"/>
            <w:sz w:val="22"/>
            <w:szCs w:val="22"/>
          </w:rPr>
          <w:t>portability, infrastructure flexibility</w:t>
        </w:r>
      </w:ins>
      <w:ins w:id="40" w:author="Du,Xinsong" w:date="2019-09-04T23:04:00Z">
        <w:r w:rsidR="00A3510A">
          <w:rPr>
            <w:rFonts w:ascii="Arial" w:eastAsia="Times New Roman" w:hAnsi="Arial" w:cs="Arial"/>
            <w:sz w:val="22"/>
            <w:szCs w:val="22"/>
          </w:rPr>
          <w:t xml:space="preserve"> and reproducibility.</w:t>
        </w:r>
        <w:r w:rsidR="00FA189D">
          <w:rPr>
            <w:rFonts w:ascii="Arial" w:eastAsia="Times New Roman" w:hAnsi="Arial" w:cs="Arial"/>
            <w:sz w:val="22"/>
            <w:szCs w:val="22"/>
          </w:rPr>
          <w:t xml:space="preserve"> Applications running with the container will depend on the environment </w:t>
        </w:r>
      </w:ins>
      <w:ins w:id="41" w:author="Du,Xinsong" w:date="2019-09-04T23:05:00Z">
        <w:r w:rsidR="00D4697B">
          <w:rPr>
            <w:rFonts w:ascii="Arial" w:eastAsia="Times New Roman" w:hAnsi="Arial" w:cs="Arial"/>
            <w:sz w:val="22"/>
            <w:szCs w:val="22"/>
          </w:rPr>
          <w:t>pre-built in the</w:t>
        </w:r>
      </w:ins>
      <w:ins w:id="42" w:author="Du,Xinsong" w:date="2019-09-04T23:04:00Z">
        <w:r w:rsidR="00FA189D">
          <w:rPr>
            <w:rFonts w:ascii="Arial" w:eastAsia="Times New Roman" w:hAnsi="Arial" w:cs="Arial"/>
            <w:sz w:val="22"/>
            <w:szCs w:val="22"/>
          </w:rPr>
          <w:t xml:space="preserve"> cont</w:t>
        </w:r>
      </w:ins>
      <w:ins w:id="43" w:author="Du,Xinsong" w:date="2019-09-04T23:05:00Z">
        <w:r w:rsidR="00FA189D">
          <w:rPr>
            <w:rFonts w:ascii="Arial" w:eastAsia="Times New Roman" w:hAnsi="Arial" w:cs="Arial"/>
            <w:sz w:val="22"/>
            <w:szCs w:val="22"/>
          </w:rPr>
          <w:t>ainer regardless of the environment in the host machine.</w:t>
        </w:r>
      </w:ins>
      <w:commentRangeEnd w:id="31"/>
      <w:ins w:id="44" w:author="Du,Xinsong" w:date="2019-09-04T23:25:00Z">
        <w:r w:rsidR="00561ED9">
          <w:rPr>
            <w:rStyle w:val="CommentReference"/>
          </w:rPr>
          <w:commentReference w:id="31"/>
        </w:r>
      </w:ins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 metabolomic data analysis. </w:t>
      </w:r>
      <w:r w:rsidRPr="00072BA1">
        <w:rPr>
          <w:rFonts w:ascii="Arial" w:eastAsia="Times New Roman" w:hAnsi="Arial" w:cs="Arial"/>
          <w:sz w:val="22"/>
          <w:szCs w:val="22"/>
        </w:rPr>
        <w:t xml:space="preserve">  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0500EE55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UMPIRE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implementing UMPIRE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UMPIRE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in </w:t>
      </w:r>
      <w:r w:rsidR="00F55F75">
        <w:rPr>
          <w:rFonts w:ascii="Arial" w:eastAsia="Times New Roman" w:hAnsi="Arial" w:cs="Arial"/>
          <w:sz w:val="22"/>
          <w:szCs w:val="22"/>
        </w:rPr>
        <w:t>paralleled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 </w:t>
      </w:r>
      <w:r w:rsidR="00F90485" w:rsidRPr="00072BA1">
        <w:rPr>
          <w:rFonts w:ascii="Arial" w:eastAsia="Times New Roman" w:hAnsi="Arial" w:cs="Arial"/>
          <w:sz w:val="22"/>
          <w:szCs w:val="22"/>
        </w:rPr>
        <w:t>UMPIRE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provides users multiple statistical analysis algorithms including</w:t>
      </w:r>
      <w:r w:rsid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072BA1">
        <w:rPr>
          <w:rFonts w:ascii="Arial" w:eastAsia="Times New Roman" w:hAnsi="Arial" w:cs="Arial"/>
          <w:sz w:val="22"/>
          <w:szCs w:val="22"/>
        </w:rPr>
        <w:t>SECIMtools</w:t>
      </w:r>
      <w:proofErr w:type="spellEnd"/>
      <w:r w:rsidR="00072BA1">
        <w:rPr>
          <w:rFonts w:ascii="Arial" w:eastAsia="Times New Roman" w:hAnsi="Arial" w:cs="Arial"/>
          <w:sz w:val="22"/>
          <w:szCs w:val="22"/>
        </w:rPr>
        <w:t xml:space="preserve">,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 and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ins w:id="45" w:author="Du,Xinsong" w:date="2019-09-05T23:00:00Z">
        <w:r w:rsidR="00272191">
          <w:rPr>
            <w:rFonts w:ascii="Arial" w:eastAsia="Times New Roman" w:hAnsi="Arial" w:cs="Arial"/>
            <w:sz w:val="22"/>
            <w:szCs w:val="22"/>
          </w:rPr>
          <w:t xml:space="preserve"> Furthermore, we will</w:t>
        </w:r>
      </w:ins>
      <w:ins w:id="46" w:author="Du,Xinsong" w:date="2019-09-05T23:03:00Z">
        <w:r w:rsidR="00051986">
          <w:rPr>
            <w:rFonts w:ascii="Arial" w:eastAsia="Times New Roman" w:hAnsi="Arial" w:cs="Arial"/>
            <w:sz w:val="22"/>
            <w:szCs w:val="22"/>
          </w:rPr>
          <w:t xml:space="preserve"> test the relationship between input size and computing resource use</w:t>
        </w:r>
      </w:ins>
      <w:ins w:id="47" w:author="Du,Xinsong" w:date="2019-09-05T23:04:00Z">
        <w:r w:rsidR="00051986">
          <w:rPr>
            <w:rFonts w:ascii="Arial" w:eastAsia="Times New Roman" w:hAnsi="Arial" w:cs="Arial"/>
            <w:sz w:val="22"/>
            <w:szCs w:val="22"/>
          </w:rPr>
          <w:t>, and</w:t>
        </w:r>
      </w:ins>
      <w:ins w:id="48" w:author="Du,Xinsong" w:date="2019-09-05T23:00:00Z">
        <w:r w:rsidR="00272191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49" w:author="Du,Xinsong" w:date="2019-09-05T23:02:00Z">
        <w:r w:rsidR="0016097F">
          <w:rPr>
            <w:rFonts w:ascii="Arial" w:eastAsia="Times New Roman" w:hAnsi="Arial" w:cs="Arial"/>
            <w:sz w:val="22"/>
            <w:szCs w:val="22"/>
          </w:rPr>
          <w:t>provide</w:t>
        </w:r>
      </w:ins>
      <w:ins w:id="50" w:author="Du,Xinsong" w:date="2019-09-05T23:00:00Z">
        <w:r w:rsidR="00272191">
          <w:rPr>
            <w:rFonts w:ascii="Arial" w:eastAsia="Times New Roman" w:hAnsi="Arial" w:cs="Arial"/>
            <w:sz w:val="22"/>
            <w:szCs w:val="22"/>
          </w:rPr>
          <w:t xml:space="preserve"> suggestions f</w:t>
        </w:r>
      </w:ins>
      <w:ins w:id="51" w:author="Du,Xinsong" w:date="2019-09-05T23:01:00Z">
        <w:r w:rsidR="00272191">
          <w:rPr>
            <w:rFonts w:ascii="Arial" w:eastAsia="Times New Roman" w:hAnsi="Arial" w:cs="Arial"/>
            <w:sz w:val="22"/>
            <w:szCs w:val="22"/>
          </w:rPr>
          <w:t xml:space="preserve">or computing resource allocation </w:t>
        </w:r>
        <w:bookmarkStart w:id="52" w:name="_GoBack"/>
        <w:bookmarkEnd w:id="52"/>
        <w:r w:rsidR="00272191">
          <w:rPr>
            <w:rFonts w:ascii="Arial" w:eastAsia="Times New Roman" w:hAnsi="Arial" w:cs="Arial"/>
            <w:sz w:val="22"/>
            <w:szCs w:val="22"/>
          </w:rPr>
          <w:t xml:space="preserve">so that users </w:t>
        </w:r>
      </w:ins>
      <w:ins w:id="53" w:author="Du,Xinsong" w:date="2019-09-05T23:02:00Z">
        <w:r w:rsidR="00272191">
          <w:rPr>
            <w:rFonts w:ascii="Arial" w:eastAsia="Times New Roman" w:hAnsi="Arial" w:cs="Arial"/>
            <w:sz w:val="22"/>
            <w:szCs w:val="22"/>
          </w:rPr>
          <w:t>can manage their resources efficiently.</w:t>
        </w:r>
      </w:ins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072BA1" w:rsidRPr="00072BA1">
        <w:rPr>
          <w:rFonts w:ascii="Arial" w:hAnsi="Arial" w:cs="Arial"/>
          <w:sz w:val="22"/>
          <w:szCs w:val="22"/>
        </w:rPr>
        <w:t>UMPIRE is a container-based platform that has potential to facilitate high-throughput and scalable metabolomic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mas,Dominick" w:date="2019-09-04T12:13:00Z" w:initials="L">
    <w:p w14:paraId="6D40EBA8" w14:textId="77777777" w:rsidR="00072BA1" w:rsidRDefault="00072BA1">
      <w:pPr>
        <w:pStyle w:val="CommentText"/>
      </w:pPr>
      <w:r>
        <w:rPr>
          <w:rStyle w:val="CommentReference"/>
        </w:rPr>
        <w:annotationRef/>
      </w:r>
      <w:r>
        <w:t xml:space="preserve">Need to find Tim’s </w:t>
      </w:r>
      <w:r w:rsidR="00713424">
        <w:t xml:space="preserve">affiliation and include. Also need to start reading about the specific gap we are filling with this pipeline. There are a lot of programs out there and we need to have a very clear understanding of how our program contributes to field. </w:t>
      </w:r>
    </w:p>
    <w:p w14:paraId="2DC0640B" w14:textId="77777777" w:rsidR="003123D8" w:rsidRDefault="003123D8">
      <w:pPr>
        <w:pStyle w:val="CommentText"/>
      </w:pPr>
    </w:p>
    <w:p w14:paraId="5880D0FC" w14:textId="23FF7F19" w:rsidR="003123D8" w:rsidRDefault="003123D8">
      <w:pPr>
        <w:pStyle w:val="CommentText"/>
      </w:pPr>
      <w:r>
        <w:t>I am also open to a better name of software- suggestions? Can we make an acronym from:</w:t>
      </w:r>
    </w:p>
    <w:p w14:paraId="4A6B3380" w14:textId="77777777" w:rsidR="003123D8" w:rsidRDefault="003123D8">
      <w:pPr>
        <w:pStyle w:val="CommentText"/>
      </w:pPr>
    </w:p>
    <w:p w14:paraId="422736CB" w14:textId="599BCD4C" w:rsidR="003123D8" w:rsidRDefault="003123D8">
      <w:pPr>
        <w:pStyle w:val="CommentText"/>
      </w:pPr>
      <w:r w:rsidRPr="00072BA1">
        <w:rPr>
          <w:rFonts w:ascii="Arial" w:hAnsi="Arial" w:cs="Arial"/>
          <w:sz w:val="22"/>
          <w:szCs w:val="22"/>
        </w:rPr>
        <w:t>A Reproducible Pipeline for Scalable Metabolomics Data Analysis</w:t>
      </w:r>
    </w:p>
  </w:comment>
  <w:comment w:id="1" w:author="Du,Xinsong" w:date="2019-09-04T23:16:00Z" w:initials="D">
    <w:p w14:paraId="696E20B5" w14:textId="67AEA401" w:rsidR="000646C6" w:rsidRDefault="000646C6">
      <w:pPr>
        <w:pStyle w:val="CommentText"/>
      </w:pPr>
      <w:r>
        <w:rPr>
          <w:rStyle w:val="CommentReference"/>
        </w:rPr>
        <w:annotationRef/>
      </w:r>
      <w:r>
        <w:t>I think this acronym is great!</w:t>
      </w:r>
      <w:r w:rsidR="00D2018F">
        <w:t xml:space="preserve"> I think it might be better if an acronym can have a meaning (like BEACH).</w:t>
      </w:r>
      <w:r>
        <w:t xml:space="preserve"> I will think about if there is a better one and send</w:t>
      </w:r>
      <w:r w:rsidR="00D2018F">
        <w:t xml:space="preserve"> it</w:t>
      </w:r>
      <w:r>
        <w:t xml:space="preserve"> to the team as soon as I find one.</w:t>
      </w:r>
    </w:p>
  </w:comment>
  <w:comment w:id="31" w:author="Du,Xinsong" w:date="2019-09-04T23:25:00Z" w:initials="D">
    <w:p w14:paraId="6DE9F9B5" w14:textId="35854BFF" w:rsidR="00561ED9" w:rsidRDefault="00561ED9">
      <w:pPr>
        <w:pStyle w:val="CommentText"/>
      </w:pPr>
      <w:r>
        <w:rPr>
          <w:rStyle w:val="CommentReference"/>
        </w:rPr>
        <w:annotationRef/>
      </w:r>
      <w:r w:rsidR="00962390">
        <w:t>A paper describing reproducibility and a tool developed with container software</w:t>
      </w:r>
      <w:r>
        <w:t xml:space="preserve">: </w:t>
      </w:r>
      <w:hyperlink r:id="rId1" w:history="1">
        <w:r w:rsidR="00962390" w:rsidRPr="005B36DF">
          <w:rPr>
            <w:rStyle w:val="Hyperlink"/>
          </w:rPr>
          <w:t>https://journals.plos.org/plosone/article?id=10.1371/journal.pone.0152686</w:t>
        </w:r>
      </w:hyperlink>
      <w:r w:rsidR="00962390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736CB" w15:done="0"/>
  <w15:commentEx w15:paraId="696E20B5" w15:paraIdParent="422736CB" w15:done="0"/>
  <w15:commentEx w15:paraId="6DE9F9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736CB" w16cid:durableId="211A4E5D"/>
  <w16cid:commentId w16cid:paraId="696E20B5" w16cid:durableId="211AC467"/>
  <w16cid:commentId w16cid:paraId="6DE9F9B5" w16cid:durableId="211AC6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  <w15:person w15:author="Lemas,Dominick">
    <w15:presenceInfo w15:providerId="AD" w15:userId="S-1-5-21-1308237860-4193317556-336787646-1830619"/>
  </w15:person>
  <w15:person w15:author="luran manfio">
    <w15:presenceInfo w15:providerId="Windows Live" w15:userId="24a7f206bc7d34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191"/>
    <w:rsid w:val="00272293"/>
    <w:rsid w:val="00276D35"/>
    <w:rsid w:val="00280D95"/>
    <w:rsid w:val="002E0BE6"/>
    <w:rsid w:val="003123D8"/>
    <w:rsid w:val="00314B5D"/>
    <w:rsid w:val="00342CE5"/>
    <w:rsid w:val="003679E5"/>
    <w:rsid w:val="00377F2B"/>
    <w:rsid w:val="003B6760"/>
    <w:rsid w:val="003C1836"/>
    <w:rsid w:val="003E24B4"/>
    <w:rsid w:val="004015FD"/>
    <w:rsid w:val="0041068C"/>
    <w:rsid w:val="00441D24"/>
    <w:rsid w:val="0047687F"/>
    <w:rsid w:val="00482FEF"/>
    <w:rsid w:val="004830E5"/>
    <w:rsid w:val="00495896"/>
    <w:rsid w:val="004E5265"/>
    <w:rsid w:val="005261F9"/>
    <w:rsid w:val="00536C88"/>
    <w:rsid w:val="005514C9"/>
    <w:rsid w:val="00555AF9"/>
    <w:rsid w:val="00561ED9"/>
    <w:rsid w:val="00564D37"/>
    <w:rsid w:val="00582308"/>
    <w:rsid w:val="00590AEE"/>
    <w:rsid w:val="005A70BE"/>
    <w:rsid w:val="005C1F32"/>
    <w:rsid w:val="005C6013"/>
    <w:rsid w:val="005D3603"/>
    <w:rsid w:val="005D3FEF"/>
    <w:rsid w:val="005D5EA1"/>
    <w:rsid w:val="00627029"/>
    <w:rsid w:val="00677AA0"/>
    <w:rsid w:val="006918E3"/>
    <w:rsid w:val="006A0512"/>
    <w:rsid w:val="006B139A"/>
    <w:rsid w:val="006B66C8"/>
    <w:rsid w:val="006D3945"/>
    <w:rsid w:val="00705605"/>
    <w:rsid w:val="00713424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8211A"/>
    <w:rsid w:val="008971F5"/>
    <w:rsid w:val="008A5D67"/>
    <w:rsid w:val="008C6C7F"/>
    <w:rsid w:val="008D1989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909ED"/>
    <w:rsid w:val="00A9462F"/>
    <w:rsid w:val="00AA2C8F"/>
    <w:rsid w:val="00AC5D04"/>
    <w:rsid w:val="00AE7943"/>
    <w:rsid w:val="00B25517"/>
    <w:rsid w:val="00B65BDE"/>
    <w:rsid w:val="00B76475"/>
    <w:rsid w:val="00B85A02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45FFE"/>
    <w:rsid w:val="00D460DD"/>
    <w:rsid w:val="00D4697B"/>
    <w:rsid w:val="00D52287"/>
    <w:rsid w:val="00D5338F"/>
    <w:rsid w:val="00D644D2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A07C6"/>
    <w:rsid w:val="00EC0E26"/>
    <w:rsid w:val="00ED2DFF"/>
    <w:rsid w:val="00EF0AD1"/>
    <w:rsid w:val="00F137F2"/>
    <w:rsid w:val="00F21AD2"/>
    <w:rsid w:val="00F522C3"/>
    <w:rsid w:val="00F55F75"/>
    <w:rsid w:val="00F72520"/>
    <w:rsid w:val="00F815E8"/>
    <w:rsid w:val="00F90485"/>
    <w:rsid w:val="00FA189D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plos.org/plosone/article?id=10.1371/journal.pone.015268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43</cp:revision>
  <dcterms:created xsi:type="dcterms:W3CDTF">2019-09-04T15:34:00Z</dcterms:created>
  <dcterms:modified xsi:type="dcterms:W3CDTF">2019-09-06T03:04:00Z</dcterms:modified>
</cp:coreProperties>
</file>