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第五章 树与二叉树（下）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树、森林：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树的存储结构：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1.双亲表示法：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Max_Tree_Size 100</w:t>
              <w:br/>
              <w:t>typedef struct {</w:t>
              <w:br/>
              <w:t xml:space="preserve">    int data;//存储节点的实际数据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//双亲位置域：记录该节点的父节点在数组中的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下标</w:t>
            </w:r>
            <w:r>
              <w:rPr>
                <w:rFonts w:eastAsia="Consolas" w:ascii="Consolas" w:cs="Consolas" w:hAnsi="Consolas"/>
                <w:sz w:val="22"/>
              </w:rPr>
              <w:t>（索引）→ 根节点的 parent 固定为 -1（无父节点）</w:t>
              <w:br/>
              <w:t xml:space="preserve">    int parent;</w:t>
              <w:br/>
              <w:t>}PTNode;</w:t>
              <w:br/>
              <w:t>typedef struct {</w:t>
              <w:br/>
              <w:t>//存储树的所有节点，数组长度为 Max_Tree_Size（100），每个元素是一个 PTNode 类型的节点</w:t>
              <w:br/>
              <w:t xml:space="preserve">    PTNode nodes[Max_Tree_Size];</w:t>
              <w:br/>
            </w:r>
            <w:r>
              <w:rPr>
                <w:rFonts w:eastAsia="Consolas" w:ascii="Consolas" w:cs="Consolas" w:hAnsi="Consolas"/>
                <w:sz w:val="22"/>
              </w:rPr>
              <w:t>//记录树中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实际存在的节点数量</w:t>
            </w:r>
            <w:r>
              <w:rPr>
                <w:rFonts w:eastAsia="Consolas" w:ascii="Consolas" w:cs="Consolas" w:hAnsi="Consolas"/>
                <w:sz w:val="22"/>
              </w:rPr>
              <w:t>（n ≤ Max_Tree_Size），避免遍历整个数组</w:t>
              <w:br/>
              <w:t xml:space="preserve">    int n;</w:t>
              <w:br/>
            </w:r>
            <w:r>
              <w:rPr>
                <w:rFonts w:eastAsia="Consolas" w:ascii="Consolas" w:cs="Consolas" w:hAnsi="Consolas"/>
                <w:sz w:val="22"/>
              </w:rPr>
              <w:t>}PTree;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2.孩子兄弟表示法：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struct CSNode{</w:t>
              <w:br/>
              <w:t xml:space="preserve">    int data;</w:t>
              <w:br/>
              <w:t xml:space="preserve">    //指针域1：指向该节点的第一个孩子节点</w:t>
              <w:br/>
              <w:t xml:space="preserve">    //指针域2：指向该节点的下一个兄弟节点</w:t>
              <w:br/>
              <w:t xml:space="preserve">    struct CSNode *firstchild,*nextsibling;</w:t>
              <w:br/>
            </w:r>
            <w:r>
              <w:rPr>
                <w:rFonts w:eastAsia="Consolas" w:ascii="Consolas" w:cs="Consolas" w:hAnsi="Consolas"/>
                <w:sz w:val="22"/>
              </w:rPr>
              <w:t>}CSNode,*CSTree;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树的遍历：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1.先根遍历：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先根遍历（Pre-order Traversal），也称为先序遍历，是树遍历的一种核心方式，遍历顺序遵循“根节点 → 依次遍历根节点的每一棵子树”的规则，即先访问当前根节点，再递归地对每一棵子树执行先根遍历。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第一步：访问根节点（输出根节点的数据）；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第二步：按照从左到右的顺序，依次对根节点的每一棵子树进行先根遍历（递归执行上述两步）。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示例说明：假设一棵简单树的结构为“根节点A → 子树1（根B，子节点D、E）、子树2（根C，子节点F）”，则先根遍历顺序为：A → B → D → E → C → F。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补充说明：先根遍历与二叉树的先序遍历逻辑一致</w:t>
      </w:r>
      <w:r>
        <w:rPr>
          <w:rFonts w:eastAsia="等线" w:ascii="Arial" w:cs="Arial" w:hAnsi="Arial"/>
          <w:sz w:val="22"/>
        </w:rPr>
        <w:t>，本质是“先访问根，再遍历子树”，适用于需要优先获取根节点信息的场景（如树的结构复制、节点查找初始化等）。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2.后根遍历：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后根遍历（Post-order Traversal），也称为后序遍历，是树遍历的另一种核心方式，与先根遍历顺序相反，遵循“依次遍历根节点的每一棵子树 → 根节点”的规则，即先递归地遍历每一棵子树，最后再访问当前根节点。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具体步骤：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第一步：按照从左到右的顺序，依次对根节点的每一棵子树进行后根遍历（递归执行本步骤）；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第二步：访问根节点（输出根节点的数据）。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示例说明：沿用先根遍历的同一棵树（根节点A → 子树1（根B，子节点D、E）、子树2（根C，子节点F）），则后根遍历顺序为：D → E → B → F → C → 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补充说明：后根遍历与二叉树的</w:t>
      </w:r>
      <w:r>
        <w:rPr>
          <w:rFonts w:eastAsia="等线" w:ascii="Arial" w:cs="Arial" w:hAnsi="Arial"/>
          <w:color w:val="d83931"/>
          <w:sz w:val="22"/>
        </w:rPr>
        <w:t>中</w:t>
      </w:r>
      <w:r>
        <w:rPr>
          <w:rFonts w:eastAsia="等线" w:ascii="Arial" w:cs="Arial" w:hAnsi="Arial"/>
          <w:color w:val="d83931"/>
          <w:sz w:val="22"/>
        </w:rPr>
        <w:t>序遍历逻辑一致</w:t>
      </w:r>
      <w:r>
        <w:rPr>
          <w:rFonts w:eastAsia="等线" w:ascii="Arial" w:cs="Arial" w:hAnsi="Arial"/>
          <w:sz w:val="22"/>
        </w:rPr>
        <w:t>，核心是“先遍历子树，再访问根”，适用于需要先处理子节点信息再处理根节点的场景（如树的销毁、子树相关统计等），与先根遍历形成互补。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森林的遍历：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1.先序遍历森林：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先序遍历森林（Pre-order Traversal of Forest），本质是对森林中的每一棵树依次执行先根遍历，遍历顺序遵循“先访问第一棵树的根节点 → 先序遍历第一棵树的子树 → 依次对剩余每棵树执行上述操作”的规则，与树的先根遍历逻辑一脉相承。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具体步骤：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第一步：访问森林中第一棵树的根节点（输出根节点的数据）；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第二步：先序遍历第一棵树的所有子树（递归执行树的先根遍历规则）；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第三步：将剩余的树构成新的森林，重复上述两步，依次对新森林中的每一棵树进行先序遍历。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示例说明：假设森林由两棵树组成，树1（根A → 子树B，子节点D、E），树2（根C → 子节点F、G），则先序遍历森林的顺序为：A → B → D → E → C → F → 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补充说明：先序遍历森林与先根遍历树的核心逻辑一致</w:t>
      </w:r>
      <w:r>
        <w:rPr>
          <w:rFonts w:eastAsia="等线" w:ascii="Arial" w:cs="Arial" w:hAnsi="Arial"/>
          <w:sz w:val="22"/>
        </w:rPr>
        <w:t>，可理解为“逐树执行先根遍历”，适用于需要优先获取每棵树根节点信息的森林操作场景，与后续森林后序遍历形成互补。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2.中序遍历森林：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中序遍历森林（In-order Traversal of Forest），核心是对森林中的每一棵树依次执行对应二叉树的中序遍历逻辑，遍历顺序遵循“中序遍历第一棵树的左子树 → 访问第一棵树的根节点 → 中序遍历第一棵树的右子树 → 依次对剩余每棵树执行上述操作”的规则，是森林遍历中衔接先序、后序的重要方式。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具体步骤：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第一步：中序遍历森林中第一棵树的左子树（递归执行中序遍历规则）；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第二步：访问第一棵树的根节点（输出根节点的数据）；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第三步：中序遍历第一棵树的右子树（递归执行中序遍历规则）；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第四步：将剩余的树构成新的森林，重复上述三步，依次对新森林中的每一棵树进行中序遍历。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示例说明：沿用先序遍历森林的同一森林（树1：根A → 子树B，子节点D、E；树2：根C → 子节点F、G），则中序遍历森林的顺序为：D → B → E → A → F → C → 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补充说明：中序遍历森林与二叉树的中序遍历逻辑一致</w:t>
      </w:r>
      <w:r>
        <w:rPr>
          <w:rFonts w:eastAsia="等线" w:ascii="Arial" w:cs="Arial" w:hAnsi="Arial"/>
          <w:sz w:val="22"/>
        </w:rPr>
        <w:t>，可理解为“逐树执行二叉树中序遍历”，适用于需要中间环节处理节点信息的森林操作场景，与先序、后序遍历森林形成完整的森林遍历体系，三者配合可实现森林的全面节点访问与数据处理。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树和森林的遍历与二叉树遍历的对应关系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森林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二叉树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先根遍历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先序遍历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先序遍历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后根遍历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中序遍历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中序遍历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题目：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题目1：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【2009统考真题】</w:t>
      </w:r>
      <w:r>
        <w:rPr>
          <w:rFonts w:eastAsia="等线" w:ascii="Arial" w:cs="Arial" w:hAnsi="Arial"/>
          <w:b w:val="true"/>
          <w:sz w:val="22"/>
        </w:rPr>
        <w:t>（P176）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将森林转换为对应的二叉树，若在二叉树中，结点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是结点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的父结点的父结点，则在原来的森林中，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可能具有的关系是（）。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I. 父子关系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II. 兄弟关系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III.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的父结点与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的父结点是兄弟关系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只有 II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I 和 II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I 和 III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I、II 和 III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树与二叉树的应用：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哈夫曼树：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注意：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哈夫曼树的带权路径长度等于其</w:t>
      </w:r>
      <w:r>
        <w:rPr>
          <w:rFonts w:eastAsia="等线" w:ascii="Arial" w:cs="Arial" w:hAnsi="Arial"/>
          <w:color w:val="d83931"/>
          <w:sz w:val="22"/>
        </w:rPr>
        <w:t>所有分支结点的权值之和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这句话等同于：哈夫曼树的带权路径长度等于</w:t>
      </w:r>
      <w:r>
        <w:rPr>
          <w:rFonts w:eastAsia="等线" w:ascii="Arial" w:cs="Arial" w:hAnsi="Arial"/>
          <w:color w:val="d83931"/>
          <w:sz w:val="22"/>
        </w:rPr>
        <w:t>所有叶结点的带权路径长度之和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知识点：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哈夫曼编码的加权平均长度：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29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题目：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题1：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【2022 统考真题】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对任意给定的含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n(n&gt;2)</m:t>
          </m:r>
        </m:oMath>
      </m:oMathPara>
      <w:r>
        <w:rPr>
          <w:rFonts w:eastAsia="等线" w:ascii="Arial" w:cs="Arial" w:hAnsi="Arial"/>
          <w:sz w:val="22"/>
        </w:rPr>
        <w:t xml:space="preserve"> 个字符的有限集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，用二叉树表示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的哈夫曼编码集和定长编码集，分别得到二叉树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。下列叙述中，正确的是（）。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的结点数相同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的高度大于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的高度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C. 出现频次不同的字符在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中处于不同的层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出现频次不同的字符在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中处于相同的层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766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题2：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并查集：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并查集的实现：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并查集的结构定义：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//采用了类似树的双亲表示法</w:t>
              <w:br/>
              <w:t>#define Size 100</w:t>
              <w:br/>
            </w:r>
            <w:r>
              <w:rPr>
                <w:rFonts w:eastAsia="Consolas" w:ascii="Consolas" w:cs="Consolas" w:hAnsi="Consolas"/>
                <w:sz w:val="22"/>
              </w:rPr>
              <w:t>int UFSets[Size]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并查集的初始化操作：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Initial(int S[]){</w:t>
              <w:br/>
              <w:t xml:space="preserve">  for(int i=0;i&lt;Size;i++){</w:t>
              <w:br/>
              <w:t xml:space="preserve">    s[i]=-1;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并查集Union操作：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Union(int S[],int Root1,int Root2){</w:t>
              <w:br/>
              <w:t xml:space="preserve">  if(Root1==Root2)return;</w:t>
              <w:br/>
              <w:t xml:space="preserve"> // 把 Root2 的父节点设置为 Root1</w:t>
              <w:br/>
              <w:t xml:space="preserve">  S[Root2]=Root1;//将根Root2连接到另一根Root1下面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//时间复杂度为O(1)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并查集的find操作：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//对于节点 i：</w:t>
              <w:br/>
              <w:t>//如果 S[i] &lt; 0：说明 i 是根节点，S[i] 的绝对值表示这棵树的节点个数（也可以只标记为 -1，仅表示根）。</w:t>
              <w:br/>
              <w:t>//如果 S[i] &gt;= 0：说明 i 不是根节点，S[i] 的值是 i 的父节点下标</w:t>
              <w:br/>
              <w:br/>
              <w:t>int Find(int S[],int x){</w:t>
              <w:br/>
              <w:t xml:space="preserve">   while(S[x]&gt;=0)</w:t>
              <w:br/>
              <w:t xml:space="preserve">      x=S[x];//向上找父节点</w:t>
              <w:br/>
              <w:t xml:space="preserve">   return x;</w:t>
              <w:br/>
              <w:t>}</w:t>
              <w:br/>
              <w:t>//时间复杂度为O(d)</w:t>
              <w:br/>
            </w:r>
            <w:r>
              <w:rPr>
                <w:rFonts w:eastAsia="Consolas" w:ascii="Consolas" w:cs="Consolas" w:hAnsi="Consolas"/>
                <w:sz w:val="22"/>
              </w:rPr>
              <w:t>//其中d为树的深度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并查集实现的优化：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改进Union操作：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//小树合并到大树</w:t>
              <w:br/>
              <w:t>//根结点的绝对值保存集合树中的成员数量</w:t>
              <w:br/>
              <w:t>void Union(int S[],int Root1,int Root2){</w:t>
              <w:br/>
              <w:t xml:space="preserve">    if(Root1==Root1)return;</w:t>
              <w:br/>
              <w:t xml:space="preserve">    if(S[Root1]&gt;S[Root2]){//Root1的树结点少</w:t>
              <w:br/>
              <w:t xml:space="preserve">       S[Root2]+=S[Root1];</w:t>
              <w:br/>
              <w:t xml:space="preserve">       S[Root2]=Root1;</w:t>
              <w:br/>
              <w:t xml:space="preserve">    }else{</w:t>
              <w:br/>
              <w:t xml:space="preserve">       S[Root1]+=S[Root2];</w:t>
              <w:br/>
              <w:t xml:space="preserve">       S[Root1]=Root2;</w:t>
              <w:br/>
              <w:t xml:space="preserve">  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//采用这种方法构造得到的树，其深度不超过ceil(log2N)+1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改进Find操作：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//x 是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待查找根节点的目标元素</w:t>
            </w:r>
            <w:r>
              <w:rPr>
                <w:rFonts w:eastAsia="Consolas" w:ascii="Consolas" w:cs="Consolas" w:hAnsi="Consolas"/>
                <w:sz w:val="22"/>
              </w:rPr>
              <w:br/>
              <w:t>int Find(int S[],int x){</w:t>
              <w:br/>
              <w:t xml:space="preserve">    int root=x;</w:t>
              <w:br/>
              <w:t xml:space="preserve">    while(S[root]&gt;=0) root=S[root];//循环找到根</w:t>
              <w:br/>
              <w:t xml:space="preserve">    while(x!=root){</w:t>
              <w:br/>
              <w:t xml:space="preserve">       int t=S[x];  // ① 保存x当前的父节点到临时变量t</w:t>
              <w:br/>
              <w:t xml:space="preserve">       S[x]=root;   // ② 核心：把x的父节点直接改成根节点（压缩）</w:t>
              <w:br/>
              <w:t xml:space="preserve">       x=t;         // ③ 让x走到原来的父节点位置，继续处理下一个节点</w:t>
              <w:br/>
              <w:t xml:space="preserve">    }</w:t>
              <w:br/>
              <w:t xml:space="preserve">    return root;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9446">
    <w:lvl>
      <w:numFmt w:val="bullet"/>
      <w:suff w:val="tab"/>
      <w:lvlText w:val="•"/>
      <w:rPr>
        <w:color w:val="3370ff"/>
      </w:rPr>
    </w:lvl>
  </w:abstractNum>
  <w:abstractNum w:abstractNumId="1649447">
    <w:lvl>
      <w:numFmt w:val="bullet"/>
      <w:suff w:val="tab"/>
      <w:lvlText w:val="•"/>
      <w:rPr>
        <w:color w:val="3370ff"/>
      </w:rPr>
    </w:lvl>
  </w:abstractNum>
  <w:abstractNum w:abstractNumId="1649448">
    <w:lvl>
      <w:numFmt w:val="bullet"/>
      <w:suff w:val="tab"/>
      <w:lvlText w:val="•"/>
      <w:rPr>
        <w:color w:val="3370ff"/>
      </w:rPr>
    </w:lvl>
  </w:abstractNum>
  <w:abstractNum w:abstractNumId="1649449">
    <w:lvl>
      <w:numFmt w:val="bullet"/>
      <w:suff w:val="tab"/>
      <w:lvlText w:val="•"/>
      <w:rPr>
        <w:color w:val="3370ff"/>
      </w:rPr>
    </w:lvl>
  </w:abstractNum>
  <w:abstractNum w:abstractNumId="1649450">
    <w:lvl>
      <w:numFmt w:val="bullet"/>
      <w:suff w:val="tab"/>
      <w:lvlText w:val="•"/>
      <w:rPr>
        <w:color w:val="3370ff"/>
      </w:rPr>
    </w:lvl>
  </w:abstractNum>
  <w:abstractNum w:abstractNumId="1649451">
    <w:lvl>
      <w:numFmt w:val="bullet"/>
      <w:suff w:val="tab"/>
      <w:lvlText w:val="•"/>
      <w:rPr>
        <w:color w:val="3370ff"/>
      </w:rPr>
    </w:lvl>
  </w:abstractNum>
  <w:abstractNum w:abstractNumId="1649452">
    <w:lvl>
      <w:numFmt w:val="bullet"/>
      <w:suff w:val="tab"/>
      <w:lvlText w:val="•"/>
      <w:rPr>
        <w:color w:val="3370ff"/>
      </w:rPr>
    </w:lvl>
  </w:abstractNum>
  <w:abstractNum w:abstractNumId="1649453">
    <w:lvl>
      <w:numFmt w:val="bullet"/>
      <w:suff w:val="tab"/>
      <w:lvlText w:val="•"/>
      <w:rPr>
        <w:color w:val="3370ff"/>
      </w:rPr>
    </w:lvl>
  </w:abstractNum>
  <w:abstractNum w:abstractNumId="1649454">
    <w:lvl>
      <w:numFmt w:val="bullet"/>
      <w:suff w:val="tab"/>
      <w:lvlText w:val="•"/>
      <w:rPr>
        <w:color w:val="3370ff"/>
      </w:rPr>
    </w:lvl>
  </w:abstractNum>
  <w:abstractNum w:abstractNumId="1649455">
    <w:lvl>
      <w:numFmt w:val="bullet"/>
      <w:suff w:val="tab"/>
      <w:lvlText w:val="•"/>
      <w:rPr>
        <w:color w:val="3370ff"/>
      </w:rPr>
    </w:lvl>
  </w:abstractNum>
  <w:abstractNum w:abstractNumId="1649456">
    <w:lvl>
      <w:numFmt w:val="bullet"/>
      <w:suff w:val="tab"/>
      <w:lvlText w:val="•"/>
      <w:rPr>
        <w:color w:val="3370ff"/>
      </w:rPr>
    </w:lvl>
  </w:abstractNum>
  <w:num w:numId="1">
    <w:abstractNumId w:val="1649446"/>
  </w:num>
  <w:num w:numId="2">
    <w:abstractNumId w:val="1649447"/>
  </w:num>
  <w:num w:numId="3">
    <w:abstractNumId w:val="1649448"/>
  </w:num>
  <w:num w:numId="4">
    <w:abstractNumId w:val="1649449"/>
  </w:num>
  <w:num w:numId="5">
    <w:abstractNumId w:val="1649450"/>
  </w:num>
  <w:num w:numId="6">
    <w:abstractNumId w:val="1649451"/>
  </w:num>
  <w:num w:numId="7">
    <w:abstractNumId w:val="1649452"/>
  </w:num>
  <w:num w:numId="8">
    <w:abstractNumId w:val="1649453"/>
  </w:num>
  <w:num w:numId="9">
    <w:abstractNumId w:val="1649454"/>
  </w:num>
  <w:num w:numId="10">
    <w:abstractNumId w:val="1649455"/>
  </w:num>
  <w:num w:numId="11">
    <w:abstractNumId w:val="16494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2026-08-24T13:01:21Z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{"Label":"1","ContentProducer":"001191110102MACQD9K64010000","ProduceID":"7677582485488716985","ReservedCode1":"","ContentPropagator":"","PropagateID":"","ReservedCode2":""}</vt:lpwstr>
  </property>
</Properties>
</file>