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易错点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1.指令周期不是算周期，是算时间，单位为s;CPI（</w:t>
      </w:r>
      <w:r>
        <w:rPr>
          <w:rFonts w:eastAsia="等线" w:ascii="Arial" w:cs="Arial" w:hAnsi="Arial"/>
          <w:b w:val="true"/>
          <w:sz w:val="22"/>
        </w:rPr>
        <w:t>每条指令所需的时钟周期数</w:t>
      </w:r>
      <w:r>
        <w:rPr>
          <w:rFonts w:eastAsia="等线" w:ascii="Arial" w:cs="Arial" w:hAnsi="Arial"/>
          <w:sz w:val="22"/>
        </w:rPr>
        <w:t>）才是算的周期数。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2026-08-24T13:06:51Z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{"Label":"1","ContentProducer":"001191110102MACQD9K64010000","ProduceID":"7677583892619087061","ReservedCode1":"","ContentPropagator":"","PropagateID":"","ReservedCode2":""}</vt:lpwstr>
  </property>
</Properties>
</file>