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第五章 特征值和特征向量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特征值：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矩阵可逆：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43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相似矩阵：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定理：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题：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题1：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2026-08-24T13:23:23Z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{"Label":"1","ContentProducer":"001191110102MACQD9K64010000","ProduceID":"7677588165750836436","ReservedCode1":"","ContentPropagator":"","PropagateID":"","ReservedCode2":""}</vt:lpwstr>
  </property>
</Properties>
</file>