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第十一讲  一元函数积分学的应用（二）---积分等式与积分不等式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中值定理：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罗尔定理：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拉格朗日中值定理：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柯西中值定理：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第一积分中值定理：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加权积分中值定理：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泰勒中值定理：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862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338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切比雪夫不等式：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671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https://chatgpt.com/g/g-p-6a1d505226e08191a7f47eb8e9418ffe/c/6a4f40c9-e200-83e8-aeee-dccabc344ef1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柯西不等式：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671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关系：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详细讲解：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https://chatgpt.com/s/t_6a0ffd6091b88191b4a680f9ddca9e3f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证明：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加权积分中值定理证明：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960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重点是同理那段：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97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01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题：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题1(*)：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重点题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149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题2：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006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题3：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夹逼准则：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题4：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1442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题5：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434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题6：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积分法解决积分等式与积分不等式：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题7：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911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053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578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题8：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483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题9：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1482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7635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题10：</w:t>
      </w:r>
      <w:bookmarkEnd w:id="2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387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2445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4302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header1.xml" Type="http://schemas.openxmlformats.org/officeDocument/2006/relationships/header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2026-08-24T13:56:24Z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{"Label":"1","ContentProducer":"001191110102MACQD9K64010000","ProduceID":"7677596647542950849","ReservedCode1":"","ContentPropagator":"","PropagateID":"","ReservedCode2":""}</vt:lpwstr>
  </property>
</Properties>
</file>