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数据结构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与计算机网络有关的：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1.Q 10 onP250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2.Q 12 onP251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与代码相关的：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1.Q12 on P251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2.第七章后面的习题包含很多代码还没有看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ELSE: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1.Q23 on P276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2.Q3 on P277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3.Q7 on P277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4.红黑树的删除P294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5.Q11 on P315这个题一定要好好看看并理解，虽然答案好选出来但过程不一定懂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6.Q11 on P375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2026-08-24T12:53:31Z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{"Label":"1","ContentProducer":"001191110102MACQD9K64010000","ProduceID":"7677580477616065815","ReservedCode1":"","ContentPropagator":"","PropagateID":"","ReservedCode2":""}</vt:lpwstr>
  </property>
</Properties>
</file>