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1.一阶偏微分方程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2.海塞矩阵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3.什么是瑕点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4.反双曲正弦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6.1000A题中第十三讲第13题，涉及到Hession矩阵、二次型的内容，Euler公式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7.第十四讲中的图像形状涉及到二次型的内容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题目：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1.660P175的例子7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2.辅导讲义 P65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2026-08-24T12:50:04Z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{"Label":"1","ContentProducer":"001191110102MACQD9K64010000","ProduceID":"7677579583446027560","ReservedCode1":"","ContentPropagator":"","PropagateID":"","ReservedCode2":""}</vt:lpwstr>
  </property>
</Properties>
</file>