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支付申请与技术交接清单支付宝-微信"/>
    <w:p>
      <w:pPr>
        <w:pStyle w:val="Heading1"/>
      </w:pPr>
      <w:r>
        <w:rPr>
          <w:rFonts w:hint="eastAsia"/>
        </w:rPr>
        <w:t xml:space="preserve">支付申请与技术交接清单（支付宝</w:t>
      </w:r>
      <w:r>
        <w:t xml:space="preserve"> + </w:t>
      </w:r>
      <w:r>
        <w:rPr>
          <w:rFonts w:hint="eastAsia"/>
        </w:rPr>
        <w:t xml:space="preserve">微信）</w:t>
      </w:r>
    </w:p>
    <w:p>
      <w:pPr>
        <w:pStyle w:val="FirstParagraph"/>
      </w:pPr>
      <w:r>
        <w:rPr>
          <w:rFonts w:hint="eastAsia"/>
        </w:rPr>
        <w:t xml:space="preserve">更新时间：2026-02-28</w:t>
      </w:r>
      <w:r>
        <w:t xml:space="preserve"> </w:t>
      </w:r>
      <w:r>
        <w:rPr>
          <w:rFonts w:hint="eastAsia"/>
        </w:rPr>
        <w:t xml:space="preserve">适用范围：个人主体先接入，后续可平滑升级到个体工商户/企业主体</w:t>
      </w:r>
    </w:p>
    <w:bookmarkStart w:id="9" w:name="是否必须先上线后申请"/>
    <w:p>
      <w:pPr>
        <w:pStyle w:val="Heading2"/>
      </w:pPr>
      <w:r>
        <w:t xml:space="preserve">0. </w:t>
      </w:r>
      <w:r>
        <w:rPr>
          <w:rFonts w:hint="eastAsia"/>
        </w:rPr>
        <w:t xml:space="preserve">是否必须先上线后申请</w:t>
      </w:r>
    </w:p>
    <w:p>
      <w:pPr>
        <w:pStyle w:val="FirstParagraph"/>
      </w:pPr>
      <w:r>
        <w:rPr>
          <w:rFonts w:hint="eastAsia"/>
        </w:rPr>
        <w:t xml:space="preserve">不是。可以先申请，再联调上线。</w:t>
      </w:r>
    </w:p>
    <w:p>
      <w:pPr>
        <w:pStyle w:val="BodyText"/>
      </w:pPr>
      <w:r>
        <w:rPr>
          <w:rFonts w:hint="eastAsia"/>
        </w:rPr>
        <w:t xml:space="preserve">推荐顺序：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先申请商户/应用（业务发起）。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并行准备域名、HTTPS、回调地址（技术准备）。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拿到支付参数后联调。</w:t>
      </w:r>
      <w:r>
        <w:t xml:space="preserve"> </w:t>
      </w:r>
      <w:r>
        <w:t xml:space="preserve">4. </w:t>
      </w:r>
      <w:r>
        <w:rPr>
          <w:rFonts w:hint="eastAsia"/>
        </w:rPr>
        <w:t xml:space="preserve">回调与幂等验证通过后再开生产。</w:t>
      </w:r>
    </w:p>
    <w:p>
      <w:pPr>
        <w:pStyle w:val="BodyText"/>
      </w:pPr>
      <w:r>
        <w:rPr>
          <w:rFonts w:hint="eastAsia"/>
        </w:rPr>
        <w:t xml:space="preserve">补充说明：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如果已有可用备案域名，通常可以走</w:t>
      </w:r>
      <w:r>
        <w:t xml:space="preserve"> 7 </w:t>
      </w:r>
      <w:r>
        <w:rPr>
          <w:rFonts w:hint="eastAsia"/>
        </w:rPr>
        <w:t xml:space="preserve">天快跑。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如果没有备案域名，备案周期常是关键阻塞项（常见</w:t>
      </w:r>
      <w:r>
        <w:t xml:space="preserve"> 1-4 </w:t>
      </w:r>
      <w:r>
        <w:rPr>
          <w:rFonts w:hint="eastAsia"/>
        </w:rPr>
        <w:t xml:space="preserve">周）。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详细节奏见：</w:t>
      </w:r>
      <w:r>
        <w:rPr>
          <w:rStyle w:val="VerbatimChar"/>
        </w:rPr>
        <w:t xml:space="preserve">docs/payment/payment-go-live-quickstart.md</w:t>
      </w:r>
    </w:p>
    <w:bookmarkEnd w:id="9"/>
    <w:bookmarkStart w:id="12" w:name="你让业务同学去做什么"/>
    <w:p>
      <w:pPr>
        <w:pStyle w:val="Heading2"/>
      </w:pPr>
      <w:r>
        <w:t xml:space="preserve">1. </w:t>
      </w:r>
      <w:r>
        <w:rPr>
          <w:rFonts w:hint="eastAsia"/>
        </w:rPr>
        <w:t xml:space="preserve">你让业务同学去做什么</w:t>
      </w:r>
    </w:p>
    <w:bookmarkStart w:id="10" w:name="支付宝个人可走"/>
    <w:p>
      <w:pPr>
        <w:pStyle w:val="Heading3"/>
      </w:pPr>
      <w:r>
        <w:t xml:space="preserve">1.1 </w:t>
      </w:r>
      <w:r>
        <w:rPr>
          <w:rFonts w:hint="eastAsia"/>
        </w:rPr>
        <w:t xml:space="preserve">支付宝（个人可走）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注册并完成个人支付宝实名认证。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进入支付宝开放平台创建应用（自用型）。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申请所需支付产品（按业务实际选择）。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完成平台要求的签约/审核。</w:t>
      </w:r>
    </w:p>
    <w:bookmarkEnd w:id="10"/>
    <w:bookmarkStart w:id="11" w:name="微信支付个人走小微商户"/>
    <w:p>
      <w:pPr>
        <w:pStyle w:val="Heading3"/>
      </w:pPr>
      <w:r>
        <w:t xml:space="preserve">1.2 </w:t>
      </w:r>
      <w:r>
        <w:rPr>
          <w:rFonts w:hint="eastAsia"/>
        </w:rPr>
        <w:t xml:space="preserve">微信支付（个人走小微商户）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走小微商户入驻（无营业执照路径）。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审核通过后获取商户号（</w:t>
      </w:r>
      <w:r>
        <w:rPr>
          <w:rStyle w:val="VerbatimChar"/>
        </w:rPr>
        <w:t xml:space="preserve">mchid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如需</w:t>
      </w:r>
      <w:r>
        <w:t xml:space="preserve"> </w:t>
      </w:r>
      <w:r>
        <w:rPr>
          <w:rFonts w:hint="eastAsia"/>
        </w:rPr>
        <w:t xml:space="preserve">JSAPI/小程序/App</w:t>
      </w:r>
      <w:r>
        <w:t xml:space="preserve"> </w:t>
      </w:r>
      <w:r>
        <w:rPr>
          <w:rFonts w:hint="eastAsia"/>
        </w:rPr>
        <w:t xml:space="preserve">支付，再申请并绑定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开通</w:t>
      </w:r>
      <w:r>
        <w:t xml:space="preserve"> APIv3 </w:t>
      </w:r>
      <w:r>
        <w:rPr>
          <w:rFonts w:hint="eastAsia"/>
        </w:rPr>
        <w:t xml:space="preserve">能力（含证书/密钥相关配置）。</w:t>
      </w:r>
    </w:p>
    <w:bookmarkEnd w:id="11"/>
    <w:bookmarkEnd w:id="12"/>
    <w:bookmarkStart w:id="17" w:name="业务同学最终必须交付给技术的材料"/>
    <w:p>
      <w:pPr>
        <w:pStyle w:val="Heading2"/>
      </w:pPr>
      <w:r>
        <w:t xml:space="preserve">2. </w:t>
      </w:r>
      <w:r>
        <w:rPr>
          <w:rFonts w:hint="eastAsia"/>
        </w:rPr>
        <w:t xml:space="preserve">业务同学最终必须交付给技术的材料</w:t>
      </w:r>
    </w:p>
    <w:bookmarkStart w:id="13" w:name="通用材料两家都要"/>
    <w:p>
      <w:pPr>
        <w:pStyle w:val="Heading3"/>
      </w:pPr>
      <w:r>
        <w:t xml:space="preserve">2.1 </w:t>
      </w:r>
      <w:r>
        <w:rPr>
          <w:rFonts w:hint="eastAsia"/>
        </w:rPr>
        <w:t xml:space="preserve">通用材料（两家都要）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主体信息：申请主体类型（个人/小微/企业）和实名名称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业务信息：店铺/产品名、支付场景、售卖页面</w:t>
      </w:r>
      <w:r>
        <w:t xml:space="preserve"> URL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回调信息：你计划使用的异步通知</w:t>
      </w:r>
      <w:r>
        <w:t xml:space="preserve"> </w:t>
      </w:r>
      <w:r>
        <w:rPr>
          <w:rFonts w:hint="eastAsia"/>
        </w:rPr>
        <w:t xml:space="preserve">URL（测试</w:t>
      </w:r>
      <w:r>
        <w:t xml:space="preserve"> + </w:t>
      </w:r>
      <w:r>
        <w:rPr>
          <w:rFonts w:hint="eastAsia"/>
        </w:rPr>
        <w:t xml:space="preserve">生产）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财务信息：结算账户后四位、开户姓名（避免填错账号）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文档截图：平台后台“已开通能力”页截图</w:t>
      </w:r>
    </w:p>
    <w:bookmarkEnd w:id="13"/>
    <w:bookmarkStart w:id="14" w:name="支付宝交付清单必需"/>
    <w:p>
      <w:pPr>
        <w:pStyle w:val="Heading3"/>
      </w:pPr>
      <w:r>
        <w:t xml:space="preserve">2.2 </w:t>
      </w:r>
      <w:r>
        <w:rPr>
          <w:rFonts w:hint="eastAsia"/>
        </w:rPr>
        <w:t xml:space="preserve">支付宝交付清单（必需）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app_id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应用公钥（你方生成后上传平台）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支付宝公钥（平台提供）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支付网关/接口产品开通截图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异步通知地址配置截图（如产品要求）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沙箱/正式环境标识（当前用哪个）</w:t>
      </w:r>
    </w:p>
    <w:bookmarkEnd w:id="14"/>
    <w:bookmarkStart w:id="15" w:name="微信支付交付清单必需"/>
    <w:p>
      <w:pPr>
        <w:pStyle w:val="Heading3"/>
      </w:pPr>
      <w:r>
        <w:t xml:space="preserve">2.3 </w:t>
      </w:r>
      <w:r>
        <w:rPr>
          <w:rFonts w:hint="eastAsia"/>
        </w:rPr>
        <w:t xml:space="preserve">微信支付交付清单（必需）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mchid</w:t>
      </w:r>
      <w:r>
        <w:rPr>
          <w:rFonts w:hint="eastAsia"/>
        </w:rPr>
        <w:t xml:space="preserve">（商户号）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appid</w:t>
      </w:r>
      <w:r>
        <w:rPr>
          <w:rFonts w:hint="eastAsia"/>
        </w:rPr>
        <w:t xml:space="preserve">（如使用</w:t>
      </w:r>
      <w:r>
        <w:t xml:space="preserve"> </w:t>
      </w:r>
      <w:r>
        <w:rPr>
          <w:rFonts w:hint="eastAsia"/>
        </w:rPr>
        <w:t xml:space="preserve">JSAPI/小程序/App）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apiV3Key</w:t>
      </w:r>
      <w:r>
        <w:rPr>
          <w:rFonts w:hint="eastAsia"/>
        </w:rPr>
        <w:t xml:space="preserve">（APIv3</w:t>
      </w:r>
      <w:r>
        <w:t xml:space="preserve"> </w:t>
      </w:r>
      <w:r>
        <w:rPr>
          <w:rFonts w:hint="eastAsia"/>
        </w:rPr>
        <w:t xml:space="preserve">密钥）</w:t>
      </w:r>
    </w:p>
    <w:p>
      <w:pPr>
        <w:pStyle w:val="Compact"/>
        <w:numPr>
          <w:ilvl w:val="0"/>
          <w:numId w:val="1005"/>
        </w:numPr>
      </w:pPr>
      <w:r>
        <w:t xml:space="preserve">API </w:t>
      </w:r>
      <w:r>
        <w:rPr>
          <w:rFonts w:hint="eastAsia"/>
        </w:rPr>
        <w:t xml:space="preserve">证书序列号（</w:t>
      </w:r>
      <w:r>
        <w:rPr>
          <w:rStyle w:val="VerbatimChar"/>
        </w:rPr>
        <w:t xml:space="preserve">serial_no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商户私钥文件（</w:t>
      </w:r>
      <w:r>
        <w:rPr>
          <w:rStyle w:val="VerbatimChar"/>
        </w:rPr>
        <w:t xml:space="preserve">apiclient_key.pem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平台证书序列号（微信平台证书）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回调</w:t>
      </w:r>
      <w:r>
        <w:t xml:space="preserve"> URL </w:t>
      </w:r>
      <w:r>
        <w:rPr>
          <w:rFonts w:hint="eastAsia"/>
        </w:rPr>
        <w:t xml:space="preserve">配置截图</w:t>
      </w:r>
    </w:p>
    <w:bookmarkEnd w:id="15"/>
    <w:bookmarkStart w:id="16" w:name="强制约束避免后面返工"/>
    <w:p>
      <w:pPr>
        <w:pStyle w:val="Heading3"/>
      </w:pPr>
      <w:r>
        <w:t xml:space="preserve">2.4 </w:t>
      </w:r>
      <w:r>
        <w:rPr>
          <w:rFonts w:hint="eastAsia"/>
        </w:rPr>
        <w:t xml:space="preserve">强制约束（避免后面返工）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私钥文件只走安全通道，不发群聊。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</w:t>
      </w:r>
      <w:r>
        <w:t xml:space="preserve"> ID </w:t>
      </w:r>
      <w:r>
        <w:rPr>
          <w:rFonts w:hint="eastAsia"/>
        </w:rPr>
        <w:t xml:space="preserve">统一放到一个交接表，字段名和大小写不要改。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回调</w:t>
      </w:r>
      <w:r>
        <w:t xml:space="preserve"> URL </w:t>
      </w:r>
      <w:r>
        <w:rPr>
          <w:rFonts w:hint="eastAsia"/>
        </w:rPr>
        <w:t xml:space="preserve">必须是</w:t>
      </w:r>
      <w:r>
        <w:t xml:space="preserve"> HTTPS </w:t>
      </w:r>
      <w:r>
        <w:rPr>
          <w:rFonts w:hint="eastAsia"/>
        </w:rPr>
        <w:t xml:space="preserve">且外网可访问。</w:t>
      </w:r>
    </w:p>
    <w:bookmarkEnd w:id="16"/>
    <w:bookmarkEnd w:id="17"/>
    <w:bookmarkStart w:id="18" w:name="技术接入步骤拿到材料后"/>
    <w:p>
      <w:pPr>
        <w:pStyle w:val="Heading2"/>
      </w:pPr>
      <w:r>
        <w:t xml:space="preserve">3. </w:t>
      </w:r>
      <w:r>
        <w:rPr>
          <w:rFonts w:hint="eastAsia"/>
        </w:rPr>
        <w:t xml:space="preserve">技术接入步骤（拿到材料后）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填写后端环境变量（见</w:t>
      </w:r>
      <w:r>
        <w:t xml:space="preserve"> </w:t>
      </w:r>
      <w:r>
        <w:rPr>
          <w:rStyle w:val="VerbatimChar"/>
        </w:rPr>
        <w:t xml:space="preserve">apps/api/.env.example</w:t>
      </w:r>
      <w:r>
        <w:t xml:space="preserve"> </w:t>
      </w:r>
      <w:r>
        <w:rPr>
          <w:rFonts w:hint="eastAsia"/>
        </w:rPr>
        <w:t xml:space="preserve">中</w:t>
      </w:r>
      <w:r>
        <w:t xml:space="preserve"> PAYMENT </w:t>
      </w:r>
      <w:r>
        <w:rPr>
          <w:rFonts w:hint="eastAsia"/>
        </w:rPr>
        <w:t xml:space="preserve">段）。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打开开关：</w:t>
      </w:r>
      <w:r>
        <w:rPr>
          <w:rStyle w:val="VerbatimChar"/>
        </w:rPr>
        <w:t xml:space="preserve">PAYMENT_FEATURE_ENABLED=true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在后台检查配置状态：</w:t>
      </w:r>
      <w:r>
        <w:rPr>
          <w:rStyle w:val="VerbatimChar"/>
        </w:rPr>
        <w:t xml:space="preserve">GET /payments/readiness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对接“下单接口”和“异步回调接口”（微信/支付宝分开）。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</w:t>
      </w:r>
      <w:r>
        <w:t xml:space="preserve"> webhook </w:t>
      </w:r>
      <w:r>
        <w:rPr>
          <w:rFonts w:hint="eastAsia"/>
        </w:rPr>
        <w:t xml:space="preserve">回调作为最终支付成功依据，更新订阅/权益。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做幂等：按平台事件号去重，防止重复发货/重复开通权益。</w:t>
      </w:r>
    </w:p>
    <w:bookmarkEnd w:id="18"/>
    <w:bookmarkStart w:id="19" w:name="本项目当前约定已落地"/>
    <w:p>
      <w:pPr>
        <w:pStyle w:val="Heading2"/>
      </w:pPr>
      <w:r>
        <w:t xml:space="preserve">4. </w:t>
      </w:r>
      <w:r>
        <w:rPr>
          <w:rFonts w:hint="eastAsia"/>
        </w:rPr>
        <w:t xml:space="preserve">本项目当前约定（已落地）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已预留</w:t>
      </w:r>
      <w:r>
        <w:t xml:space="preserve"> API </w:t>
      </w:r>
      <w:r>
        <w:rPr>
          <w:rFonts w:hint="eastAsia"/>
        </w:rPr>
        <w:t xml:space="preserve">模块：</w:t>
      </w:r>
      <w:r>
        <w:rPr>
          <w:rStyle w:val="VerbatimChar"/>
        </w:rPr>
        <w:t xml:space="preserve">apps/api/src/payments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默认关闭，不会影响现有业务接口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已预留回调入口：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/payments/webhooks/wechat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/payments/webhooks/alipay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已预留配置检查入口：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/payments/readiness</w:t>
      </w:r>
    </w:p>
    <w:bookmarkEnd w:id="19"/>
    <w:bookmarkStart w:id="20" w:name="给业务同学的一句话模板"/>
    <w:p>
      <w:pPr>
        <w:pStyle w:val="Heading2"/>
      </w:pPr>
      <w:r>
        <w:t xml:space="preserve">5. </w:t>
      </w:r>
      <w:r>
        <w:rPr>
          <w:rFonts w:hint="eastAsia"/>
        </w:rPr>
        <w:t xml:space="preserve">给业务同学的一句话模板</w:t>
      </w:r>
    </w:p>
    <w:p>
      <w:pPr>
        <w:pStyle w:val="FirstParagraph"/>
      </w:pPr>
      <w:r>
        <w:rPr>
          <w:rFonts w:hint="eastAsia"/>
        </w:rPr>
        <w:t xml:space="preserve">请按“支付申请与技术交接清单”提交完整资料，尤其是：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支付宝：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+ </w:t>
      </w:r>
      <w:r>
        <w:rPr>
          <w:rFonts w:hint="eastAsia"/>
        </w:rPr>
        <w:t xml:space="preserve">应用公钥</w:t>
      </w:r>
      <w:r>
        <w:t xml:space="preserve"> + </w:t>
      </w:r>
      <w:r>
        <w:rPr>
          <w:rFonts w:hint="eastAsia"/>
        </w:rPr>
        <w:t xml:space="preserve">支付宝公钥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微信：</w:t>
      </w:r>
      <w:r>
        <w:rPr>
          <w:rStyle w:val="VerbatimChar"/>
        </w:rPr>
        <w:t xml:space="preserve">mchid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apiV3Key</w:t>
      </w:r>
      <w:r>
        <w:t xml:space="preserve"> </w:t>
      </w:r>
      <w:r>
        <w:t xml:space="preserve">+ </w:t>
      </w:r>
      <w:r>
        <w:rPr>
          <w:rFonts w:hint="eastAsia"/>
        </w:rPr>
        <w:t xml:space="preserve">商户私钥</w:t>
      </w:r>
      <w:r>
        <w:t xml:space="preserve"> + </w:t>
      </w:r>
      <w:r>
        <w:rPr>
          <w:rFonts w:hint="eastAsia"/>
        </w:rPr>
        <w:t xml:space="preserve">平台证书</w:t>
      </w:r>
      <w:r>
        <w:t xml:space="preserve"> </w:t>
      </w:r>
      <w:r>
        <w:rPr>
          <w:rFonts w:hint="eastAsia"/>
        </w:rPr>
        <w:t xml:space="preserve">未齐全前，技术不会开启支付功能。</w:t>
      </w:r>
    </w:p>
    <w:bookmarkEnd w:id="20"/>
    <w:bookmarkStart w:id="21" w:name="官方参考2026-02-28-核对"/>
    <w:p>
      <w:pPr>
        <w:pStyle w:val="Heading2"/>
      </w:pPr>
      <w:r>
        <w:t xml:space="preserve">6. </w:t>
      </w:r>
      <w:r>
        <w:rPr>
          <w:rFonts w:hint="eastAsia"/>
        </w:rPr>
        <w:t xml:space="preserve">官方参考（2026-02-28</w:t>
      </w:r>
      <w:r>
        <w:t xml:space="preserve"> </w:t>
      </w:r>
      <w:r>
        <w:rPr>
          <w:rFonts w:hint="eastAsia"/>
        </w:rPr>
        <w:t xml:space="preserve">核对）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支付宝接入流程：https://open.alipay.com/develop/accessProcessPage.htm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微信普通商户准入说明：https://pay.wechatpay.cn/doc/v3/merchant/4012670908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微信小微商户入驻：https://pay.wechatpay.cn/doc/v3/merchant/4013334864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微信小微</w:t>
      </w:r>
      <w:r>
        <w:t xml:space="preserve"> API </w:t>
      </w:r>
      <w:r>
        <w:rPr>
          <w:rFonts w:hint="eastAsia"/>
        </w:rPr>
        <w:t xml:space="preserve">接入：https://pay.wechatpay.cn/doc/v3/merchant/4015337346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</w:t>
      </w:r>
      <w:r>
        <w:t xml:space="preserve"> mchid/appid </w:t>
      </w:r>
      <w:r>
        <w:rPr>
          <w:rFonts w:hint="eastAsia"/>
        </w:rPr>
        <w:t xml:space="preserve">关系：https://pay.wechatpay.cn/doc/v3/merchant/4012071573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2026-02-28T08:24:49Z</dcterms:created>
  <dcterms:modified xsi:type="dcterms:W3CDTF">2026-02-28T08:24:49Z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