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操作流程</w:t>
      </w:r>
    </w:p>
    <w:p>
      <w:pPr>
        <w:pStyle w:val="Title"/>
      </w:pPr>
      <w:r>
        <w:t>发布变更准备与回退指引</w:t>
      </w:r>
    </w:p>
    <w:p>
      <w:r>
        <w:t>适用对象：发布负责人、研发、质量和支持人员    资料类别：研发与产品</w:t>
      </w:r>
    </w:p>
    <w:p>
      <w:pPr>
        <w:pStyle w:val="Heading1"/>
      </w:pPr>
      <w:r>
        <w:t>工作入口</w:t>
      </w:r>
    </w:p>
    <w:p>
      <w:r>
        <w:t>一次发布需要同时说明变更内容、依赖条件、验证方法和出现异常时的回退路径。只要缺少任何一项，就难以判断发布后问题是否由本次变更引起。 经办人按顺序推进；条件不具备时记录卡点，并交给有权决定的岗位处理。</w:t>
      </w:r>
    </w:p>
    <w:p>
      <w:pPr>
        <w:pStyle w:val="Heading1"/>
      </w:pPr>
      <w:r>
        <w:t>参与岗位</w:t>
      </w:r>
    </w:p>
    <w:p>
      <w:r>
        <w:t>启动这项工作时，先确认事项确实落在发布负责人、研发、质量和支持人员的职责范围内，再确定谁负责发起、谁负责核对、谁负责接收最终结果。产品、研发、质量和支持看到的是同一变更的不同侧面。记录应保留需求、实现、验证与发布之间的区别；任何一个环节完成，都不自动代表用户场景已经得到验证。 如果责任角色暂时没有确定，应把这一点列为待确认事项，不要把发送通知当成已经完成交接。</w:t>
      </w:r>
    </w:p>
    <w:p>
      <w:pPr>
        <w:pStyle w:val="Heading1"/>
      </w:pPr>
      <w:r>
        <w:t>经办步骤</w:t>
      </w:r>
    </w:p>
    <w:p>
      <w:pPr>
        <w:pStyle w:val="ListNumber"/>
      </w:pPr>
      <w:r>
        <w:t>第一步，发布负责人汇总变更清单。</w:t>
      </w:r>
    </w:p>
    <w:p>
      <w:pPr>
        <w:pStyle w:val="ListNumber"/>
      </w:pPr>
      <w:r>
        <w:t>第二步，研发核对部署与数据影响。</w:t>
      </w:r>
    </w:p>
    <w:p>
      <w:pPr>
        <w:pStyle w:val="ListNumber"/>
      </w:pPr>
      <w:r>
        <w:t>第三步，质量确认验证范围。</w:t>
      </w:r>
    </w:p>
    <w:p>
      <w:pPr>
        <w:pStyle w:val="ListNumber"/>
      </w:pPr>
      <w:r>
        <w:t>第四步，支持人员准备对外说明。</w:t>
      </w:r>
    </w:p>
    <w:p>
      <w:pPr>
        <w:pStyle w:val="ListNumber"/>
      </w:pPr>
      <w:r>
        <w:t>第五步，各方确认回退触发条件和责任人。</w:t>
      </w:r>
    </w:p>
    <w:p>
      <w:r>
        <w:t>这些动作需要按实际条件衔接。进入下一步前，先确认上一环节的结果已经被接收；如果研发核对部署与数据影响无法完成，应说明卡点并让对应岗位决定是否暂停，而不是先把最后一步标为完成。</w:t>
      </w:r>
    </w:p>
    <w:p>
      <w:pPr>
        <w:pStyle w:val="Heading1"/>
      </w:pPr>
      <w:r>
        <w:t>过程记录</w:t>
      </w:r>
    </w:p>
    <w:p>
      <w:r>
        <w:t>保留发布包版本、变更项、验证结果、部署记录、回退准备与沟通记录；敏感配置只保存在受控系统，不写入普通文档。 经办材料请放在团队约定的受控位置，并让接手人能找到最初的申请、处理意见和最终确认。如果补充材料改变了原有判断，应保留原件及修订说明；只覆盖旧附件，会让后续核对失去依据。共享范围以实际办理需要为准，涉及个人或客户信息的附件应单独检查可见人员。</w:t>
      </w:r>
    </w:p>
    <w:p>
      <w:pPr>
        <w:pStyle w:val="Heading1"/>
      </w:pPr>
      <w:r>
        <w:t>暂停与退回</w:t>
      </w:r>
    </w:p>
    <w:p>
      <w:r>
        <w:t>验证不通过、依赖不可用或回退前提不满足时暂停发布；发布后异常先保全现象，再按预定责任链处理。 例外处理的第一原则是把已知情况、尚待核实的内容和临时措施分别写清。临时处置要标明仍待完成的核验；需要其他岗位决定时，连同背景、影响和可选处理方式一并移交。</w:t>
      </w:r>
    </w:p>
    <w:p>
      <w:pPr>
        <w:pStyle w:val="Heading1"/>
      </w:pPr>
      <w:r>
        <w:t>关闭条件</w:t>
      </w:r>
    </w:p>
    <w:p>
      <w:r>
        <w:t>本事项以“各方确认回退触发条件和责任人”作为最后一道核对。经办人应查看接收方能否据此继续工作，相关材料是否能从正式存放位置找到，遗留差异是否已经分派给具体岗位。尚缺少必要确认时，记录当前进展和下一步动作，不要把发送邮件、上传附件或口头告知直接视为办结。后续规则如有调整，由资料维护人同步修订入口说明，避免旧稿继续指导新事项。</w:t>
      </w:r>
    </w:p>
    <w:p>
      <w:pPr>
        <w:pStyle w:val="Heading1"/>
      </w:pPr>
      <w:r>
        <w:t>职责边界</w:t>
      </w:r>
    </w:p>
    <w:p>
      <w:r>
        <w:t>发布完成不等于业务效果已验证，后续观察和客户反馈仍需单独跟进。 同一事项若在邮件、清单和正式文件中出现不同说法，先核对各自的适用对象、形成时间与确认人。经办意见、批准决定、实际执行和结果验收应分别表述；仅凭其中一个环节，不能推定整件事已经结束。遇到范围变化时，应把变化发给实际受影响的岗位，并确认原安排是否仍然成立。</w:t>
      </w:r>
    </w:p>
    <w:p>
      <w:pPr>
        <w:pStyle w:val="Heading1"/>
      </w:pPr>
      <w:r>
        <w:t>经办补充</w:t>
      </w:r>
    </w:p>
    <w:p>
      <w:r>
        <w:t>回退方案不仅要写“恢复上一版”，还要说明配置、数据和依赖服务是否能回到兼容状态。发布前应确认谁有权限执行、谁观察结果、谁决定停止。发布中发现异常时，先记录受影响范围与开始时间，再选择继续、暂停或回退；事后可用这些记录复盘，不必猜测问题发生在什么步骤。</w:t>
      </w:r>
    </w:p>
    <w:sectPr w:rsidR="00FC693F" w:rsidRPr="0006063C" w:rsidSect="00034616">
      <w:footerReference w:type="default" r:id="rId9"/>
      <w:pgSz w:w="11906" w:h="16838"/>
      <w:pgMar w:top="1134" w:right="1276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操作流程  ·  研发与产品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imHei" w:hAnsi="Sim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SimHei" w:hAnsi="Sim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SimHei" w:hAnsi="Sim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发布变更准备与回退指引</dc:title>
  <dc:subject>操作流程</dc:subject>
  <dc:creator>python-docx</dc:creator>
  <cp:keywords>研发与产品,发布变更准备与回退指引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