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u w:val="single"/>
          <w:rtl w:val="0"/>
        </w:rPr>
        <w:t xml:space="preserve">Panturrilha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Panturrilha sentado com barra ou na máquina sentado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Descri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ção: Sente em um banco com os pés em um apoio que fique mais alto do que chão, com a barra em suas pernas e apenas as pontas dos pés apoiadas, eleve o calcanhar até o ponto mais elevado possível, e depois volte a posição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Primário: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Solear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Secundário: Gastrocnêmio.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Panturrilha em pé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exercício pode ser executado em variados lugares, como o leg press 45º, na própria máquina de gêmeos em pé, em uma plataforma, em degraus, entre outros.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os pés paralelos um ao outro, o movimento é apenas do calcanhar, levantando e voltando a posição inicial.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 se esqueça, seus joelhos devem estar sempre estendidos nesse exercício.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Primário: Gastrocnêmio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Secundário: Solear.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