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C1" w:rsidRDefault="000B40C1" w:rsidP="00DA4ACC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202DC" w:rsidRDefault="000202DC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Default="00DB7120" w:rsidP="00DB7120">
      <w:pPr>
        <w:jc w:val="center"/>
      </w:pPr>
      <w:r w:rsidRPr="00DB7120">
        <w:rPr>
          <w:sz w:val="44"/>
        </w:rPr>
        <w:t>CING</w:t>
      </w:r>
    </w:p>
    <w:p w:rsidR="00301FC1" w:rsidRDefault="00301FC1"/>
    <w:p w:rsidR="00301FC1" w:rsidRDefault="00301FC1"/>
    <w:p w:rsidR="00301FC1" w:rsidRDefault="00301FC1" w:rsidP="00301FC1">
      <w:pPr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Arduino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Arduino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Ultrasonický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Servo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pStyle w:val="Odsekzoznamu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ZOZNÁMENIE SA S ROBOTOM</w:t>
      </w:r>
    </w:p>
    <w:p w:rsidR="003A0A7A" w:rsidRDefault="003A0A7A">
      <w:pPr>
        <w:rPr>
          <w:sz w:val="32"/>
        </w:rPr>
      </w:pPr>
      <w:r w:rsidRPr="003A0A7A">
        <w:rPr>
          <w:sz w:val="32"/>
        </w:rPr>
        <w:t>(fotka</w:t>
      </w:r>
      <w:r>
        <w:rPr>
          <w:sz w:val="32"/>
        </w:rPr>
        <w:t xml:space="preserve"> a popis robota, senzorov</w:t>
      </w:r>
      <w:r w:rsidRPr="003A0A7A">
        <w:rPr>
          <w:sz w:val="32"/>
        </w:rPr>
        <w:t>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9B0ED9" w:rsidRDefault="0040798F" w:rsidP="009B0ED9">
      <w:pPr>
        <w:pStyle w:val="Odsekzoznamu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ZAČÍNAME S ROBOTOM</w:t>
      </w:r>
    </w:p>
    <w:p w:rsidR="00DA4ACC" w:rsidRDefault="00DA4ACC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</w:p>
    <w:p w:rsidR="00DA4ACC" w:rsidRDefault="009B0ED9" w:rsidP="0040798F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Pripravme si robota</w:t>
      </w:r>
    </w:p>
    <w:p w:rsidR="009B0ED9" w:rsidRDefault="009B0ED9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V tejto kapitole nebudeme používať žiadne senzory, pretože našou úlohou bude robota Cing rozhýbať.</w:t>
      </w:r>
    </w:p>
    <w:p w:rsidR="009B0ED9" w:rsidRPr="009B0ED9" w:rsidRDefault="009B0ED9" w:rsidP="0040798F">
      <w:pPr>
        <w:ind w:left="720"/>
        <w:rPr>
          <w:sz w:val="32"/>
          <w:szCs w:val="32"/>
        </w:rPr>
      </w:pPr>
      <w:r w:rsidRPr="009B0ED9">
        <w:rPr>
          <w:sz w:val="32"/>
          <w:szCs w:val="32"/>
        </w:rPr>
        <w:t>Budeme potrebovať:</w:t>
      </w:r>
    </w:p>
    <w:p w:rsidR="009B0ED9" w:rsidRDefault="009B0ED9" w:rsidP="009B0ED9">
      <w:pPr>
        <w:pStyle w:val="Odsekzoznamu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9B0ED9" w:rsidRDefault="009B0ED9" w:rsidP="009B0ED9">
      <w:pPr>
        <w:pStyle w:val="Odsekzoznamu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9B0ED9" w:rsidRDefault="009B0ED9" w:rsidP="009B0ED9">
      <w:pPr>
        <w:ind w:left="708"/>
        <w:rPr>
          <w:sz w:val="32"/>
          <w:szCs w:val="32"/>
        </w:rPr>
      </w:pPr>
      <w:r>
        <w:rPr>
          <w:sz w:val="32"/>
          <w:szCs w:val="32"/>
        </w:rPr>
        <w:t>Postup:</w:t>
      </w:r>
    </w:p>
    <w:p w:rsidR="007D2AAF" w:rsidRDefault="009B0ED9" w:rsidP="007D2AAF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Procesor zasunieme do základného modelu v správnej orientácii a pripojíme ASP programátor na ICSP programovací konektor.</w:t>
      </w:r>
    </w:p>
    <w:p w:rsidR="007D2AAF" w:rsidRDefault="007D2AAF" w:rsidP="007D2AAF">
      <w:pPr>
        <w:ind w:left="708"/>
        <w:rPr>
          <w:sz w:val="32"/>
          <w:szCs w:val="32"/>
        </w:rPr>
      </w:pPr>
      <w:r>
        <w:rPr>
          <w:sz w:val="32"/>
          <w:szCs w:val="32"/>
        </w:rPr>
        <w:t>Vysvetlenie programu:</w:t>
      </w:r>
    </w:p>
    <w:p w:rsidR="00AB122F" w:rsidRDefault="007D2AAF" w:rsidP="00AB122F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&lt;Attiny85_IO.h&gt;). Príkazy vo void loop</w:t>
      </w:r>
      <w:r>
        <w:rPr>
          <w:sz w:val="32"/>
          <w:szCs w:val="32"/>
          <w:lang w:val="en-US"/>
        </w:rPr>
        <w:t xml:space="preserve">(){} v svorkových zátvorkách:{} </w:t>
      </w:r>
      <w:r>
        <w:rPr>
          <w:sz w:val="32"/>
          <w:szCs w:val="32"/>
        </w:rPr>
        <w:t xml:space="preserve">bežia v nekonečnej sľučke a opakujú sa. </w:t>
      </w:r>
    </w:p>
    <w:p w:rsidR="00437255" w:rsidRDefault="007D2AAF" w:rsidP="00AB122F">
      <w:pPr>
        <w:spacing w:after="0"/>
        <w:ind w:left="708"/>
        <w:rPr>
          <w:sz w:val="32"/>
          <w:szCs w:val="32"/>
          <w:lang w:val="en-US"/>
        </w:rPr>
      </w:pPr>
      <w:r w:rsidRPr="00AB122F">
        <w:rPr>
          <w:color w:val="0070C0"/>
          <w:sz w:val="32"/>
          <w:szCs w:val="32"/>
        </w:rPr>
        <w:t>Attiny.motor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>
        <w:rPr>
          <w:sz w:val="32"/>
          <w:szCs w:val="32"/>
          <w:lang w:val="en-US"/>
        </w:rPr>
        <w:t>“</w:t>
      </w:r>
      <w:r w:rsidR="00AB122F">
        <w:rPr>
          <w:sz w:val="32"/>
          <w:szCs w:val="32"/>
        </w:rPr>
        <w:t>A</w:t>
      </w:r>
      <w:r w:rsidR="00AB122F">
        <w:rPr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0,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  <w:lang w:val="en-US"/>
        </w:rPr>
        <w:t xml:space="preserve"> určuje pre ktorý </w:t>
      </w:r>
      <w:r w:rsidR="00AB122F">
        <w:rPr>
          <w:sz w:val="32"/>
          <w:szCs w:val="32"/>
          <w:lang w:val="en-US"/>
        </w:rPr>
        <w:lastRenderedPageBreak/>
        <w:t>motor/motory sa vzťahujú nasledujúce parametre príkazu. Posledný parameter určuje spôsob zapínania motoru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 xml:space="preserve">. </w:t>
      </w:r>
    </w:p>
    <w:p w:rsidR="00733D43" w:rsidRDefault="00437255" w:rsidP="00733D43">
      <w:pPr>
        <w:spacing w:after="0"/>
        <w:ind w:left="708"/>
        <w:rPr>
          <w:color w:val="0070C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prípade, že je parameter nastaven</w:t>
      </w:r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vieme motor regulovať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po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nasledujúcom </w:t>
      </w:r>
      <w:r w:rsidR="00733D43">
        <w:rPr>
          <w:sz w:val="32"/>
          <w:szCs w:val="32"/>
          <w:lang w:val="en-US"/>
        </w:rPr>
        <w:t xml:space="preserve">príkaze má motor nastavený parameter na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Attiny.motor (“A”, 33, ”analog”)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733D43">
      <w:pPr>
        <w:spacing w:after="0"/>
        <w:ind w:left="708"/>
        <w:rPr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delay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733D43">
      <w:pPr>
        <w:spacing w:after="0"/>
        <w:ind w:left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Ako si môžete vyskúšať, robot sa hýbe dve sekundy smerom dopredu oboma motormi, potom 500 milisekúnd motorom </w:t>
      </w:r>
      <w:r>
        <w:rPr>
          <w:sz w:val="32"/>
          <w:szCs w:val="32"/>
          <w:lang w:val="en-US"/>
        </w:rPr>
        <w:t xml:space="preserve">“A” </w:t>
      </w:r>
      <w:r>
        <w:rPr>
          <w:sz w:val="32"/>
          <w:szCs w:val="32"/>
        </w:rPr>
        <w:t xml:space="preserve">dopredu, pričom motor </w:t>
      </w:r>
      <w:r>
        <w:rPr>
          <w:sz w:val="32"/>
          <w:szCs w:val="32"/>
          <w:lang w:val="en-US"/>
        </w:rPr>
        <w:t>“B” stojí. Tieto príkazy vo void loop sa opakujú donekonečna.</w:t>
      </w:r>
    </w:p>
    <w:p w:rsidR="0040798F" w:rsidRDefault="00AB122F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(kód)</w:t>
      </w:r>
      <w:r w:rsidR="00733D43">
        <w:rPr>
          <w:sz w:val="32"/>
          <w:szCs w:val="32"/>
        </w:rPr>
        <w:t>-obrazok</w:t>
      </w:r>
    </w:p>
    <w:p w:rsidR="00733D43" w:rsidRDefault="00110B3D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Po opísaní kódu môžeme stlačiť upload tlačidlo v ArduinoIDE a nezabudneme zvihnúť robota z podložky, aby nám neušiel.</w:t>
      </w:r>
    </w:p>
    <w:p w:rsidR="0040798F" w:rsidRDefault="0040798F" w:rsidP="00DB7120">
      <w:pPr>
        <w:rPr>
          <w:sz w:val="32"/>
          <w:szCs w:val="32"/>
        </w:rPr>
      </w:pPr>
      <w:bookmarkStart w:id="0" w:name="_GoBack"/>
      <w:bookmarkEnd w:id="0"/>
    </w:p>
    <w:p w:rsidR="007D2AAF" w:rsidRDefault="007D2AA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Pr="0040798F" w:rsidRDefault="0040798F" w:rsidP="0040798F">
      <w:pPr>
        <w:pStyle w:val="Odsekzoznamu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SLEDOVANIE ČIARY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(popis kapitoly)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(kód)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(vysvetlenie kódu)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(podkapitoly s prekážkami)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(vyhýbanie sa prekážkam)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(sledovanie čiary)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4.MERANIE TEPLOTY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(popis kapitoly)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(zapojenie senzorov)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(kód)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(vysvetlenie kódu)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Pr="003A0A7A" w:rsidRDefault="0040798F">
      <w:pPr>
        <w:rPr>
          <w:sz w:val="32"/>
          <w:szCs w:val="32"/>
        </w:rPr>
      </w:pPr>
    </w:p>
    <w:sectPr w:rsidR="0040798F" w:rsidRPr="003A0A7A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A81" w:rsidRDefault="00441A81" w:rsidP="00301FC1">
      <w:pPr>
        <w:spacing w:after="0" w:line="240" w:lineRule="auto"/>
      </w:pPr>
      <w:r>
        <w:separator/>
      </w:r>
    </w:p>
  </w:endnote>
  <w:endnote w:type="continuationSeparator" w:id="0">
    <w:p w:rsidR="00441A81" w:rsidRDefault="00441A81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A81" w:rsidRDefault="00441A81" w:rsidP="00301FC1">
      <w:pPr>
        <w:spacing w:after="0" w:line="240" w:lineRule="auto"/>
      </w:pPr>
      <w:r>
        <w:separator/>
      </w:r>
    </w:p>
  </w:footnote>
  <w:footnote w:type="continuationSeparator" w:id="0">
    <w:p w:rsidR="00441A81" w:rsidRDefault="00441A81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64B9C"/>
    <w:rsid w:val="000B40C1"/>
    <w:rsid w:val="00110B3D"/>
    <w:rsid w:val="00301FC1"/>
    <w:rsid w:val="003A0A7A"/>
    <w:rsid w:val="0040798F"/>
    <w:rsid w:val="00437255"/>
    <w:rsid w:val="00441A81"/>
    <w:rsid w:val="00733D43"/>
    <w:rsid w:val="007A44F0"/>
    <w:rsid w:val="007D2AAF"/>
    <w:rsid w:val="00961FAD"/>
    <w:rsid w:val="00973D96"/>
    <w:rsid w:val="009B0ED9"/>
    <w:rsid w:val="00AB122F"/>
    <w:rsid w:val="00D369DF"/>
    <w:rsid w:val="00DA4ACC"/>
    <w:rsid w:val="00D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4</cp:revision>
  <dcterms:created xsi:type="dcterms:W3CDTF">2017-05-12T14:05:00Z</dcterms:created>
  <dcterms:modified xsi:type="dcterms:W3CDTF">2017-05-17T14:29:00Z</dcterms:modified>
</cp:coreProperties>
</file>