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Третий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Галиева</w:t>
      </w:r>
      <w:r>
        <w:t xml:space="preserve"> </w:t>
      </w:r>
      <w:r>
        <w:t xml:space="preserve">Аделина</w:t>
      </w:r>
      <w:r>
        <w:t xml:space="preserve"> </w:t>
      </w:r>
      <w:r>
        <w:t xml:space="preserve">Руслановна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достижения.</w:t>
      </w:r>
    </w:p>
    <w:bookmarkEnd w:id="20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Добавляем информацию о навыках. (рис. ??)</w:t>
      </w:r>
    </w:p>
    <w:p>
      <w:pPr>
        <w:pStyle w:val="CaptionedFigure"/>
      </w:pPr>
      <w:r>
        <w:drawing>
          <wp:inline>
            <wp:extent cx="3733800" cy="844517"/>
            <wp:effectExtent b="0" l="0" r="0" t="0"/>
            <wp:docPr descr="Навыки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4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Навыки</w:t>
      </w:r>
    </w:p>
    <w:p>
      <w:pPr>
        <w:numPr>
          <w:ilvl w:val="0"/>
          <w:numId w:val="1002"/>
        </w:numPr>
        <w:pStyle w:val="Compact"/>
      </w:pPr>
      <w:r>
        <w:t xml:space="preserve">Добавляем информацию об опыте. (рис. ??)</w:t>
      </w:r>
    </w:p>
    <w:p>
      <w:pPr>
        <w:pStyle w:val="CaptionedFigure"/>
      </w:pPr>
      <w:r>
        <w:drawing>
          <wp:inline>
            <wp:extent cx="3733800" cy="1234184"/>
            <wp:effectExtent b="0" l="0" r="0" t="0"/>
            <wp:docPr descr="Опыт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Опыт</w:t>
      </w:r>
    </w:p>
    <w:p>
      <w:pPr>
        <w:numPr>
          <w:ilvl w:val="0"/>
          <w:numId w:val="1003"/>
        </w:numPr>
        <w:pStyle w:val="Compact"/>
      </w:pPr>
      <w:r>
        <w:t xml:space="preserve">Добавляем информацию о достижениях. (рис. ??)</w:t>
      </w:r>
    </w:p>
    <w:p>
      <w:pPr>
        <w:pStyle w:val="CaptionedFigure"/>
      </w:pPr>
      <w:r>
        <w:drawing>
          <wp:inline>
            <wp:extent cx="3733800" cy="1370882"/>
            <wp:effectExtent b="0" l="0" r="0" t="0"/>
            <wp:docPr descr="Достижения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0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Достижения</w:t>
      </w:r>
    </w:p>
    <w:p>
      <w:pPr>
        <w:numPr>
          <w:ilvl w:val="0"/>
          <w:numId w:val="1004"/>
        </w:numPr>
        <w:pStyle w:val="Compact"/>
      </w:pPr>
      <w:r>
        <w:t xml:space="preserve">Делаем пост по прошедшей неделе. (рис. ??)</w:t>
      </w:r>
    </w:p>
    <w:p>
      <w:pPr>
        <w:pStyle w:val="CaptionedFigure"/>
      </w:pPr>
      <w:r>
        <w:drawing>
          <wp:inline>
            <wp:extent cx="3733800" cy="1370882"/>
            <wp:effectExtent b="0" l="0" r="0" t="0"/>
            <wp:docPr descr="Прошедшая неделя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0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Прошедшая неделя</w:t>
      </w:r>
    </w:p>
    <w:p>
      <w:pPr>
        <w:numPr>
          <w:ilvl w:val="0"/>
          <w:numId w:val="1005"/>
        </w:numPr>
        <w:pStyle w:val="Compact"/>
      </w:pPr>
      <w:r>
        <w:t xml:space="preserve">Добавляем пост на тему языки разметки LaTex.(рис. ??)</w:t>
      </w:r>
    </w:p>
    <w:p>
      <w:pPr>
        <w:pStyle w:val="CaptionedFigure"/>
      </w:pPr>
      <w:r>
        <w:drawing>
          <wp:inline>
            <wp:extent cx="3733800" cy="1370882"/>
            <wp:effectExtent b="0" l="0" r="0" t="0"/>
            <wp:docPr descr="Языки разметки LaTex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0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Языки разметки LaTex</w:t>
      </w:r>
    </w:p>
    <w:bookmarkEnd w:id="36"/>
    <w:bookmarkStart w:id="3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добавила к сайту достижения.</w:t>
      </w:r>
    </w:p>
    <w:bookmarkEnd w:id="37"/>
    <w:bookmarkStart w:id="39" w:name="список-литературы"/>
    <w:p>
      <w:pPr>
        <w:pStyle w:val="Heading1"/>
      </w:pPr>
      <w:r>
        <w:t xml:space="preserve">Список литературы</w:t>
      </w:r>
    </w:p>
    <w:bookmarkStart w:id="38" w:name="refs"/>
    <w:bookmarkEnd w:id="38"/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Галиева Аделина Руслановна</dc:creator>
  <dc:language>ru-RU</dc:language>
  <cp:keywords/>
  <dcterms:created xsi:type="dcterms:W3CDTF">2023-04-06T15:22:41Z</dcterms:created>
  <dcterms:modified xsi:type="dcterms:W3CDTF">2023-04-06T15:22:41Z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Третий этап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