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Министерство образования и науки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Российской Федерации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«САРАТОВСКИЙ НАЦИОНАЛЬНЫЙ ИССЛЕДОВАТЕЛЬСКИЙ ГОСУДАРСТВЕННЫЙ 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Pr="0040210C" w:rsidRDefault="0040210C" w:rsidP="0040210C">
      <w:pPr>
        <w:spacing w:after="0" w:line="240" w:lineRule="auto"/>
        <w:jc w:val="center"/>
        <w:rPr>
          <w:rFonts w:ascii="Times New Roman" w:hAnsi="Times New Roman"/>
          <w:iCs/>
          <w:sz w:val="24"/>
          <w:szCs w:val="24"/>
        </w:rPr>
      </w:pPr>
    </w:p>
    <w:p w:rsidR="0040210C" w:rsidRDefault="0040210C" w:rsidP="0040210C">
      <w:pPr>
        <w:jc w:val="center"/>
        <w:rPr>
          <w:rFonts w:ascii="Times New Roman" w:hAnsi="Times New Roman"/>
          <w:sz w:val="28"/>
        </w:rPr>
      </w:pPr>
      <w:r w:rsidRPr="0040210C">
        <w:rPr>
          <w:rFonts w:ascii="Times New Roman" w:hAnsi="Times New Roman"/>
          <w:sz w:val="28"/>
        </w:rPr>
        <w:t>Тема практики: «Трёхслойная архитектура»</w:t>
      </w:r>
    </w:p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Default="0040210C" w:rsidP="009E5BEB">
          <w:pPr>
            <w:pStyle w:val="a3"/>
            <w:jc w:val="center"/>
          </w:pPr>
          <w:r>
            <w:t>Оглавление</w:t>
          </w:r>
        </w:p>
        <w:p w:rsidR="009E5BEB" w:rsidRPr="009E5BEB" w:rsidRDefault="0040210C" w:rsidP="009E5BEB">
          <w:pPr>
            <w:pStyle w:val="21"/>
            <w:tabs>
              <w:tab w:val="right" w:leader="dot" w:pos="9345"/>
            </w:tabs>
            <w:ind w:left="0"/>
            <w:rPr>
              <w:rFonts w:ascii="Times New Roman" w:eastAsiaTheme="minorEastAsia" w:hAnsi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99819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Введение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_Toc526899819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Pr="009E5BEB" w:rsidRDefault="00CE372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</w:rPr>
          </w:pPr>
          <w:hyperlink w:anchor="_Toc526899820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Трёхслойная архитектура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_Toc526899820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9E5BEB" w:rsidRDefault="00CE372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6899821" w:history="1">
            <w:r w:rsidR="009E5BEB" w:rsidRPr="009E5BEB">
              <w:rPr>
                <w:rStyle w:val="a7"/>
                <w:rFonts w:ascii="Times New Roman" w:eastAsiaTheme="minorEastAsia" w:hAnsi="Times New Roman"/>
                <w:noProof/>
                <w:sz w:val="28"/>
              </w:rPr>
              <w:t>Слой клиента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_Toc526899821 \h </w:instrTex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9E5BEB" w:rsidRPr="009E5BEB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40210C" w:rsidRDefault="0040210C">
          <w:r>
            <w:rPr>
              <w:b/>
              <w:bCs/>
            </w:rPr>
            <w:fldChar w:fldCharType="end"/>
          </w:r>
        </w:p>
      </w:sdtContent>
    </w:sdt>
    <w:p w:rsidR="0040210C" w:rsidRDefault="0040210C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CF78A6" w:rsidRPr="005B5868" w:rsidRDefault="00A46DE3" w:rsidP="00A46DE3">
      <w:pPr>
        <w:pStyle w:val="2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bookmarkStart w:id="0" w:name="_Toc526899819"/>
      <w:r w:rsidRPr="005B5868">
        <w:rPr>
          <w:rFonts w:ascii="Times New Roman" w:hAnsi="Times New Roman" w:cs="Times New Roman"/>
          <w:color w:val="auto"/>
          <w:sz w:val="32"/>
          <w:szCs w:val="28"/>
        </w:rPr>
        <w:lastRenderedPageBreak/>
        <w:t>Введение</w:t>
      </w:r>
      <w:bookmarkEnd w:id="0"/>
    </w:p>
    <w:p w:rsidR="00A46DE3" w:rsidRDefault="00A46DE3" w:rsidP="009E5BEB">
      <w:pPr>
        <w:spacing w:after="120" w:line="360" w:lineRule="auto"/>
        <w:ind w:firstLine="709"/>
        <w:jc w:val="both"/>
      </w:pPr>
      <w:r>
        <w:t xml:space="preserve">Цель практики – изучение </w:t>
      </w:r>
      <w:r w:rsidR="005B5868">
        <w:t>трёхслойной</w:t>
      </w:r>
      <w:r>
        <w:t xml:space="preserve"> архитектуры и паттерна </w:t>
      </w:r>
      <w:r>
        <w:rPr>
          <w:lang w:val="en-US"/>
        </w:rPr>
        <w:t>MVC</w:t>
      </w:r>
      <w:r w:rsidRPr="00A46DE3">
        <w:t xml:space="preserve"> </w:t>
      </w:r>
      <w:r>
        <w:t xml:space="preserve">на платформе </w:t>
      </w:r>
      <w:r w:rsidRPr="00A46DE3">
        <w:t>.</w:t>
      </w:r>
      <w:r>
        <w:rPr>
          <w:lang w:val="en-US"/>
        </w:rPr>
        <w:t>Net</w:t>
      </w:r>
      <w:r>
        <w:t>.</w:t>
      </w:r>
    </w:p>
    <w:p w:rsidR="00A46DE3" w:rsidRDefault="00A46DE3" w:rsidP="009E5BEB">
      <w:pPr>
        <w:spacing w:after="120" w:line="360" w:lineRule="auto"/>
        <w:ind w:firstLine="709"/>
        <w:jc w:val="both"/>
      </w:pPr>
      <w:r>
        <w:t>В ходе практики были изучены такие понятия, как: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работы с базой данных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уровень бизнес логики</w:t>
      </w:r>
      <w:r w:rsidR="005B5868">
        <w:t>;</w:t>
      </w:r>
    </w:p>
    <w:p w:rsidR="00A46DE3" w:rsidRDefault="00A46DE3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>пользовательский интерфейс</w:t>
      </w:r>
      <w:r w:rsidR="005B5868">
        <w:t>;</w:t>
      </w:r>
    </w:p>
    <w:p w:rsidR="005B5868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хранимые процедуры в </w:t>
      </w:r>
      <w:r>
        <w:rPr>
          <w:lang w:val="en-US"/>
        </w:rPr>
        <w:t>MSSQL</w:t>
      </w:r>
      <w:r>
        <w:t>;</w:t>
      </w:r>
    </w:p>
    <w:p w:rsidR="00437010" w:rsidRDefault="005B5868" w:rsidP="009E5BE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t xml:space="preserve">построение веб-приложения на основе </w:t>
      </w:r>
      <w:r w:rsidRPr="00437010">
        <w:rPr>
          <w:lang w:val="en-US"/>
        </w:rPr>
        <w:t>MVC</w:t>
      </w:r>
      <w:r w:rsidRPr="005B5868">
        <w:t>.</w:t>
      </w:r>
      <w:r>
        <w:br w:type="page"/>
      </w:r>
    </w:p>
    <w:p w:rsidR="005B5868" w:rsidRDefault="005B5868" w:rsidP="005B5868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526899820"/>
      <w:r w:rsidRPr="005B5868">
        <w:rPr>
          <w:rFonts w:ascii="Times New Roman" w:hAnsi="Times New Roman" w:cs="Times New Roman"/>
          <w:color w:val="auto"/>
        </w:rPr>
        <w:lastRenderedPageBreak/>
        <w:t>Трёхслойная архитектура</w:t>
      </w:r>
      <w:bookmarkEnd w:id="1"/>
    </w:p>
    <w:p w:rsidR="005B5868" w:rsidRDefault="00437010" w:rsidP="009E5BEB">
      <w:pPr>
        <w:spacing w:after="120" w:line="360" w:lineRule="auto"/>
        <w:ind w:firstLine="709"/>
        <w:jc w:val="both"/>
      </w:pPr>
      <w: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данных.</w:t>
      </w:r>
    </w:p>
    <w:p w:rsidR="009E5BEB" w:rsidRDefault="00437010" w:rsidP="009E5BEB">
      <w:pPr>
        <w:spacing w:after="120" w:line="360" w:lineRule="auto"/>
        <w:ind w:firstLine="709"/>
        <w:jc w:val="both"/>
      </w:pPr>
      <w:r>
        <w:t>К достоинствам можно отнести следующ</w:t>
      </w:r>
      <w:r w:rsidR="009E5BEB">
        <w:t>ее:</w:t>
      </w:r>
      <w:r>
        <w:t xml:space="preserve"> 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масштабируемость</w:t>
      </w:r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proofErr w:type="spellStart"/>
      <w:r w:rsidRPr="00437010">
        <w:t>конфигурируемость</w:t>
      </w:r>
      <w:proofErr w:type="spellEnd"/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безопасность</w:t>
      </w:r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высокая надёжность</w:t>
      </w:r>
      <w:r w:rsidR="009E5BEB">
        <w:t>;</w:t>
      </w:r>
    </w:p>
    <w:p w:rsidR="009E5BEB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скорости канала между терминалами и сервером приложений</w:t>
      </w:r>
      <w:r w:rsidR="009E5BEB">
        <w:t>;</w:t>
      </w:r>
    </w:p>
    <w:p w:rsidR="00437010" w:rsidRDefault="00437010" w:rsidP="009E5BE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</w:pPr>
      <w: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Default="00437010" w:rsidP="009E5BEB">
      <w:pPr>
        <w:spacing w:after="120" w:line="360" w:lineRule="auto"/>
        <w:ind w:firstLine="709"/>
        <w:jc w:val="both"/>
      </w:pPr>
      <w:r>
        <w:t>Из достоинств вытекают следующие недостатки</w:t>
      </w:r>
      <w:r w:rsidR="009E5BEB">
        <w:t>: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более высокая сложность создания приложений;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сложнее в разворачивании и администрировании;</w:t>
      </w:r>
    </w:p>
    <w:p w:rsidR="009E5BEB" w:rsidRDefault="009E5BEB" w:rsidP="009E5BE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Default="009E5BEB" w:rsidP="001543F3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</w:pPr>
      <w:r>
        <w:t>высокие требования к скорости канала между сервером базы данных и серверами приложений.</w:t>
      </w:r>
    </w:p>
    <w:p w:rsidR="00371DFF" w:rsidRPr="00371DFF" w:rsidRDefault="00371DFF" w:rsidP="001543F3">
      <w:pPr>
        <w:spacing w:after="120" w:line="360" w:lineRule="auto"/>
        <w:ind w:firstLine="709"/>
        <w:jc w:val="both"/>
      </w:pPr>
      <w:r>
        <w:t>Сначала приложение создаётся как просто консольное приложение</w:t>
      </w:r>
      <w:r w:rsidR="001543F3">
        <w:t>. Клиент является тем самым консольным приложением. Дальнейшие компоненты добавляются как библиотеки классов.</w:t>
      </w:r>
    </w:p>
    <w:p w:rsidR="009E5BEB" w:rsidRPr="009E5BEB" w:rsidRDefault="009E5BEB" w:rsidP="009E5BE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" w:name="_Toc526899821"/>
      <w:r w:rsidRPr="009E5BEB">
        <w:rPr>
          <w:rFonts w:ascii="Times New Roman" w:hAnsi="Times New Roman" w:cs="Times New Roman"/>
          <w:color w:val="auto"/>
          <w:sz w:val="28"/>
        </w:rPr>
        <w:t>Слой клиента</w:t>
      </w:r>
      <w:bookmarkEnd w:id="2"/>
    </w:p>
    <w:p w:rsidR="009E5BEB" w:rsidRDefault="009E5BEB" w:rsidP="009E5BEB">
      <w: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Default="00B1721C" w:rsidP="009E5BEB">
      <w:r>
        <w:t xml:space="preserve">В программе, которая была реализована во время летней практики, этот компонент называется </w:t>
      </w:r>
      <w:r>
        <w:rPr>
          <w:lang w:val="en-US"/>
        </w:rPr>
        <w:t>PL</w:t>
      </w:r>
      <w:r w:rsidRPr="00B1721C">
        <w:t xml:space="preserve"> (</w:t>
      </w:r>
      <w:r>
        <w:rPr>
          <w:lang w:val="en-US"/>
        </w:rPr>
        <w:t>Presentation</w:t>
      </w:r>
      <w:r w:rsidRPr="00B1721C">
        <w:t xml:space="preserve"> </w:t>
      </w:r>
      <w:r>
        <w:rPr>
          <w:lang w:val="en-US"/>
        </w:rPr>
        <w:t>Layer</w:t>
      </w:r>
      <w:r w:rsidRPr="00B1721C">
        <w:t>)</w:t>
      </w:r>
      <w:r w:rsidR="00371DFF" w:rsidRPr="00371DFF">
        <w:t xml:space="preserve">. </w:t>
      </w:r>
      <w:r w:rsidR="00371DFF">
        <w:t xml:space="preserve">Интерфейс </w:t>
      </w:r>
      <w:r w:rsidR="00306EF6"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Default="00306EF6" w:rsidP="00306EF6">
      <w:pPr>
        <w:keepNext/>
        <w:jc w:val="center"/>
      </w:pPr>
      <w:r>
        <w:rPr>
          <w:noProof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306EF6" w:rsidRDefault="00306EF6" w:rsidP="00306EF6">
      <w:pPr>
        <w:pStyle w:val="aa"/>
        <w:jc w:val="center"/>
        <w:rPr>
          <w:rFonts w:ascii="Times New Roman" w:hAnsi="Times New Roman"/>
          <w:i w:val="0"/>
          <w:color w:val="auto"/>
        </w:rPr>
      </w:pPr>
      <w:r w:rsidRPr="00306EF6">
        <w:rPr>
          <w:rFonts w:ascii="Times New Roman" w:hAnsi="Times New Roman"/>
          <w:i w:val="0"/>
          <w:color w:val="auto"/>
        </w:rPr>
        <w:t xml:space="preserve">Рисунок </w:t>
      </w:r>
      <w:r w:rsidRPr="00306EF6">
        <w:rPr>
          <w:rFonts w:ascii="Times New Roman" w:hAnsi="Times New Roman"/>
          <w:i w:val="0"/>
          <w:color w:val="auto"/>
        </w:rPr>
        <w:fldChar w:fldCharType="begin"/>
      </w:r>
      <w:r w:rsidRPr="00306EF6">
        <w:rPr>
          <w:rFonts w:ascii="Times New Roman" w:hAnsi="Times New Roman"/>
          <w:i w:val="0"/>
          <w:color w:val="auto"/>
        </w:rPr>
        <w:instrText xml:space="preserve"> SEQ Рисунок \* ARABIC </w:instrText>
      </w:r>
      <w:r w:rsidRPr="00306EF6">
        <w:rPr>
          <w:rFonts w:ascii="Times New Roman" w:hAnsi="Times New Roman"/>
          <w:i w:val="0"/>
          <w:color w:val="auto"/>
        </w:rPr>
        <w:fldChar w:fldCharType="separate"/>
      </w:r>
      <w:r w:rsidRPr="00306EF6">
        <w:rPr>
          <w:rFonts w:ascii="Times New Roman" w:hAnsi="Times New Roman"/>
          <w:i w:val="0"/>
          <w:noProof/>
          <w:color w:val="auto"/>
        </w:rPr>
        <w:t>1</w:t>
      </w:r>
      <w:r w:rsidRPr="00306EF6">
        <w:rPr>
          <w:rFonts w:ascii="Times New Roman" w:hAnsi="Times New Roman"/>
          <w:i w:val="0"/>
          <w:color w:val="auto"/>
        </w:rPr>
        <w:fldChar w:fldCharType="end"/>
      </w:r>
      <w:r w:rsidRPr="00306EF6">
        <w:rPr>
          <w:rFonts w:ascii="Times New Roman" w:hAnsi="Times New Roman"/>
          <w:i w:val="0"/>
          <w:color w:val="auto"/>
        </w:rPr>
        <w:t xml:space="preserve"> - Пример консольного интерфейса</w:t>
      </w:r>
      <w:bookmarkStart w:id="3" w:name="_GoBack"/>
      <w:bookmarkEnd w:id="3"/>
    </w:p>
    <w:sectPr w:rsidR="00306EF6" w:rsidRPr="0030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1543F3"/>
    <w:rsid w:val="00306EF6"/>
    <w:rsid w:val="00371DFF"/>
    <w:rsid w:val="0040210C"/>
    <w:rsid w:val="00437010"/>
    <w:rsid w:val="004F004C"/>
    <w:rsid w:val="005B5868"/>
    <w:rsid w:val="00682D68"/>
    <w:rsid w:val="00753E10"/>
    <w:rsid w:val="009E5BEB"/>
    <w:rsid w:val="00A46DE3"/>
    <w:rsid w:val="00B020D1"/>
    <w:rsid w:val="00B1721C"/>
    <w:rsid w:val="00B5721D"/>
    <w:rsid w:val="00CE3722"/>
    <w:rsid w:val="00E56D07"/>
    <w:rsid w:val="00E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FBAF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2545A-1C91-460A-980C-6389140CF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4</cp:revision>
  <dcterms:created xsi:type="dcterms:W3CDTF">2018-09-30T18:54:00Z</dcterms:created>
  <dcterms:modified xsi:type="dcterms:W3CDTF">2018-10-09T22:39:00Z</dcterms:modified>
</cp:coreProperties>
</file>