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 w:before="400"/>
        <w:jc w:val="center"/>
      </w:pPr>
      <w:r>
        <w:rPr>
          <w:rFonts w:ascii="Arial" w:eastAsia="Microsoft YaHei"/>
          <w:b/>
          <w:bCs/>
          <w:sz w:val="44"/>
          <w:szCs w:val="44"/>
        </w:rPr>
        <w:t xml:space="preserve">高中物理动画内容规划</w:t>
      </w:r>
    </w:p>
    <w:p>
      <w:pPr>
        <w:spacing w:after="400" w:before="400"/>
        <w:jc w:val="center"/>
      </w:pPr>
      <w:r>
        <w:rPr>
          <w:rFonts w:ascii="Arial" w:eastAsia="Microsoft YaHei"/>
          <w:b/>
          <w:bCs/>
          <w:sz w:val="44"/>
          <w:szCs w:val="44"/>
        </w:rPr>
        <w:t xml:space="preserve">（Manim实现版）</w:t>
      </w:r>
    </w:p>
    <w:p>
      <w:pPr>
        <w:spacing w:before="1000"/>
      </w:pPr>
    </w:p>
    <w:p>
      <w:pPr>
        <w:spacing w:before="500"/>
        <w:jc w:val="center"/>
      </w:pPr>
      <w:r>
        <w:rPr>
          <w:rFonts w:ascii="Arial" w:eastAsia="Microsoft YaHei"/>
          <w:color w:val="666666"/>
          <w:sz w:val="24"/>
          <w:szCs w:val="24"/>
        </w:rPr>
        <w:t xml:space="preserve">基于Manim数学动画引擎的物理教学资源开发指南</w:t>
      </w:r>
    </w:p>
    <w:p>
      <w:pPr>
        <w:spacing w:before="2000"/>
        <w:jc w:val="center"/>
      </w:pPr>
      <w:r>
        <w:rPr>
          <w:rFonts w:ascii="Arial" w:eastAsia="Microsoft YaHei"/>
          <w:color w:val="888888"/>
          <w:sz w:val="22"/>
          <w:szCs w:val="22"/>
        </w:rPr>
        <w:t xml:space="preserve">涵盖高中物理全部必修与选择性必修内容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sz w:val="32"/>
          <w:szCs w:val="32"/>
        </w:rPr>
        <w:t xml:space="preserve">必修第一册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第一章 运动的描述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质点 参考系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坐标系中，一个物体（用Dot或小圆表示）沿直线运动。切换参考系后，同一运动轨迹改变。动画展示：地面参考系中车向前运动，车参考系中地面后退。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Axes坐标系，Dot运动对象，shift移动，VGroup管理多参考系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时间 位移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时间轴（NumberLine）上标注时刻和时间间隔。位移用箭头表示（从起点指向终点），路程用曲线轨迹表示。x-t图实时绘制。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NumberLine时间轴，Arrow位移，CurvedArrow路程，plot绘制x-t图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位置变化快慢的描述——速度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坐标系中，两个物体同时出发，速度不同。快物体用长箭头，慢物体用短箭头。v-t图中速度用水平线表示，面积代表位移。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Arrow速度箭头，plot绘制v-t图，get_area填充位移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速度变化快慢的描述——加速度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v-t图中，速度随时间变化。加速度是v-t图的斜率。匀加速运动：v-t图是倾斜直线，斜率=加速度。a-t图用水平线表示。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plot绘制v-t图，Line计算斜率，MathTex显示a=Δv/Δt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第二章 匀变速直线运动的研究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实验：探究小车速度随时间变化的规律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虚拟纸带动画。纸带上的点间距逐渐增大（加速运动）。逐差法计算加速度：用矩形框标注各段位移，公式推导动画。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Dot纸带点，Rectangle框选，MathTex公式推导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匀变速直线运动的速度与时间的关系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v-t坐标系中，初速度v₀处画水平虚线，加速度a使速度线性增加。动画绘制v=v₀+at直线，斜率代表加速度。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Axes坐标系，plot绘制直线，Brace标注斜率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匀变速直线运动的位移与时间的关系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v-t图中，速度曲线下方的面积动画填充，代表位移。梯形面积公式对应x=v₀t+½at²。中间时刻速度用垂直线标注。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plot绘制v-t曲线，get_area填充面积，MathTex公式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自由落体运动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坐标系中，物体从高处自由下落。y-t图是抛物线，v-t图是过原点的直线。动画同步展示运动和图像绘制。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Dot下落物体，plot绘制y-t和v-t图，MathTex显示h=½gt²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第三章 相互作用——力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重力与弹力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物体（矩形）上方出现向下的箭头表示重力G=mg。弹簧用锯齿线表示，拉伸时弹力箭头向上，F=kx公式显示。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Arrow力箭头，弹簧用Polyline或自定义，MathTex公式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摩擦力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物体在平面上，推力箭头从左侧推物体。静摩擦力箭头向右（与推力平衡），超过最大静摩擦力后物体移动，滑动摩擦力标注。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Arrow力箭头，Rectangle物体，MathTex显示f=μN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牛顿第三定律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两个物体碰撞，分别标注作用力和反作用力。两力大小相等（箭头长度相同）、方向相反（箭头方向相反）、作用在不同物体上。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Arrow力箭头，Rectangle物体，颜色区分两力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力的合成和分解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两个力箭头从同一点出发，用平行四边形法则画出合力。对角线箭头就是合力。分解时，一个力分解为两个垂直分力。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Arrow力箭头，Polygon平行四边形，MathTex显示合力公式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共点力的平衡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一个点受到多个力，动画展示力的合成。当合力为零时，物体平衡。用多边形法则（力首尾相连形成闭合多边形）。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Arrow力箭头，Polygon力多边形，MathTex显示ΣF=0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第四章 运动和力的关系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牛顿第一定律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物体在光滑平面上运动，无摩擦力时保持匀速。动画对比：有摩擦时逐渐减速，无摩擦时匀速前进。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Rectangle物体，Arrow速度箭头，动画展示减速/匀速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实验：探究加速度与力、质量的关系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虚拟实验数据点动画出现在a-F图和a-1/m图上，拟合直线。控制变量法用分组展示。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Dot数据点，plot拟合直线，MathTex显示结论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牛顿第二定律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F=ma公式动态展示。力F增大→加速度a增大；质量m增大→加速度a减小。用动画展示比例关系。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MathTex公式，scale缩放动画，箭头长度变化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力学单位制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单位关系树状图。基本单位m、kg、s在顶部，导出单位N=kg·m/s²、J=N·m等在下方，箭头连接。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MathTex单位，Arrow连接，VGroup管理树状结构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牛顿运动定律的应用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物体受力分析图。画物体，标注各力（重力、支持力、摩擦力等），建立坐标系，列方程求解。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Rectangle物体，Arrow力箭头，Axes坐标系，MathTex方程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6 超重和失重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电梯场景简化：物体在电梯中，支持力N用箭头表示。加速上升时N&gt;mg（超重），加速下降时N&lt;mg（失重）。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Rectangle电梯和物体，Arrow支持力，MathTex显示N与mg关系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sz w:val="32"/>
          <w:szCs w:val="32"/>
        </w:rPr>
        <w:t xml:space="preserve">必修第二册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第五章 抛体运动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曲线运动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物体沿曲线运动，速度方向用切线箭头表示。动画展示：速度方向始终沿切线，合力方向指向曲线凹侧。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ParametricFunction曲线，Arrow速度箭头，TracedPath轨迹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运动的合成与分解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坐标系中，两个分运动（水平匀速、竖直匀速）的位移箭头，合成运动的位移箭头是对角线。动画展示平行四边形法则。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Arrow分位移，Polygon平行四边形，MathTex显示合成公式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实验：探究平抛运动的特点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两个小球同时出发，一个水平抛出，一个自由下落。动画展示两球始终在同一高度，水平运动不影响竖直运动。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Dot两小球，TracedPath轨迹，DashedLine水平参考线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抛体运动的规律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平抛运动轨迹动画绘制。水平方向x=v₀t，竖直方向y=½gt²，消去t得抛物线轨迹。速度分解为水平和竖直分量。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ParametricFunction轨迹，Arrow速度分量，MathTex公式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第六章 圆周运动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圆周运动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圆周上一点沿圆运动，标注线速度v（切线箭头）、角速度ω（圆心角）。动画展示v=ωr关系。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Circle圆周，Dot运动点，Arrow速度，Arc角度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向心力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圆周运动物体，向心力箭头指向圆心。公式F=mv²/r用动画展示：v增大→F增大，r增大→F减小。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Circle圆周，Arrow向心力，MathTex公式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向心加速度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速度矢量在圆周上旋转，Δv=v₂-v₁指向圆心。动画展示向心加速度a=v²/r的方向和大小。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Arrow速度矢量，Polygon矢量三角形，MathTex公式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生活中的圆周运动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火车转弯简化图：轨道倾斜，重力和支持力合力提供向心力。汽车过拱桥：支持力小于重力。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Line轨道，Arrow力，Polygon合力三角形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第七章 万有引力与宇宙航行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行星的运动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椭圆轨道动画，行星沿椭圆运动。开普勒第二定律：相等时间扫过相等面积，用扇形动画展示。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Ellipse椭圆轨道，Dot行星，Sector扇形面积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万有引力定律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两个物体间的引力箭头，大小与距离平方成反比。动画展示：距离增大→引力急剧减小。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Dot物体，Arrow引力，MathTex显示F=Gm₁m₂/r²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万有引力理论的成就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卫星绕地球运动，万有引力提供向心力。动画推导：M=4π²r³/(GT²)，计算天体质量。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Circle轨道，Dot卫星和地球，MathTex推导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宇宙航行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三个宇宙速度动画。第一宇宙速度：物体绕地球表面飞行。第二宇宙速度：脱离地球引力。第三宇宙速度：飞出太阳系。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Circle地球轨道，Arrow速度，MathTex显示v₁、v₂、v₃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相对论时空观与牛顿力学的局限性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简化展示时间延缓。高速运动的时钟走得更慢，用两个时钟对比展示。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时钟图形，MathTex公式，颜色区分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第八章 机械能守恒定律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功与功率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物体在力F作用下位移s，功W=Fscosθ。动画展示：力与位移夹角变化，功的正负变化。功率P=W/t用动画展示。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Rectangle物体，Arrow力和位移，MathTex公式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重力势能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物体从高处下落，重力做功，重力势能减小。Ep=mgh公式，h减小→Ep减小。零势能面用虚线标注。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Rectangle物体，Arrow重力，DashedLine零势能面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动能和动能定理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物体受力加速，动能增大。Ek=½mv²公式，动能定理W=ΔEk动画展示。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Rectangle物体，Arrow力，MathTex公式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机械能守恒定律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摆锤运动，最高点势能最大动能为零，最低点动能最大势能为零。能量条实时显示Ek和Ep的变化。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Circle摆锤轨迹，Rectangle能量条，MathTex显示守恒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实验：验证机械能守恒定律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虚拟实验数据表格，计算mgh和½mv²，验证两者相等。误差分析用动画展示。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Table数据表，MathTex计算，颜色标注误差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sz w:val="32"/>
          <w:szCs w:val="32"/>
        </w:rPr>
        <w:t xml:space="preserve">必修第三册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第九章 静电场及其应用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电荷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两个物体接触，电子转移动画。用小圆点表示电子，从一个物体移动到另一个。电荷守恒：总电荷数不变。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Dot电子，Arrow转移方向，MathTex显示守恒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库仑定律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两个点电荷，库仑力箭头表示。同种电荷排斥（箭头向外），异种电荷吸引（箭头向内）。力的大小与距离平方成反比。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Dot电荷，Arrow库仑力，MathTex显示F=kq₁q₂/r²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电场 电场强度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点电荷周围电场线动画绘制。正电荷电场线向外辐射，负电荷向内汇聚。电场强度E=F/q用箭头长度表示。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Arrow电场线，Dot电荷，颜色区分正负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静电的防止与利用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尖端放电动画。电荷在尖端聚集，电场线密集。静电屏蔽：金属壳内无电场线。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Arrow电场线，Polygon金属壳，颜色区分内外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第十章 静电场中的能量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电势能和电势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电势用等高线比喻。等势面用曲线表示，电场线垂直于等势面。电势φ=Ep/q动画展示。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Curve等势面，Arrow电场线，MathTex公式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电势差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两点间电势差U=φA-φB，用高度差比喻。电场力做功W=qU动画展示。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NumberLine电势轴，Brace标注电势差，MathTex公式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电势差与电场强度的关系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匀强电场中，U=Ed。动画展示：沿电场线方向，电势均匀降落。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Arrow电场线，Rectangle匀强电场区域，MathTex公式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电容器的电容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平行板电容器动画。极板面积S、间距d变化，电容C=εS/(4πkd)实时更新。充放电过程用电荷移动动画。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Rectangle极板，Dot电荷，MathTex公式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带电粒子在电场中的运动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带电粒子在匀强电场中加速，轨迹动画绘制。偏转：粒子进入电场后轨迹弯曲，类似平抛运动。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Dot粒子，Arrow电场力，TracedPath轨迹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第十一章 电路及其应用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电源和电流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电路简化图。电源用符号表示，电流用移动的电荷表示。I=q/t公式动画展示。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Line导线，Dot移动电荷，MathTex公式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导体的电阻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导体用矩形表示，长度L、截面积S变化，电阻R=ρL/S实时更新。电阻率ρ用颜色深浅表示。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Rectangle导体，scale缩放，MathTex公式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实验：导体电阻率的测量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虚拟实验电路图。螺旋测微器读数动画，伏安法测电阻，内接法/外接法对比。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电路图符号，MathTex读数，Table数据表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串联电路和并联电路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电路图动画。串联：电流依次流过各电阻。并联：电流分流。等效电阻公式推导。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电路图符号，Arrow电流方向，MathTex公式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实验：练习使用多用电表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多用电表简化图。档位旋钮动画切换，测量电压/电流/电阻的电路连接。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Polygon表盘，Arrow指针，MathTex读数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第十二章 电能 能量守恒定律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电路中的能量转化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电能转化为热能动画。电流通过电阻，发热效果用颜色变化表示。W=UIt、Q=I²Rt公式展示。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Rectangle电阻，颜色变化表示发热，MathTex公式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闭合电路的欧姆定律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电路图，电源电动势E、内阻r、外电阻R。I=E/(R+r)公式动画推导。U-I图像绘制。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电路图符号，plot绘制U-I图，MathTex公式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实验：电池电动势和内阻的测量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虚拟实验数据点在U-I图上出现，拟合直线。截距=E，斜率=r。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Dot数据点，plot拟合直线，MathTex计算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能源与可持续发展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能量流动图。各种能源（太阳能、风能、化石能源）转化为电能，再转化为其他形式。效率用百分比标注。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Arrow能量流，MathTex效率，颜色区分能源类型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第十三章 电磁感应与电磁波初步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磁场 磁感线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磁铁周围磁感线动画绘制。条形磁铁：从N极到S极。电流磁场：右手螺旋定则动画展示。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Arrow磁感线，Polygon磁铁，动画展示方向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磁感应强度 磁通量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磁感应强度B用磁感线密度表示。磁通量Φ=BS，面积变化→磁通量变化动画。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Arrow磁感线，Rectangle面积，MathTex公式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电磁感应现象及应用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线圈中磁铁插入/抽出，磁通量变化，感应电流方向用箭头表示。法拉第电磁感应定律动画。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Polygon线圈，Arrow磁铁运动，Arrow感应电流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电磁波的发现及应用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电磁波传播动画。电场和磁场交替变化，向外传播。麦克斯韦理论简化展示。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Sin波电场、Cos波磁场，动画传播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能量量子化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能量台阶动画。能量不是连续的斜坡，而是一级一级的台阶。E=nhν公式展示。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Rectangle台阶，MathTex公式，颜色区分能级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sz w:val="32"/>
          <w:szCs w:val="32"/>
        </w:rPr>
        <w:t xml:space="preserve">选择性必修第一册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第一章 动量守恒定律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动量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物体运动，动量p=mv用箭头表示（长度代表大小，方向代表方向）。动量的矢量性动画展示。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Arrow动量箭头，MathTex公式，颜色区分方向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动量定理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物体受力F作用时间t，动量变化Δp。Ft=Δp动画展示：力越大或时间越长，动量变化越大。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Arrow力和时间，Rectangle冲量，MathTex公式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动量守恒定律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两物体碰撞，碰撞前后动量动画展示。m₁v₁+m₂v₂=m₁v₁'+m₂v₂'，总动量守恒。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Arrow动量箭头，MathTex公式，碰撞前后对比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实验：验证动量守恒定律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虚拟实验数据表格，碰撞前后动量计算验证。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Table数据表，MathTex计算，颜色标注验证结果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弹性碰撞和非弹性碰撞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两球碰撞动画。弹性碰撞：动能守恒。非弹性碰撞：动能损失。完全非弹性碰撞：碰后粘合。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Circle小球，Arrow速度，MathTex能量守恒公式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6 反冲现象 火箭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火箭喷气动画。气体向后喷出，火箭向前运动。动量守恒：m₁v₁+m₂v₂=0。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Rectangle火箭，Arrow喷气和运动方向，MathTex公式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第二章 机械振动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简谐运动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弹簧振子动画。小球在平衡位置左右振动，x-t图实时绘制正弦曲线。回复力F=-kx动画展示。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Line弹簧，Dot小球，plot绘制x-t图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简谐运动的描述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振幅A、周期T、相位φ动画展示。旋转矢量法：矢量旋转，投影在y轴上做简谐运动。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Arrow旋转矢量，plot绘制振动曲线，MathTex公式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简谐运动的回复力和能量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能量条动画。位移最大时势能最大动能为零，平衡位置时动能最大势能为零。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Rectangle能量条，MathTex公式，颜色区分Ek和Ep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单摆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单摆动画。摆球沿圆弧运动，周期T=2π√(L/g)公式展示。等时性动画验证。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Line摆线，Dot摆球，Arc运动轨迹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实验：用单摆测量重力加速度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虚拟实验，改变摆长L测量周期T，T²-L图拟合直线，斜率求g。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Table数据表，plot拟合直线，MathTex计算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6 受迫振动 共振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受迫振动动画。驱动力频率接近固有频率时，振幅增大。共振曲线绘制。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plot绘制共振曲线，MathTex标注共振条件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第三章 机械波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波的形成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横波动画。各质点上下振动，波形向右传播。展示质点不随波前进，只是振动形式传播。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Dot质点阵列，正弦波动画，TracedPath波形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波的描述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波形图（y-x）和振动图（y-t）对比动画。波长λ、波速v、频率f关系v=λf展示。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plot绘制波形图和振动图，MathTex公式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波的反射、折射和衍射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波遇到障碍物反射动画。通过窄缝衍射动画：波绕过障碍物继续传播。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Sin波动画，Polygon障碍物，TracedPath波前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波的干涉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两个波源发出的波叠加动画。加强区（波峰遇波峰）和减弱区（波峰遇波谷）交替出现。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两个Sin波叠加，颜色区分加强/减弱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多普勒效应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波源运动时，前方波前压缩（频率升高），后方波前拉伸（频率降低）。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Circle波前动画，波源移动，颜色区分频率变化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第四章 光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光的折射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光线从一种介质进入另一种介质，方向偏折。折射定律n₁sinθ₁=n₂sinθ₂动画展示。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Arrow光线，Line界面，MathTex公式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全反射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光线从光密介质射向光疏介质，入射角增大到临界角时发生全反射。光纤动画展示。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Arrow光线，Polygon光纤，MathTex临界角公式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光的干涉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双缝干涉动画。两束光叠加，屏幕上明暗条纹交替出现。Δx=Lλ/d公式展示。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Arrow光束，Rectangle屏幕条纹，MathTex公式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实验：用双缝干涉测量光的波长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虚拟实验装置动画。测量条纹间距，计算波长λ=dΔx/L。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实验装置简化图，MathTex计算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光的衍射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单缝衍射动画。光通过窄缝后扩散开来，形成衍射图样。泊松亮斑动画展示。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Arrow光线，Polygon狭缝，Circle衍射图样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6 光的偏振 激光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偏振片动画。自然光通过偏振片后变成偏振光，旋转偏振片光强变化。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Arrow光矢量，Polygon偏振片，颜色变化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sz w:val="32"/>
          <w:szCs w:val="32"/>
        </w:rPr>
        <w:t xml:space="preserve">选择性必修第二册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第一章 安培力与洛伦兹力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磁场对通电导线的作用力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通电导线在磁场中受力动画。左手定则：磁感线穿掌心，四指指电流，大拇指指力方向。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Arrow电流、磁场、力，Polygon导体，MathTex公式F=BIL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磁场对运动电荷的作用力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带电粒子在磁场中运动，洛伦兹力f=qvB动画展示。力方向垂直于速度和磁场。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Dot粒子，Arrow速度、磁场、力，MathTex公式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带电粒子在匀强磁场中的运动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带电粒子垂直进入磁场，做圆周运动。半径r=mv/(qB)、周期T=2πm/(qB)动画推导。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Circle圆周轨迹，Dot粒子，MathTex公式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质谱仪与回旋加速器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质谱仪简化动画。不同质量粒子在磁场中半径不同，分离打在检测器不同位置。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Circle轨迹，Dot粒子，Rectangle检测器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第二章 电磁感应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楞次定律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磁铁插入线圈动画。感应电流的方向使感应磁场阻碍磁通量变化。"来拒去留"动画展示。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Polygon线圈，Arrow磁铁运动、感应电流，颜色区分方向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法拉第电磁感应定律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磁通量变化率动画。磁铁快速插入（大电动势）vs慢速插入（小电动势）。E=nΔΦ/Δt公式展示。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Polygon线圈，Arrow磁铁运动，MathTex公式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涡流、电磁阻尼和电磁驱动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金属块在变化磁场中产生涡流动画。电磁阻尼：摆动金属片在磁场中减速。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Polygon金属块，Arrow涡流，动画展示阻尼效果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互感和自感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两个线圈靠近，一个通电另一个产生感应电动势（互感）。自感：断电瞬间线圈产生自感电动势。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Polygon线圈，Arrow电流，MathTex公式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第三章 交变电流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交变电流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线圈在磁场中旋转动画。从中性面开始，产生正弦式交变电流。e=Emsinωt公式展示。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Polygon线圈，Arrow磁感线，plot绘制电动势曲线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交变电流的描述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正弦交流电动画。峰值、有效值关系U=Um/√2展示。周期、频率动画标注。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plot绘制正弦曲线，MathTex公式，Brace标注参数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变压器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变压器简化动画。初级线圈、次级线圈、铁芯。U₁/U₂=n₁/n₂公式展示。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Polygon铁芯，Polygon线圈，MathTex公式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电能的输送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远距离输电简化图。升压变压器→输电线→降压变压器→用户。功率损耗ΔP=I²R动画展示。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Polygon变压器，Line输电线，MathTex损耗公式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第四章 电磁振荡与电磁波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电磁振荡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LC振荡电路动画。电容器充电→放电→反向充电循环。能量在电场和磁场间转换。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Polygon电容器、电感，Arrow电流，能量条动画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电磁场与电磁波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电磁波传播动画。电场和磁场交替变化，垂直于传播方向。c=3×10⁸m/s标注。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Sin波电场、Cos波磁场，Arrow传播方向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无线电波的发射和接收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发射天线→电磁波传播→接收天线简化动画。调制和解调过程简化展示。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Polygon天线，Sin波电磁波，动画传播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电磁波谱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电磁波谱条形图。从无线电波到γ射线，频率递增，波长递减。各波段应用标注。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Rectangle各波段，MathTex标注频率范围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第五章 传感器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认识传感器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传感器简化图。输入量（光、温度、压力）→传感器→输出量（电信号）。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Arrow信号流，Polygon传感器，MathTex标注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常见传感器的工作原理及应用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光敏电阻动画。光照增强→电阻减小→电流增大。热敏电阻同理。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Polygon电阻，Arrow电流，颜色变化表示光照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利用传感器制作简单的自动控制装置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简单控制电路动画。传感器→放大器→执行器（如继电器）。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电路简化图，Arrow信号流，动画展示控制过程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/>
          <w:b/>
          <w:bCs/>
          <w:sz w:val="32"/>
          <w:szCs w:val="32"/>
        </w:rPr>
        <w:t xml:space="preserve">选择性必修第三册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第一章 分子动理论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分子动理论的基本内容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分子热运动动画。大量小圆点随机运动，温度越高运动越剧烈。分子力用弹簧连接动画展示。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Dot分子阵列，随机运动动画，Line弹簧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实验：用油膜法估测油酸分子的大小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油酸分子在水面展开动画。单分子层面积S，体积V，直径d=V/S计算。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Circle油膜，MathTex计算，动画展示展开过程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分子运动速率分布规律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速率分布直方图动画。温度升高，分布曲线变宽变平。麦克斯韦分布曲线绘制。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plot绘制分布曲线，MathTex标注温度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分子动能和分子势能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分子动能与温度关系动画。分子势能曲线：r₀处势能最小。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plot势能曲线，Dot分子，MathTex公式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第二章 气体、固体和液体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温度和温标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温度计动画。温度升高，液柱上升。热力学温标T=t+273.15展示。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Rectangle温度计，MathTex温标转换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气体的等温变化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p-V图动画。气体压缩，压强增大，沿等温线移动。pV=常数展示。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plot绘制等温线，Dot状态点，MathTex公式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气体的等压变化和等容变化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p-V图、V-T图、p-T图动画。理想气体状态方程pV/T=常数展示。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plot绘制各种过程曲线，MathTex公式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固体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晶体点阵动画。原子规则排列。非晶体：原子无规则排列。各向异性动画展示。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Dot原子阵列，规则vs无规则排列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液体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表面张力动画。液面像弹性薄膜。毛细现象动画展示。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Curve液面，Arrow表面张力，Polygon毛细管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第三章 热力学定律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功、热和内能的改变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做功和热传递动画。两种方式都能改变内能，效果等效。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Arrow能量流，MathTex公式ΔU=W+Q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热力学第一定律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能量守恒动画。内能变化=做功+热传递。第一类永动机不可能展示。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Arrow能量流，MathTex公式，动画展示守恒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能量守恒定律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各种能量形式转换动画。电能→光能→热能等，总量不变。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Arrow能量转换，MathTex总量守恒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热力学第二定律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方向性动画。热量自发从高温传向低温，不能反向。熵增动画展示。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Arrow热量流，MathTex第二定律表述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第四章 原子结构和波粒二象性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普朗克黑体辐射理论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黑体辐射曲线动画。温度升高，峰值波长变短。能量量子化E=hν展示。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plot绘制辐射曲线，MathTex公式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光电效应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光电效应动画。光照射金属，电子逸出。截止频率、爱因斯坦方程Ek=hν-W展示。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Arrow光子、电子，MathTex方程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原子的核式结构模型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α粒子散射动画。大多数粒子穿过，少数大角度偏转。核式结构模型动画。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 α粒子，Circle原子核，TracedPath轨迹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氢原子光谱和玻尔的原子模型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玻尔原子模型动画。电子在特定轨道上运动，跃迁发射/吸收光子。能级图动画。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Circle轨道，Dot电子，Arrow跃迁，MathTex能级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粒子的波动性和量子力学的建立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电子衍射动画。电子通过双缝产生干涉条纹。德布罗意波λ=h/p展示。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Dot电子，双缝干涉图样，MathTex公式</w:t>
      </w:r>
    </w:p>
    <w:p>
      <w:pPr>
        <w:pStyle w:val="Heading2"/>
        <w:spacing w:after="200" w:before="300"/>
      </w:pPr>
      <w:r>
        <w:rPr>
          <w:rFonts w:ascii="Arial" w:eastAsia="Microsoft YaHei"/>
          <w:b/>
          <w:bCs/>
          <w:sz w:val="28"/>
          <w:szCs w:val="28"/>
        </w:rPr>
        <w:t xml:space="preserve">第五章 原子核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1 原子核的组成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三种射线动画。α射线（氦核）、β射线（电子）、γ射线（光子）穿透能力对比。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Arrow射线，Polygon障碍物，颜色区分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2 放射性元素的衰变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α衰变、β衰变动画。质量数、电荷数变化。半衰期动画展示。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Circle原子核，Arrow衰变产物，MathTex方程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3 核力与结合能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核力动画。质子和中子被核力束缚。质量亏损、质能方程E=mc²展示。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Dot质子、中子，Arrow核力，MathTex公式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4 核裂变与核聚变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核裂变动画。中子撞击铀核，裂变释放能量和中子。链式反应动画。核聚变：轻核聚合成重核。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Circle原子核，Arrow中子，动画展示裂变过程</w:t>
      </w:r>
    </w:p>
    <w:p>
      <w:pPr>
        <w:spacing w:after="100" w:before="200"/>
      </w:pPr>
      <w:r>
        <w:rPr>
          <w:rFonts w:ascii="Arial" w:eastAsia="Microsoft YaHei"/>
          <w:b/>
          <w:bCs/>
          <w:color w:val="2E74B5"/>
          <w:sz w:val="24"/>
          <w:szCs w:val="24"/>
        </w:rPr>
        <w:t xml:space="preserve">5 "基本"粒子</w:t>
      </w:r>
    </w:p>
    <w:p>
      <w:pPr>
        <w:spacing w:after="50" w:before="100"/>
      </w:pPr>
      <w:r>
        <w:rPr>
          <w:rFonts w:ascii="Arial" w:eastAsia="Microsoft YaHei"/>
          <w:b/>
          <w:bCs/>
          <w:color w:val="538135"/>
          <w:sz w:val="22"/>
          <w:szCs w:val="22"/>
        </w:rPr>
        <w:t xml:space="preserve">动画创意（Manim易实现方式）：</w:t>
      </w:r>
    </w:p>
    <w:p>
      <w:pPr>
        <w:spacing w:after="100" w:before="50"/>
        <w:ind w:firstLine="420"/>
      </w:pPr>
      <w:r>
        <w:rPr>
          <w:rFonts w:ascii="Arial" w:eastAsia="Microsoft YaHei"/>
          <w:sz w:val="22"/>
          <w:szCs w:val="22"/>
        </w:rPr>
        <w:t xml:space="preserve">粒子分层动画。分子→原子→原子核→质子/中子→夸克。标准模型简化展示。</w:t>
      </w:r>
    </w:p>
    <w:p>
      <w:pPr>
        <w:spacing w:after="50" w:before="100"/>
      </w:pPr>
      <w:r>
        <w:rPr>
          <w:rFonts w:ascii="Arial" w:eastAsia="Microsoft YaHei"/>
          <w:b/>
          <w:bCs/>
          <w:color w:val="C45911"/>
          <w:sz w:val="22"/>
          <w:szCs w:val="22"/>
        </w:rPr>
        <w:t xml:space="preserve">Manim技术要点：</w:t>
      </w:r>
    </w:p>
    <w:p>
      <w:pPr>
        <w:spacing w:after="150" w:before="50"/>
        <w:ind w:firstLine="420"/>
      </w:pPr>
      <w:r>
        <w:rPr>
          <w:rFonts w:ascii="Arial" w:eastAsia="Microsoft YaHei"/>
          <w:sz w:val="22"/>
          <w:szCs w:val="22"/>
        </w:rPr>
        <w:t xml:space="preserve">嵌套Circle表示层次，MathTex标注</w:t>
      </w:r>
    </w:p>
    <w:sectPr>
      <w:headerReference w:type="default" r:id="rId11"/>
      <w:footerReference w:type="default" r:id="rId8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/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/>
        <w:color w:val="888888"/>
        <w:sz w:val="18"/>
        <w:szCs w:val="18"/>
      </w:rPr>
      <w:t xml:space="preserve">高中物理动画内容规划（Manim实现版）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2026-05-31T04:32:20.517Z</dcterms:created>
  <dcterms:modified xsi:type="dcterms:W3CDTF">2026-05-31T04:32:20.519Z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