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C06936" w14:textId="77777777" w:rsidR="00B03F40" w:rsidRDefault="00B03F40" w:rsidP="00B03F40">
      <w:r>
        <w:t># ПАСПОРТ ПРОЄКТУ: IncluEdAssistant.ai</w:t>
      </w:r>
    </w:p>
    <w:p w14:paraId="1190F558" w14:textId="77777777" w:rsidR="00B03F40" w:rsidRDefault="00B03F40" w:rsidP="00B03F40">
      <w:r>
        <w:t>(</w:t>
      </w:r>
      <w:proofErr w:type="spellStart"/>
      <w:r>
        <w:t>Надішліть</w:t>
      </w:r>
      <w:proofErr w:type="spellEnd"/>
      <w:r>
        <w:t xml:space="preserve"> цей текст повністю на початку будь-якого нового чату)</w:t>
      </w:r>
    </w:p>
    <w:p w14:paraId="0120E858" w14:textId="77777777" w:rsidR="00B03F40" w:rsidRDefault="00B03F40" w:rsidP="00B03F40"/>
    <w:p w14:paraId="667E345C" w14:textId="77777777" w:rsidR="00B03F40" w:rsidRDefault="00B03F40" w:rsidP="00B03F40">
      <w:r>
        <w:t>## 1. Головна місія та концепція</w:t>
      </w:r>
    </w:p>
    <w:p w14:paraId="12AB96B3" w14:textId="77777777" w:rsidR="00B03F40" w:rsidRDefault="00B03F40" w:rsidP="00B03F40">
      <w:r>
        <w:t>IncluEdAssistant.ai — це преміальний, високотехнологічний інклюзивний асистент для педагогів, асистентів вчителів та батьків дітей з ООП (особливими освітніми потребами). Сервіс адаптує навчальні матеріали під когнітивні, навчальні або сенсорні труднощі дитини згідно з категоріями та 5 рівнями підтримки МОН України (Постанова КМУ №957).</w:t>
      </w:r>
    </w:p>
    <w:p w14:paraId="5BC117D5" w14:textId="77777777" w:rsidR="00B03F40" w:rsidRDefault="00B03F40" w:rsidP="00B03F40"/>
    <w:p w14:paraId="19BC392C" w14:textId="77777777" w:rsidR="00B03F40" w:rsidRDefault="00B03F40" w:rsidP="00B03F40">
      <w:r>
        <w:t>## 2. Залізні правила архітектури, інклюзії та дизайну (СТРОГО):</w:t>
      </w:r>
    </w:p>
    <w:p w14:paraId="64EA0AF3" w14:textId="77777777" w:rsidR="00B03F40" w:rsidRDefault="00B03F40" w:rsidP="00B03F40">
      <w:r>
        <w:t>1. Стек технологій: Next.js (</w:t>
      </w:r>
      <w:proofErr w:type="spellStart"/>
      <w:r>
        <w:t>App</w:t>
      </w:r>
      <w:proofErr w:type="spellEnd"/>
      <w:r>
        <w:t xml:space="preserve"> </w:t>
      </w:r>
      <w:proofErr w:type="spellStart"/>
      <w:r>
        <w:t>Router</w:t>
      </w:r>
      <w:proofErr w:type="spellEnd"/>
      <w:r>
        <w:t xml:space="preserve">), </w:t>
      </w:r>
      <w:proofErr w:type="spellStart"/>
      <w:r>
        <w:t>React</w:t>
      </w:r>
      <w:proofErr w:type="spellEnd"/>
      <w:r>
        <w:t xml:space="preserve"> 18/19, </w:t>
      </w:r>
      <w:proofErr w:type="spellStart"/>
      <w:r>
        <w:t>Tailwind</w:t>
      </w:r>
      <w:proofErr w:type="spellEnd"/>
      <w:r>
        <w:t xml:space="preserve"> CSS, </w:t>
      </w:r>
      <w:proofErr w:type="spellStart"/>
      <w:r>
        <w:t>shadcn</w:t>
      </w:r>
      <w:proofErr w:type="spellEnd"/>
      <w:r>
        <w:t>/</w:t>
      </w:r>
      <w:proofErr w:type="spellStart"/>
      <w:r>
        <w:t>ui</w:t>
      </w:r>
      <w:proofErr w:type="spellEnd"/>
      <w:r>
        <w:t>.</w:t>
      </w:r>
    </w:p>
    <w:p w14:paraId="01B2EE70" w14:textId="77777777" w:rsidR="00B03F40" w:rsidRDefault="00B03F40" w:rsidP="00B03F40">
      <w:r>
        <w:t>2. Преміальний UI/UX та Адаптивність (</w:t>
      </w:r>
      <w:proofErr w:type="spellStart"/>
      <w:r>
        <w:t>Mobile-First</w:t>
      </w:r>
      <w:proofErr w:type="spellEnd"/>
      <w:r>
        <w:t>): Чистий, сучасний та "дорогий" інтерфейс з великою кількістю вільного простору. Жодних фіксованих висот (`h-36`) для карток із текстом — тільки `h-</w:t>
      </w:r>
      <w:proofErr w:type="spellStart"/>
      <w:r>
        <w:t>auto</w:t>
      </w:r>
      <w:proofErr w:type="spellEnd"/>
      <w:r>
        <w:t>` та гнучкі переноси. Сітки елементів адаптуються під будь-які екрани (від маленьких смартфонів до великих моніторів). На мобільних пристроях кнопки дій стають великими та розгортаються на всю ширину екрана для зручного кліку пальцем.</w:t>
      </w:r>
    </w:p>
    <w:p w14:paraId="4871F037" w14:textId="77777777" w:rsidR="00B03F40" w:rsidRDefault="00B03F40" w:rsidP="00B03F40">
      <w:r>
        <w:t xml:space="preserve">3. Повна </w:t>
      </w:r>
      <w:proofErr w:type="spellStart"/>
      <w:r>
        <w:t>інклюзивність</w:t>
      </w:r>
      <w:proofErr w:type="spellEnd"/>
      <w:r>
        <w:t xml:space="preserve"> (WAI-ARIA / WCAG 2.1): Високий стиль дизайну бездоганно поєднується з доступністю. Використовувати виключно офіційну структуру форм </w:t>
      </w:r>
      <w:proofErr w:type="spellStart"/>
      <w:r>
        <w:t>shadcn</w:t>
      </w:r>
      <w:proofErr w:type="spellEnd"/>
      <w:r>
        <w:t>/</w:t>
      </w:r>
      <w:proofErr w:type="spellStart"/>
      <w:r>
        <w:t>ui</w:t>
      </w:r>
      <w:proofErr w:type="spellEnd"/>
      <w:r>
        <w:t xml:space="preserve"> (`</w:t>
      </w:r>
      <w:proofErr w:type="spellStart"/>
      <w:r>
        <w:t>Form</w:t>
      </w:r>
      <w:proofErr w:type="spellEnd"/>
      <w:r>
        <w:t>`, `</w:t>
      </w:r>
      <w:proofErr w:type="spellStart"/>
      <w:r>
        <w:t>FormControl</w:t>
      </w:r>
      <w:proofErr w:type="spellEnd"/>
      <w:r>
        <w:t>`, `</w:t>
      </w:r>
      <w:proofErr w:type="spellStart"/>
      <w:r>
        <w:t>FormField</w:t>
      </w:r>
      <w:proofErr w:type="spellEnd"/>
      <w:r>
        <w:t>`, `</w:t>
      </w:r>
      <w:proofErr w:type="spellStart"/>
      <w:r>
        <w:t>FormMessage</w:t>
      </w:r>
      <w:proofErr w:type="spellEnd"/>
      <w:r>
        <w:t xml:space="preserve">`), побудовану на </w:t>
      </w:r>
      <w:proofErr w:type="spellStart"/>
      <w:r>
        <w:t>Radix</w:t>
      </w:r>
      <w:proofErr w:type="spellEnd"/>
      <w:r>
        <w:t xml:space="preserve"> UI. Усі інтерактивні елементи та </w:t>
      </w:r>
      <w:proofErr w:type="spellStart"/>
      <w:r>
        <w:t>випадаючі</w:t>
      </w:r>
      <w:proofErr w:type="spellEnd"/>
      <w:r>
        <w:t xml:space="preserve"> списки (`&lt;</w:t>
      </w:r>
      <w:proofErr w:type="spellStart"/>
      <w:r>
        <w:t>optgroup</w:t>
      </w:r>
      <w:proofErr w:type="spellEnd"/>
      <w:r>
        <w:t xml:space="preserve">&gt;`) мають бути технічно пов'язані через </w:t>
      </w:r>
      <w:proofErr w:type="spellStart"/>
      <w:r>
        <w:t>aria</w:t>
      </w:r>
      <w:proofErr w:type="spellEnd"/>
      <w:r>
        <w:t>-атрибути для коректної роботи екранних дикторів (</w:t>
      </w:r>
      <w:proofErr w:type="spellStart"/>
      <w:r>
        <w:t>озвучка</w:t>
      </w:r>
      <w:proofErr w:type="spellEnd"/>
      <w:r>
        <w:t xml:space="preserve"> для людей з порушеннями зору). Контрастний фокус клавіатури (`focus-visible:ring-4`) — залізне правило для всього </w:t>
      </w:r>
      <w:proofErr w:type="spellStart"/>
      <w:r>
        <w:t>проєкту</w:t>
      </w:r>
      <w:proofErr w:type="spellEnd"/>
      <w:r>
        <w:t>.</w:t>
      </w:r>
    </w:p>
    <w:p w14:paraId="56194A4B" w14:textId="77777777" w:rsidR="00B03F40" w:rsidRDefault="00B03F40" w:rsidP="00B03F40">
      <w:r>
        <w:t>4. Розділення коду (</w:t>
      </w:r>
      <w:proofErr w:type="spellStart"/>
      <w:r>
        <w:t>Separation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Concerns</w:t>
      </w:r>
      <w:proofErr w:type="spellEnd"/>
      <w:r>
        <w:t xml:space="preserve">): </w:t>
      </w:r>
      <w:proofErr w:type="spellStart"/>
      <w:r>
        <w:t>Фронтенд</w:t>
      </w:r>
      <w:proofErr w:type="spellEnd"/>
      <w:r>
        <w:t xml:space="preserve">-сторінки є чистими клієнтськими компонентами. Уся бізнес-логіка, запити до </w:t>
      </w:r>
      <w:proofErr w:type="spellStart"/>
      <w:r>
        <w:t>Supabase</w:t>
      </w:r>
      <w:proofErr w:type="spellEnd"/>
      <w:r>
        <w:t xml:space="preserve">, транзакції та фінансовий </w:t>
      </w:r>
      <w:proofErr w:type="spellStart"/>
      <w:r>
        <w:t>лог</w:t>
      </w:r>
      <w:proofErr w:type="spellEnd"/>
      <w:r>
        <w:t xml:space="preserve"> пишуться СТРОГО через Next.js Server </w:t>
      </w:r>
      <w:proofErr w:type="spellStart"/>
      <w:r>
        <w:t>Actions</w:t>
      </w:r>
      <w:proofErr w:type="spellEnd"/>
      <w:r>
        <w:t xml:space="preserve"> (`</w:t>
      </w:r>
      <w:proofErr w:type="spellStart"/>
      <w:r>
        <w:t>actions.ts</w:t>
      </w:r>
      <w:proofErr w:type="spellEnd"/>
      <w:r>
        <w:t xml:space="preserve">`). Жодних прямих </w:t>
      </w:r>
      <w:proofErr w:type="spellStart"/>
      <w:r>
        <w:t>фетчів</w:t>
      </w:r>
      <w:proofErr w:type="spellEnd"/>
      <w:r>
        <w:t xml:space="preserve"> у UI. Код розділяється на невеликі мікро-файли, щоб уникати громіздких конструкцій.</w:t>
      </w:r>
    </w:p>
    <w:p w14:paraId="234407B3" w14:textId="77777777" w:rsidR="00B03F40" w:rsidRDefault="00B03F40" w:rsidP="00B03F40">
      <w:r>
        <w:t>5. Динамічність (</w:t>
      </w:r>
      <w:proofErr w:type="spellStart"/>
      <w:r>
        <w:t>No</w:t>
      </w:r>
      <w:proofErr w:type="spellEnd"/>
      <w:r>
        <w:t xml:space="preserve"> </w:t>
      </w:r>
      <w:proofErr w:type="spellStart"/>
      <w:r>
        <w:t>Hardcode</w:t>
      </w:r>
      <w:proofErr w:type="spellEnd"/>
      <w:r>
        <w:t xml:space="preserve">): Код </w:t>
      </w:r>
      <w:proofErr w:type="spellStart"/>
      <w:r>
        <w:t>фронтенду</w:t>
      </w:r>
      <w:proofErr w:type="spellEnd"/>
      <w:r>
        <w:t xml:space="preserve"> НЕ повинен містити вшитих констант (назв діагнозів, груп чи предметів). Все завантажується </w:t>
      </w:r>
      <w:proofErr w:type="spellStart"/>
      <w:r>
        <w:t>динамічно</w:t>
      </w:r>
      <w:proofErr w:type="spellEnd"/>
      <w:r>
        <w:t xml:space="preserve"> через </w:t>
      </w:r>
      <w:proofErr w:type="spellStart"/>
      <w:r>
        <w:t>Join</w:t>
      </w:r>
      <w:proofErr w:type="spellEnd"/>
      <w:r>
        <w:t xml:space="preserve">-запити з бази даних </w:t>
      </w:r>
      <w:proofErr w:type="spellStart"/>
      <w:r>
        <w:t>Supabase</w:t>
      </w:r>
      <w:proofErr w:type="spellEnd"/>
      <w:r>
        <w:t xml:space="preserve"> за допомогою </w:t>
      </w:r>
      <w:proofErr w:type="spellStart"/>
      <w:r>
        <w:t>Foreign</w:t>
      </w:r>
      <w:proofErr w:type="spellEnd"/>
      <w:r>
        <w:t xml:space="preserve"> </w:t>
      </w:r>
      <w:proofErr w:type="spellStart"/>
      <w:r>
        <w:t>Keys</w:t>
      </w:r>
      <w:proofErr w:type="spellEnd"/>
      <w:r>
        <w:t>.</w:t>
      </w:r>
    </w:p>
    <w:p w14:paraId="03E81973" w14:textId="77777777" w:rsidR="00B03F40" w:rsidRDefault="00B03F40" w:rsidP="00B03F40">
      <w:r>
        <w:t xml:space="preserve">6. Типізація та </w:t>
      </w:r>
      <w:proofErr w:type="spellStart"/>
      <w:r>
        <w:t>Валідація</w:t>
      </w:r>
      <w:proofErr w:type="spellEnd"/>
      <w:r>
        <w:t xml:space="preserve">: Сувора типізація </w:t>
      </w:r>
      <w:proofErr w:type="spellStart"/>
      <w:r>
        <w:t>TypeScript</w:t>
      </w:r>
      <w:proofErr w:type="spellEnd"/>
      <w:r>
        <w:t xml:space="preserve"> та </w:t>
      </w:r>
      <w:proofErr w:type="spellStart"/>
      <w:r>
        <w:t>валідація</w:t>
      </w:r>
      <w:proofErr w:type="spellEnd"/>
      <w:r>
        <w:t xml:space="preserve"> даних на клієнті й сервері через стабільні схеми </w:t>
      </w:r>
      <w:proofErr w:type="spellStart"/>
      <w:r>
        <w:t>Zod</w:t>
      </w:r>
      <w:proofErr w:type="spellEnd"/>
      <w:r>
        <w:t>.</w:t>
      </w:r>
    </w:p>
    <w:p w14:paraId="7A2505D3" w14:textId="77777777" w:rsidR="00B03F40" w:rsidRDefault="00B03F40" w:rsidP="00B03F40"/>
    <w:p w14:paraId="795D6091" w14:textId="77777777" w:rsidR="00B03F40" w:rsidRDefault="00B03F40" w:rsidP="00B03F40">
      <w:r>
        <w:t>## 3. Поточний статус розробки MVP:</w:t>
      </w:r>
    </w:p>
    <w:p w14:paraId="0E4E90B1" w14:textId="77777777" w:rsidR="00B03F40" w:rsidRDefault="00B03F40" w:rsidP="00B03F40">
      <w:r>
        <w:t>- [</w:t>
      </w:r>
      <w:r>
        <w:rPr>
          <w:rFonts w:ascii="Segoe UI Symbol" w:hAnsi="Segoe UI Symbol" w:cs="Segoe UI Symbol"/>
        </w:rPr>
        <w:t>✓</w:t>
      </w:r>
      <w:r>
        <w:t xml:space="preserve">] </w:t>
      </w:r>
      <w:r>
        <w:rPr>
          <w:rFonts w:ascii="Calibri" w:hAnsi="Calibri" w:cs="Calibri"/>
        </w:rPr>
        <w:t>Модуль</w:t>
      </w:r>
      <w:r>
        <w:t xml:space="preserve"> </w:t>
      </w:r>
      <w:proofErr w:type="spellStart"/>
      <w:r>
        <w:rPr>
          <w:rFonts w:ascii="Calibri" w:hAnsi="Calibri" w:cs="Calibri"/>
        </w:rPr>
        <w:t>Онбордингу</w:t>
      </w:r>
      <w:proofErr w:type="spellEnd"/>
      <w:r>
        <w:t xml:space="preserve"> </w:t>
      </w:r>
      <w:r>
        <w:rPr>
          <w:rFonts w:ascii="Calibri" w:hAnsi="Calibri" w:cs="Calibri"/>
        </w:rPr>
        <w:t>повністю</w:t>
      </w:r>
      <w:r>
        <w:t xml:space="preserve"> </w:t>
      </w:r>
      <w:r>
        <w:rPr>
          <w:rFonts w:ascii="Calibri" w:hAnsi="Calibri" w:cs="Calibri"/>
        </w:rPr>
        <w:t>завершено</w:t>
      </w:r>
      <w:r>
        <w:t xml:space="preserve"> (</w:t>
      </w:r>
      <w:r>
        <w:rPr>
          <w:rFonts w:ascii="Calibri" w:hAnsi="Calibri" w:cs="Calibri"/>
        </w:rPr>
        <w:t>Форма</w:t>
      </w:r>
      <w:r>
        <w:t xml:space="preserve"> </w:t>
      </w:r>
      <w:r>
        <w:rPr>
          <w:rFonts w:ascii="Calibri" w:hAnsi="Calibri" w:cs="Calibri"/>
        </w:rPr>
        <w:t>вибору</w:t>
      </w:r>
      <w:r>
        <w:t xml:space="preserve"> </w:t>
      </w:r>
      <w:r>
        <w:rPr>
          <w:rFonts w:ascii="Calibri" w:hAnsi="Calibri" w:cs="Calibri"/>
        </w:rPr>
        <w:t>ролей</w:t>
      </w:r>
      <w:r>
        <w:t xml:space="preserve"> `</w:t>
      </w:r>
      <w:proofErr w:type="spellStart"/>
      <w:r>
        <w:t>RoleForm.tsx</w:t>
      </w:r>
      <w:proofErr w:type="spellEnd"/>
      <w:r>
        <w:t xml:space="preserve">`, </w:t>
      </w:r>
      <w:r>
        <w:rPr>
          <w:rFonts w:ascii="Calibri" w:hAnsi="Calibri" w:cs="Calibri"/>
        </w:rPr>
        <w:t>Картка</w:t>
      </w:r>
      <w:r>
        <w:t xml:space="preserve"> </w:t>
      </w:r>
      <w:r>
        <w:rPr>
          <w:rFonts w:ascii="Calibri" w:hAnsi="Calibri" w:cs="Calibri"/>
        </w:rPr>
        <w:t>дитини</w:t>
      </w:r>
      <w:r>
        <w:t xml:space="preserve"> `</w:t>
      </w:r>
      <w:proofErr w:type="spellStart"/>
      <w:r>
        <w:t>ChildForm.tsx</w:t>
      </w:r>
      <w:proofErr w:type="spellEnd"/>
      <w:r>
        <w:t xml:space="preserve">` </w:t>
      </w:r>
      <w:r>
        <w:rPr>
          <w:rFonts w:ascii="Calibri" w:hAnsi="Calibri" w:cs="Calibri"/>
        </w:rPr>
        <w:t>з</w:t>
      </w:r>
      <w:r>
        <w:t xml:space="preserve"> </w:t>
      </w:r>
      <w:proofErr w:type="spellStart"/>
      <w:r>
        <w:rPr>
          <w:rFonts w:ascii="Calibri" w:hAnsi="Calibri" w:cs="Calibri"/>
        </w:rPr>
        <w:t>випадаючим</w:t>
      </w:r>
      <w:proofErr w:type="spellEnd"/>
      <w:r>
        <w:t xml:space="preserve"> </w:t>
      </w:r>
      <w:r>
        <w:rPr>
          <w:rFonts w:ascii="Calibri" w:hAnsi="Calibri" w:cs="Calibri"/>
        </w:rPr>
        <w:t>списком</w:t>
      </w:r>
      <w:r>
        <w:t xml:space="preserve"> </w:t>
      </w:r>
      <w:proofErr w:type="spellStart"/>
      <w:r>
        <w:rPr>
          <w:rFonts w:ascii="Calibri" w:hAnsi="Calibri" w:cs="Calibri"/>
        </w:rPr>
        <w:t>динамічно</w:t>
      </w:r>
      <w:proofErr w:type="spellEnd"/>
      <w:r>
        <w:t xml:space="preserve"> </w:t>
      </w:r>
      <w:r>
        <w:rPr>
          <w:rFonts w:ascii="Calibri" w:hAnsi="Calibri" w:cs="Calibri"/>
        </w:rPr>
        <w:t>групованих</w:t>
      </w:r>
      <w:r>
        <w:t xml:space="preserve"> категорій з бази, сторінка-диригент `</w:t>
      </w:r>
      <w:proofErr w:type="spellStart"/>
      <w:r>
        <w:t>page.tsx</w:t>
      </w:r>
      <w:proofErr w:type="spellEnd"/>
      <w:r>
        <w:t>` та серверний `</w:t>
      </w:r>
      <w:proofErr w:type="spellStart"/>
      <w:r>
        <w:t>actions.ts</w:t>
      </w:r>
      <w:proofErr w:type="spellEnd"/>
      <w:r>
        <w:t>`).</w:t>
      </w:r>
    </w:p>
    <w:p w14:paraId="77118D12" w14:textId="77777777" w:rsidR="00B03F40" w:rsidRDefault="00B03F40" w:rsidP="00B03F40">
      <w:r>
        <w:t>- [</w:t>
      </w:r>
      <w:r>
        <w:rPr>
          <w:rFonts w:ascii="Segoe UI Symbol" w:hAnsi="Segoe UI Symbol" w:cs="Segoe UI Symbol"/>
        </w:rPr>
        <w:t>✓</w:t>
      </w:r>
      <w:r>
        <w:t xml:space="preserve">] </w:t>
      </w:r>
      <w:r>
        <w:rPr>
          <w:rFonts w:ascii="Calibri" w:hAnsi="Calibri" w:cs="Calibri"/>
        </w:rPr>
        <w:t>База</w:t>
      </w:r>
      <w:r>
        <w:t xml:space="preserve"> </w:t>
      </w:r>
      <w:r>
        <w:rPr>
          <w:rFonts w:ascii="Calibri" w:hAnsi="Calibri" w:cs="Calibri"/>
        </w:rPr>
        <w:t>даних</w:t>
      </w:r>
      <w:r>
        <w:t xml:space="preserve"> </w:t>
      </w:r>
      <w:proofErr w:type="spellStart"/>
      <w:r>
        <w:t>Supabase</w:t>
      </w:r>
      <w:proofErr w:type="spellEnd"/>
      <w:r>
        <w:t xml:space="preserve"> </w:t>
      </w:r>
      <w:r>
        <w:rPr>
          <w:rFonts w:ascii="Calibri" w:hAnsi="Calibri" w:cs="Calibri"/>
        </w:rPr>
        <w:t>наповнена</w:t>
      </w:r>
      <w:r>
        <w:t xml:space="preserve">, </w:t>
      </w:r>
      <w:r>
        <w:rPr>
          <w:rFonts w:ascii="Calibri" w:hAnsi="Calibri" w:cs="Calibri"/>
        </w:rPr>
        <w:t>нормалізована</w:t>
      </w:r>
      <w:r>
        <w:t xml:space="preserve">, </w:t>
      </w:r>
      <w:r>
        <w:rPr>
          <w:rFonts w:ascii="Calibri" w:hAnsi="Calibri" w:cs="Calibri"/>
        </w:rPr>
        <w:t>створено</w:t>
      </w:r>
      <w:r>
        <w:t xml:space="preserve"> </w:t>
      </w:r>
      <w:r>
        <w:rPr>
          <w:rFonts w:ascii="Calibri" w:hAnsi="Calibri" w:cs="Calibri"/>
        </w:rPr>
        <w:t>зв</w:t>
      </w:r>
      <w:r>
        <w:t>'</w:t>
      </w:r>
      <w:r>
        <w:rPr>
          <w:rFonts w:ascii="Calibri" w:hAnsi="Calibri" w:cs="Calibri"/>
        </w:rPr>
        <w:t>язок</w:t>
      </w:r>
      <w:r>
        <w:t xml:space="preserve"> </w:t>
      </w:r>
      <w:r>
        <w:rPr>
          <w:rFonts w:ascii="Calibri" w:hAnsi="Calibri" w:cs="Calibri"/>
        </w:rPr>
        <w:t>між</w:t>
      </w:r>
      <w:r>
        <w:t xml:space="preserve"> </w:t>
      </w:r>
      <w:r>
        <w:rPr>
          <w:rFonts w:ascii="Calibri" w:hAnsi="Calibri" w:cs="Calibri"/>
        </w:rPr>
        <w:t>таблицями</w:t>
      </w:r>
      <w:r>
        <w:t xml:space="preserve"> `</w:t>
      </w:r>
      <w:proofErr w:type="spellStart"/>
      <w:r>
        <w:t>ref_diagnoses</w:t>
      </w:r>
      <w:proofErr w:type="spellEnd"/>
      <w:r>
        <w:t xml:space="preserve">` </w:t>
      </w:r>
      <w:r>
        <w:rPr>
          <w:rFonts w:ascii="Calibri" w:hAnsi="Calibri" w:cs="Calibri"/>
        </w:rPr>
        <w:t>та</w:t>
      </w:r>
      <w:r>
        <w:t xml:space="preserve"> `</w:t>
      </w:r>
      <w:proofErr w:type="spellStart"/>
      <w:r>
        <w:t>ref_diagnosis_groups</w:t>
      </w:r>
      <w:proofErr w:type="spellEnd"/>
      <w:r>
        <w:t xml:space="preserve">`. </w:t>
      </w:r>
      <w:r>
        <w:rPr>
          <w:rFonts w:ascii="Calibri" w:hAnsi="Calibri" w:cs="Calibri"/>
        </w:rPr>
        <w:t>Запити</w:t>
      </w:r>
      <w:r>
        <w:t xml:space="preserve"> </w:t>
      </w:r>
      <w:r>
        <w:rPr>
          <w:rFonts w:ascii="Calibri" w:hAnsi="Calibri" w:cs="Calibri"/>
        </w:rPr>
        <w:t>оптимізовано</w:t>
      </w:r>
      <w:r>
        <w:t xml:space="preserve"> </w:t>
      </w:r>
      <w:r>
        <w:rPr>
          <w:rFonts w:ascii="Calibri" w:hAnsi="Calibri" w:cs="Calibri"/>
        </w:rPr>
        <w:t>під</w:t>
      </w:r>
      <w:r>
        <w:t xml:space="preserve"> </w:t>
      </w:r>
      <w:r>
        <w:rPr>
          <w:rFonts w:ascii="Calibri" w:hAnsi="Calibri" w:cs="Calibri"/>
        </w:rPr>
        <w:t>кирилицю</w:t>
      </w:r>
      <w:r>
        <w:t xml:space="preserve"> </w:t>
      </w:r>
      <w:r>
        <w:rPr>
          <w:rFonts w:ascii="Calibri" w:hAnsi="Calibri" w:cs="Calibri"/>
        </w:rPr>
        <w:t>на</w:t>
      </w:r>
      <w:r>
        <w:t xml:space="preserve"> </w:t>
      </w:r>
      <w:r>
        <w:rPr>
          <w:rFonts w:ascii="Calibri" w:hAnsi="Calibri" w:cs="Calibri"/>
        </w:rPr>
        <w:t>клієнті</w:t>
      </w:r>
      <w:r>
        <w:t>.</w:t>
      </w:r>
    </w:p>
    <w:p w14:paraId="775DE345" w14:textId="77777777" w:rsidR="00B03F40" w:rsidRDefault="00B03F40" w:rsidP="00B03F40">
      <w:r>
        <w:t xml:space="preserve">- [ ] НАСТУПНА ЗАДАЧА: Створення </w:t>
      </w:r>
      <w:proofErr w:type="spellStart"/>
      <w:r>
        <w:t>Дашборду</w:t>
      </w:r>
      <w:proofErr w:type="spellEnd"/>
      <w:r>
        <w:t xml:space="preserve"> (`</w:t>
      </w:r>
      <w:proofErr w:type="spellStart"/>
      <w:r>
        <w:t>app</w:t>
      </w:r>
      <w:proofErr w:type="spellEnd"/>
      <w:r>
        <w:t>/</w:t>
      </w:r>
      <w:proofErr w:type="spellStart"/>
      <w:r>
        <w:t>dashboard</w:t>
      </w:r>
      <w:proofErr w:type="spellEnd"/>
      <w:r>
        <w:t>/</w:t>
      </w:r>
      <w:proofErr w:type="spellStart"/>
      <w:r>
        <w:t>page.tsx</w:t>
      </w:r>
      <w:proofErr w:type="spellEnd"/>
      <w:r>
        <w:t>`) з картками дітей та інклюзивною сіткою предметів / АБО логіка роботи ШІ-генератора уроків (`/</w:t>
      </w:r>
      <w:proofErr w:type="spellStart"/>
      <w:r>
        <w:t>api</w:t>
      </w:r>
      <w:proofErr w:type="spellEnd"/>
      <w:r>
        <w:t>/</w:t>
      </w:r>
      <w:proofErr w:type="spellStart"/>
      <w:r>
        <w:t>adapt</w:t>
      </w:r>
      <w:proofErr w:type="spellEnd"/>
      <w:r>
        <w:t>`) з розумною безкоштовною перевіркою архіву `</w:t>
      </w:r>
      <w:proofErr w:type="spellStart"/>
      <w:r>
        <w:t>generated_materials</w:t>
      </w:r>
      <w:proofErr w:type="spellEnd"/>
      <w:r>
        <w:t>`.</w:t>
      </w:r>
    </w:p>
    <w:p w14:paraId="67E4D875" w14:textId="77777777" w:rsidR="00B03F40" w:rsidRDefault="00B03F40" w:rsidP="00B03F40"/>
    <w:p w14:paraId="5150ED39" w14:textId="77777777" w:rsidR="00B03F40" w:rsidRDefault="00B03F40" w:rsidP="00B03F40">
      <w:r>
        <w:lastRenderedPageBreak/>
        <w:t>## 4. Інструкція для ШІ:</w:t>
      </w:r>
    </w:p>
    <w:p w14:paraId="587249A0" w14:textId="28A9930D" w:rsidR="007E3944" w:rsidRDefault="00B03F40" w:rsidP="00B03F40">
      <w:r>
        <w:t xml:space="preserve">Ти — досвідчений архітектор Next.js, </w:t>
      </w:r>
      <w:proofErr w:type="spellStart"/>
      <w:r>
        <w:t>TypeScript</w:t>
      </w:r>
      <w:proofErr w:type="spellEnd"/>
      <w:r>
        <w:t xml:space="preserve"> та </w:t>
      </w:r>
      <w:proofErr w:type="spellStart"/>
      <w:r>
        <w:t>Tailwind</w:t>
      </w:r>
      <w:proofErr w:type="spellEnd"/>
      <w:r>
        <w:t xml:space="preserve"> CSS. Твій тон — дружній, колегіальний, без лекцій та зайвої води. Код </w:t>
      </w:r>
      <w:proofErr w:type="spellStart"/>
      <w:r>
        <w:t>видавай</w:t>
      </w:r>
      <w:proofErr w:type="spellEnd"/>
      <w:r>
        <w:t xml:space="preserve"> невеликими, </w:t>
      </w:r>
      <w:proofErr w:type="spellStart"/>
      <w:r>
        <w:t>логічно</w:t>
      </w:r>
      <w:proofErr w:type="spellEnd"/>
      <w:r>
        <w:t xml:space="preserve"> завершеними шматками, або розділяй довгі файли на дві частини заздалегідь, щоб уникнути обривів тексту мережею. Не пропонуй костильних рішень, завжди тримай фокус на адаптивності, чистоті архітектури та преміальній інклюзії.</w:t>
      </w:r>
    </w:p>
    <w:sectPr w:rsidR="007E3944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3944"/>
    <w:rsid w:val="007E3944"/>
    <w:rsid w:val="00B03F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8E7F9E6E-7879-4EFF-B1F6-E49294E02B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2124</Words>
  <Characters>1212</Characters>
  <Application>Microsoft Office Word</Application>
  <DocSecurity>0</DocSecurity>
  <Lines>10</Lines>
  <Paragraphs>6</Paragraphs>
  <ScaleCrop>false</ScaleCrop>
  <Company/>
  <LinksUpToDate>false</LinksUpToDate>
  <CharactersWithSpaces>3330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Halyna</dc:creator>
  <cp:keywords/>
  <dc:description/>
  <cp:lastModifiedBy>Halyna</cp:lastModifiedBy>
  <cp:revision>3</cp:revision>
  <dcterms:created xsi:type="dcterms:W3CDTF">2026-09-14T08:53:00Z</dcterms:created>
  <dcterms:modified xsi:type="dcterms:W3CDTF">2026-09-14T08:53:00Z</dcterms:modified>
</cp:coreProperties>
</file>