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36"/>
          <w:szCs w:val="36"/>
        </w:rPr>
      </w:pPr>
      <w:r w:rsidDel="00000000" w:rsidR="00000000" w:rsidRPr="00000000">
        <w:rPr>
          <w:b w:val="1"/>
          <w:color w:val="ff0000"/>
          <w:sz w:val="36"/>
          <w:szCs w:val="36"/>
          <w:rtl w:val="0"/>
        </w:rPr>
        <w:t xml:space="preserve">Раунд No3. «ПОКАЖИ НАЗВУ»</w:t>
      </w:r>
    </w:p>
    <w:p w:rsidR="00000000" w:rsidDel="00000000" w:rsidP="00000000" w:rsidRDefault="00000000" w:rsidRPr="00000000" w14:paraId="00000002">
      <w:pPr>
        <w:rPr>
          <w:b w:val="1"/>
        </w:rPr>
      </w:pPr>
      <w:r w:rsidDel="00000000" w:rsidR="00000000" w:rsidRPr="00000000">
        <w:rPr>
          <w:b w:val="1"/>
          <w:rtl w:val="0"/>
        </w:rPr>
        <w:t xml:space="preserve">Умови.</w:t>
      </w:r>
    </w:p>
    <w:p w:rsidR="00000000" w:rsidDel="00000000" w:rsidP="00000000" w:rsidRDefault="00000000" w:rsidRPr="00000000" w14:paraId="00000003">
      <w:pPr>
        <w:jc w:val="both"/>
        <w:rPr/>
      </w:pPr>
      <w:r w:rsidDel="00000000" w:rsidR="00000000" w:rsidRPr="00000000">
        <w:rPr>
          <w:rtl w:val="0"/>
        </w:rPr>
        <w:t xml:space="preserve">У навушниках один учасник команди слухає пісню, текст якої пов’язаний із інформатикою. Потім він показує за допомогою жестів, міміки (без озвучення) своїй команді. Команда повинна за 60 секунд відгадати назву пісні або хоча б проспівати частину її слів.</w:t>
      </w:r>
    </w:p>
    <w:p w:rsidR="00000000" w:rsidDel="00000000" w:rsidP="00000000" w:rsidRDefault="00000000" w:rsidRPr="00000000" w14:paraId="00000004">
      <w:pPr>
        <w:rPr>
          <w:b w:val="1"/>
        </w:rPr>
      </w:pPr>
      <w:r w:rsidDel="00000000" w:rsidR="00000000" w:rsidRPr="00000000">
        <w:rPr>
          <w:b w:val="1"/>
          <w:rtl w:val="0"/>
        </w:rPr>
        <w:t xml:space="preserve">Оцінювання.</w:t>
      </w:r>
    </w:p>
    <w:p w:rsidR="00000000" w:rsidDel="00000000" w:rsidP="00000000" w:rsidRDefault="00000000" w:rsidRPr="00000000" w14:paraId="00000005">
      <w:pPr>
        <w:rPr/>
      </w:pPr>
      <w:r w:rsidDel="00000000" w:rsidR="00000000" w:rsidRPr="00000000">
        <w:rPr>
          <w:rtl w:val="0"/>
        </w:rPr>
        <w:t xml:space="preserve">Правильна відповідь – 1000 бітів.</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Завдання для хлопців.</w:t>
      </w:r>
    </w:p>
    <w:p w:rsidR="00000000" w:rsidDel="00000000" w:rsidP="00000000" w:rsidRDefault="00000000" w:rsidRPr="00000000" w14:paraId="00000008">
      <w:pPr>
        <w:rPr/>
      </w:pPr>
      <w:hyperlink r:id="rId6">
        <w:r w:rsidDel="00000000" w:rsidR="00000000" w:rsidRPr="00000000">
          <w:rPr>
            <w:color w:val="1155cc"/>
            <w:u w:val="single"/>
            <w:rtl w:val="0"/>
          </w:rPr>
          <w:t xml:space="preserve">YouTube Music</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Завдання для дівчат.</w:t>
      </w:r>
    </w:p>
    <w:p w:rsidR="00000000" w:rsidDel="00000000" w:rsidP="00000000" w:rsidRDefault="00000000" w:rsidRPr="00000000" w14:paraId="0000000B">
      <w:pPr>
        <w:rPr/>
      </w:pPr>
      <w:hyperlink r:id="rId7">
        <w:r w:rsidDel="00000000" w:rsidR="00000000" w:rsidRPr="00000000">
          <w:rPr>
            <w:color w:val="1155cc"/>
            <w:u w:val="single"/>
            <w:rtl w:val="0"/>
          </w:rPr>
          <w:t xml:space="preserve">YouTube Music</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Умови.</w:t>
      </w:r>
    </w:p>
    <w:p w:rsidR="00000000" w:rsidDel="00000000" w:rsidP="00000000" w:rsidRDefault="00000000" w:rsidRPr="00000000" w14:paraId="0000000F">
      <w:pPr>
        <w:rPr/>
      </w:pPr>
      <w:r w:rsidDel="00000000" w:rsidR="00000000" w:rsidRPr="00000000">
        <w:rPr>
          <w:rtl w:val="0"/>
        </w:rPr>
        <w:t xml:space="preserve">Бонусне запитання від дівчат. Назвати кількість відсотків. Помилитися можна на +-10%. Час на виконання 60 секунд.</w:t>
      </w:r>
    </w:p>
    <w:p w:rsidR="00000000" w:rsidDel="00000000" w:rsidP="00000000" w:rsidRDefault="00000000" w:rsidRPr="00000000" w14:paraId="00000010">
      <w:pPr>
        <w:rPr>
          <w:b w:val="1"/>
        </w:rPr>
      </w:pPr>
      <w:r w:rsidDel="00000000" w:rsidR="00000000" w:rsidRPr="00000000">
        <w:rPr>
          <w:b w:val="1"/>
          <w:rtl w:val="0"/>
        </w:rPr>
        <w:t xml:space="preserve">Оцінювання.</w:t>
      </w:r>
    </w:p>
    <w:p w:rsidR="00000000" w:rsidDel="00000000" w:rsidP="00000000" w:rsidRDefault="00000000" w:rsidRPr="00000000" w14:paraId="00000011">
      <w:pPr>
        <w:rPr/>
      </w:pPr>
      <w:r w:rsidDel="00000000" w:rsidR="00000000" w:rsidRPr="00000000">
        <w:rPr>
          <w:rtl w:val="0"/>
        </w:rPr>
        <w:t xml:space="preserve">Правильна відповідь – 1000 бітів.</w:t>
      </w:r>
    </w:p>
    <w:p w:rsidR="00000000" w:rsidDel="00000000" w:rsidP="00000000" w:rsidRDefault="00000000" w:rsidRPr="00000000" w14:paraId="00000012">
      <w:pPr>
        <w:rPr>
          <w:b w:val="1"/>
        </w:rPr>
      </w:pPr>
      <w:r w:rsidDel="00000000" w:rsidR="00000000" w:rsidRPr="00000000">
        <w:rPr>
          <w:b w:val="1"/>
          <w:rtl w:val="0"/>
        </w:rPr>
        <w:t xml:space="preserve">Завдання.</w:t>
      </w:r>
    </w:p>
    <w:p w:rsidR="00000000" w:rsidDel="00000000" w:rsidP="00000000" w:rsidRDefault="00000000" w:rsidRPr="00000000" w14:paraId="00000013">
      <w:pPr>
        <w:rPr/>
      </w:pPr>
      <w:r w:rsidDel="00000000" w:rsidR="00000000" w:rsidRPr="00000000">
        <w:rPr>
          <w:rtl w:val="0"/>
        </w:rPr>
        <w:t xml:space="preserve">Найпопулярніший пошуковий сервіс Google у світі використовують … % користувачів?</w:t>
      </w:r>
    </w:p>
    <w:p w:rsidR="00000000" w:rsidDel="00000000" w:rsidP="00000000" w:rsidRDefault="00000000" w:rsidRPr="00000000" w14:paraId="00000014">
      <w:pPr>
        <w:rPr>
          <w:b w:val="1"/>
        </w:rPr>
      </w:pPr>
      <w:r w:rsidDel="00000000" w:rsidR="00000000" w:rsidRPr="00000000">
        <w:rPr>
          <w:b w:val="1"/>
          <w:rtl w:val="0"/>
        </w:rPr>
        <w:t xml:space="preserve">Відповідь. 88%</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Джерело</w:t>
      </w:r>
      <w:r w:rsidDel="00000000" w:rsidR="00000000" w:rsidRPr="00000000">
        <w:rPr>
          <w:rtl w:val="0"/>
        </w:rPr>
        <w:t xml:space="preserve">. За статистикою StatCounter </w:t>
      </w:r>
      <w:hyperlink r:id="rId8">
        <w:r w:rsidDel="00000000" w:rsidR="00000000" w:rsidRPr="00000000">
          <w:rPr>
            <w:color w:val="1155cc"/>
            <w:u w:val="single"/>
            <w:rtl w:val="0"/>
          </w:rPr>
          <w:t xml:space="preserve">http://gs.statcounter.com/</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usic.youtube.com/watch?v=bMJzfUM0v4Q&amp;list=RDAMVMbMJzfUM0v4Q" TargetMode="External"/><Relationship Id="rId7" Type="http://schemas.openxmlformats.org/officeDocument/2006/relationships/hyperlink" Target="https://music.youtube.com/watch?v=H7BbrxJMBZw&amp;list=RDAMVMH7BbrxJMBZw" TargetMode="External"/><Relationship Id="rId8" Type="http://schemas.openxmlformats.org/officeDocument/2006/relationships/hyperlink" Target="http://gs.statcoun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