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jc w:val="center"/>
      </w:pPr>
      <w:r>
        <w:rPr>
          <w:b w:val="0"/>
          <w:sz w:val="24"/>
        </w:rPr>
      </w:r>
    </w:p>
    <w:p>
      <w:pPr>
        <w:spacing w:after="120"/>
        <w:jc w:val="center"/>
      </w:pPr>
      <w:r>
        <w:rPr>
          <w:b/>
          <w:sz w:val="36"/>
        </w:rPr>
        <w:t>UNIVERSIDAD ADVENTISTA DE BOLIVIA</w:t>
      </w:r>
    </w:p>
    <w:p>
      <w:pPr>
        <w:spacing w:after="600"/>
        <w:jc w:val="center"/>
      </w:pPr>
      <w:r>
        <w:rPr>
          <w:b/>
          <w:sz w:val="32"/>
        </w:rPr>
        <w:t>UAB</w:t>
      </w:r>
    </w:p>
    <w:p>
      <w:pPr>
        <w:spacing w:after="120"/>
        <w:jc w:val="center"/>
      </w:pPr>
      <w:r>
        <w:rPr>
          <w:b w:val="0"/>
          <w:sz w:val="24"/>
        </w:rPr>
        <w:t>Facultad / Carrera: Ingeniería de Sistemas</w:t>
      </w:r>
    </w:p>
    <w:p>
      <w:pPr>
        <w:spacing w:after="600"/>
        <w:jc w:val="center"/>
      </w:pPr>
      <w:r>
        <w:rPr>
          <w:b w:val="0"/>
          <w:sz w:val="24"/>
        </w:rPr>
        <w:t>Materia: Ingeniería de Software</w:t>
      </w:r>
    </w:p>
    <w:p>
      <w:pPr>
        <w:spacing w:after="120"/>
        <w:jc w:val="center"/>
      </w:pPr>
      <w:r>
        <w:rPr>
          <w:b/>
          <w:sz w:val="32"/>
        </w:rPr>
        <w:t>PROYECTO «UNIÓN BOLIVIANA»</w:t>
      </w:r>
    </w:p>
    <w:p>
      <w:pPr>
        <w:spacing w:after="120"/>
        <w:jc w:val="center"/>
      </w:pPr>
      <w:r>
        <w:rPr>
          <w:b w:val="0"/>
          <w:sz w:val="26"/>
        </w:rPr>
        <w:t>Sistema de Reservas y Pensionamiento de Almuerzos</w:t>
      </w:r>
    </w:p>
    <w:p>
      <w:pPr>
        <w:spacing w:after="800"/>
        <w:jc w:val="center"/>
      </w:pPr>
      <w:r>
        <w:rPr>
          <w:b/>
          <w:sz w:val="28"/>
        </w:rPr>
        <w:t>Entregas, retrospectivas y uso de IA</w:t>
      </w:r>
    </w:p>
    <w:p>
      <w:pPr>
        <w:spacing w:after="120"/>
        <w:jc w:val="center"/>
      </w:pPr>
      <w:r>
        <w:rPr>
          <w:b/>
          <w:sz w:val="24"/>
        </w:rPr>
        <w:t>Integrantes del grupo</w:t>
      </w:r>
    </w:p>
    <w:p>
      <w:pPr>
        <w:spacing w:after="40"/>
        <w:jc w:val="center"/>
      </w:pPr>
      <w:r>
        <w:rPr>
          <w:b w:val="0"/>
          <w:sz w:val="24"/>
        </w:rPr>
        <w:t>Paul Steffano Velarde Chuquimia</w:t>
      </w:r>
    </w:p>
    <w:p>
      <w:pPr>
        <w:spacing w:after="40"/>
        <w:jc w:val="center"/>
      </w:pPr>
      <w:r>
        <w:rPr>
          <w:b w:val="0"/>
          <w:sz w:val="24"/>
        </w:rPr>
        <w:t>Paolo Pizarro A.</w:t>
      </w:r>
    </w:p>
    <w:p>
      <w:pPr>
        <w:spacing w:after="40"/>
        <w:jc w:val="center"/>
      </w:pPr>
      <w:r>
        <w:rPr>
          <w:b w:val="0"/>
          <w:sz w:val="24"/>
        </w:rPr>
        <w:t>Xander Boris Pinto Montes</w:t>
      </w:r>
    </w:p>
    <w:p>
      <w:pPr>
        <w:spacing w:after="40"/>
        <w:jc w:val="center"/>
      </w:pPr>
      <w:r>
        <w:rPr>
          <w:b w:val="0"/>
          <w:sz w:val="24"/>
        </w:rPr>
        <w:t>Luis Alberto Mamani L.</w:t>
      </w:r>
    </w:p>
    <w:p>
      <w:pPr>
        <w:spacing w:after="400"/>
        <w:jc w:val="center"/>
      </w:pPr>
      <w:r>
        <w:rPr>
          <w:b w:val="0"/>
          <w:sz w:val="24"/>
        </w:rPr>
      </w:r>
    </w:p>
    <w:p>
      <w:pPr>
        <w:spacing w:after="120"/>
        <w:jc w:val="center"/>
      </w:pPr>
      <w:r>
        <w:rPr>
          <w:b w:val="0"/>
          <w:sz w:val="24"/>
        </w:rPr>
        <w:t>Docente: Ing. Roy Carrasco</w:t>
      </w:r>
    </w:p>
    <w:p>
      <w:pPr>
        <w:spacing w:after="120"/>
        <w:jc w:val="center"/>
      </w:pPr>
      <w:r>
        <w:rPr>
          <w:b w:val="0"/>
          <w:sz w:val="20"/>
        </w:rPr>
        <w:t>Aplicación: https://almuerzos-union-boliviana.onrender.com</w:t>
      </w:r>
    </w:p>
    <w:p>
      <w:pPr>
        <w:spacing w:after="120"/>
        <w:jc w:val="center"/>
      </w:pPr>
      <w:r>
        <w:rPr>
          <w:b w:val="0"/>
          <w:sz w:val="20"/>
        </w:rPr>
        <w:t>Repositorio: https://github.com/GalletitaDeAnis/UAB-PROYECTO-ING-SOFTWARE (rama desarrollo)</w:t>
      </w:r>
    </w:p>
    <w:p>
      <w:r>
        <w:br w:type="page"/>
      </w:r>
    </w:p>
    <w:p>
      <w:pPr>
        <w:pStyle w:val="Heading1"/>
      </w:pPr>
      <w:r>
        <w:t>Entregas por sprint y guion del Demo Day</w:t>
      </w:r>
    </w:p>
    <w:p>
      <w:r>
        <w:t>La rúbrica pide tres entregas (sesiones 6, 10 y 13) y el Demo Day (sesiones 14 y 15). El backlog final tiene cuatro sprints; el cuarto termina antes de la sesión 13, así que la tercera entrega incluye los sprints 3 y 4. Cómo repartirlo lo decide el equipo en el Planning; esta es la propuesta que coincide con el código actual.</w:t>
      </w:r>
    </w:p>
    <w:p>
      <w:pPr>
        <w:pStyle w:val="Heading2"/>
      </w:pPr>
      <w:r>
        <w:t>Calendario</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Entrega</w:t>
            </w:r>
          </w:p>
        </w:tc>
        <w:tc>
          <w:tcPr>
            <w:tcW w:type="dxa" w:w="1994"/>
            <w:shd w:val="clear" w:color="auto" w:fill="D6EAF8"/>
          </w:tcPr>
          <w:p>
            <w:pPr>
              <w:spacing w:after="0"/>
            </w:pPr>
            <w:r>
              <w:rPr>
                <w:b/>
                <w:sz w:val="18"/>
              </w:rPr>
              <w:t>Fecha</w:t>
            </w:r>
          </w:p>
        </w:tc>
        <w:tc>
          <w:tcPr>
            <w:tcW w:type="dxa" w:w="1994"/>
            <w:shd w:val="clear" w:color="auto" w:fill="D6EAF8"/>
          </w:tcPr>
          <w:p>
            <w:pPr>
              <w:spacing w:after="0"/>
            </w:pPr>
            <w:r>
              <w:rPr>
                <w:b/>
                <w:sz w:val="18"/>
              </w:rPr>
              <w:t>Sprints</w:t>
            </w:r>
          </w:p>
        </w:tc>
        <w:tc>
          <w:tcPr>
            <w:tcW w:type="dxa" w:w="1994"/>
            <w:shd w:val="clear" w:color="auto" w:fill="D6EAF8"/>
          </w:tcPr>
          <w:p>
            <w:pPr>
              <w:spacing w:after="0"/>
            </w:pPr>
            <w:r>
              <w:rPr>
                <w:b/>
                <w:sz w:val="18"/>
              </w:rPr>
              <w:t>Qué se entrega</w:t>
            </w:r>
          </w:p>
        </w:tc>
        <w:tc>
          <w:tcPr>
            <w:tcW w:type="dxa" w:w="1994"/>
            <w:shd w:val="clear" w:color="auto" w:fill="D6EAF8"/>
          </w:tcPr>
          <w:p>
            <w:pPr>
              <w:spacing w:after="0"/>
            </w:pPr>
            <w:r>
              <w:rPr>
                <w:b/>
                <w:sz w:val="18"/>
              </w:rPr>
              <w:t>Dónde está</w:t>
            </w:r>
          </w:p>
        </w:tc>
      </w:tr>
      <w:tr>
        <w:tc>
          <w:tcPr>
            <w:tcW w:type="dxa" w:w="1994"/>
          </w:tcPr>
          <w:p>
            <w:pPr>
              <w:spacing w:after="0"/>
            </w:pPr>
            <w:r>
              <w:rPr>
                <w:sz w:val="18"/>
              </w:rPr>
              <w:t>Sprint 1</w:t>
            </w:r>
          </w:p>
        </w:tc>
        <w:tc>
          <w:tcPr>
            <w:tcW w:type="dxa" w:w="1994"/>
          </w:tcPr>
          <w:p>
            <w:pPr>
              <w:spacing w:after="0"/>
            </w:pPr>
            <w:r>
              <w:rPr>
                <w:sz w:val="18"/>
              </w:rPr>
              <w:t>Sesión 6</w:t>
            </w:r>
          </w:p>
        </w:tc>
        <w:tc>
          <w:tcPr>
            <w:tcW w:type="dxa" w:w="1994"/>
          </w:tcPr>
          <w:p>
            <w:pPr>
              <w:spacing w:after="0"/>
            </w:pPr>
            <w:r>
              <w:rPr>
                <w:sz w:val="18"/>
              </w:rPr>
              <w:t>1 (HU01–HU03)</w:t>
            </w:r>
          </w:p>
        </w:tc>
        <w:tc>
          <w:tcPr>
            <w:tcW w:type="dxa" w:w="1994"/>
          </w:tcPr>
          <w:p>
            <w:pPr>
              <w:spacing w:after="0"/>
            </w:pPr>
            <w:r>
              <w:rPr>
                <w:sz w:val="18"/>
              </w:rPr>
              <w:t>Historias con criterios y estimación; casos de uso y diagrama de clases; incremento con pruebas por criterio; acta de Retro 1</w:t>
            </w:r>
          </w:p>
        </w:tc>
        <w:tc>
          <w:tcPr>
            <w:tcW w:type="dxa" w:w="1994"/>
          </w:tcPr>
          <w:p>
            <w:pPr>
              <w:spacing w:after="0"/>
            </w:pPr>
            <w:r>
              <w:rPr>
                <w:color w:val="1A5276"/>
                <w:sz w:val="18"/>
              </w:rPr>
              <w:t>backlog.md</w:t>
            </w:r>
            <w:r>
              <w:rPr>
                <w:sz w:val="18"/>
              </w:rPr>
              <w:t xml:space="preserve">, </w:t>
            </w:r>
            <w:r>
              <w:rPr>
                <w:color w:val="1A5276"/>
                <w:sz w:val="18"/>
              </w:rPr>
              <w:t>casos-de-uso.md</w:t>
            </w:r>
            <w:r>
              <w:rPr>
                <w:sz w:val="18"/>
              </w:rPr>
              <w:t xml:space="preserve">, </w:t>
            </w:r>
            <w:r>
              <w:rPr>
                <w:color w:val="1A5276"/>
                <w:sz w:val="18"/>
              </w:rPr>
              <w:t>diagrama-de-clases.md</w:t>
            </w:r>
            <w:r>
              <w:rPr>
                <w:sz w:val="18"/>
              </w:rPr>
              <w:t xml:space="preserve">, </w:t>
            </w:r>
            <w:r>
              <w:rPr>
                <w:rFonts w:ascii="Consolas" w:hAnsi="Consolas"/>
                <w:sz w:val="18"/>
              </w:rPr>
              <w:t>tests/hu01…hu03</w:t>
            </w:r>
            <w:r>
              <w:rPr>
                <w:sz w:val="18"/>
              </w:rPr>
              <w:t xml:space="preserve">, </w:t>
            </w:r>
            <w:r>
              <w:rPr>
                <w:color w:val="1A5276"/>
                <w:sz w:val="18"/>
              </w:rPr>
              <w:t>plantilla-retro.md</w:t>
            </w:r>
          </w:p>
        </w:tc>
      </w:tr>
      <w:tr>
        <w:tc>
          <w:tcPr>
            <w:tcW w:type="dxa" w:w="1994"/>
          </w:tcPr>
          <w:p>
            <w:pPr>
              <w:spacing w:after="0"/>
            </w:pPr>
            <w:r>
              <w:rPr>
                <w:sz w:val="18"/>
              </w:rPr>
              <w:t>Sprint 2</w:t>
            </w:r>
          </w:p>
        </w:tc>
        <w:tc>
          <w:tcPr>
            <w:tcW w:type="dxa" w:w="1994"/>
          </w:tcPr>
          <w:p>
            <w:pPr>
              <w:spacing w:after="0"/>
            </w:pPr>
            <w:r>
              <w:rPr>
                <w:sz w:val="18"/>
              </w:rPr>
              <w:t>Sesión 10</w:t>
            </w:r>
          </w:p>
        </w:tc>
        <w:tc>
          <w:tcPr>
            <w:tcW w:type="dxa" w:w="1994"/>
          </w:tcPr>
          <w:p>
            <w:pPr>
              <w:spacing w:after="0"/>
            </w:pPr>
            <w:r>
              <w:rPr>
                <w:sz w:val="18"/>
              </w:rPr>
              <w:t>2 (HU04–HU06)</w:t>
            </w:r>
          </w:p>
        </w:tc>
        <w:tc>
          <w:tcPr>
            <w:tcW w:type="dxa" w:w="1994"/>
          </w:tcPr>
          <w:p>
            <w:pPr>
              <w:spacing w:after="0"/>
            </w:pPr>
            <w:r>
              <w:rPr>
                <w:sz w:val="18"/>
              </w:rPr>
              <w:t>Backlog adaptado con la evidencia de la Retro 1; arquitectura con la decisión sobre Repository y DI; incremento con pruebas unitarias y mocks; acta de Retro 2</w:t>
            </w:r>
          </w:p>
        </w:tc>
        <w:tc>
          <w:tcPr>
            <w:tcW w:type="dxa" w:w="1994"/>
          </w:tcPr>
          <w:p>
            <w:pPr>
              <w:spacing w:after="0"/>
            </w:pPr>
            <w:r>
              <w:rPr>
                <w:color w:val="1A5276"/>
                <w:sz w:val="18"/>
              </w:rPr>
              <w:t>arquitectura.md</w:t>
            </w:r>
            <w:r>
              <w:rPr>
                <w:sz w:val="18"/>
              </w:rPr>
              <w:t xml:space="preserve">, </w:t>
            </w:r>
            <w:r>
              <w:rPr>
                <w:color w:val="1A5276"/>
                <w:sz w:val="18"/>
              </w:rPr>
              <w:t>base-de-datos.md</w:t>
            </w:r>
            <w:r>
              <w:rPr>
                <w:sz w:val="18"/>
              </w:rPr>
              <w:t xml:space="preserve">, </w:t>
            </w:r>
            <w:r>
              <w:rPr>
                <w:rFonts w:ascii="Consolas" w:hAnsi="Consolas"/>
                <w:sz w:val="18"/>
              </w:rPr>
              <w:t>tests/fakes.ts</w:t>
            </w:r>
            <w:r>
              <w:rPr>
                <w:sz w:val="18"/>
              </w:rPr>
              <w:t xml:space="preserve">, </w:t>
            </w:r>
            <w:r>
              <w:rPr>
                <w:rFonts w:ascii="Consolas" w:hAnsi="Consolas"/>
                <w:sz w:val="18"/>
              </w:rPr>
              <w:t>tests/hu04…hu06</w:t>
            </w:r>
          </w:p>
        </w:tc>
      </w:tr>
      <w:tr>
        <w:tc>
          <w:tcPr>
            <w:tcW w:type="dxa" w:w="1994"/>
          </w:tcPr>
          <w:p>
            <w:pPr>
              <w:spacing w:after="0"/>
            </w:pPr>
            <w:r>
              <w:rPr>
                <w:sz w:val="18"/>
              </w:rPr>
              <w:t>Sprint 3</w:t>
            </w:r>
          </w:p>
        </w:tc>
        <w:tc>
          <w:tcPr>
            <w:tcW w:type="dxa" w:w="1994"/>
          </w:tcPr>
          <w:p>
            <w:pPr>
              <w:spacing w:after="0"/>
            </w:pPr>
            <w:r>
              <w:rPr>
                <w:sz w:val="18"/>
              </w:rPr>
              <w:t>Sesión 13</w:t>
            </w:r>
          </w:p>
        </w:tc>
        <w:tc>
          <w:tcPr>
            <w:tcW w:type="dxa" w:w="1994"/>
          </w:tcPr>
          <w:p>
            <w:pPr>
              <w:spacing w:after="0"/>
            </w:pPr>
            <w:r>
              <w:rPr>
                <w:sz w:val="18"/>
              </w:rPr>
              <w:t>3 y 4 (HU07–HU11)</w:t>
            </w:r>
          </w:p>
        </w:tc>
        <w:tc>
          <w:tcPr>
            <w:tcW w:type="dxa" w:w="1994"/>
          </w:tcPr>
          <w:p>
            <w:pPr>
              <w:spacing w:after="0"/>
            </w:pPr>
            <w:r>
              <w:rPr>
                <w:sz w:val="18"/>
              </w:rPr>
              <w:t>Refactorización con regresión y cobertura; declaración de IA; versión final congelada con README</w:t>
            </w:r>
          </w:p>
        </w:tc>
        <w:tc>
          <w:tcPr>
            <w:tcW w:type="dxa" w:w="1994"/>
          </w:tcPr>
          <w:p>
            <w:pPr>
              <w:spacing w:after="0"/>
            </w:pPr>
            <w:r>
              <w:rPr>
                <w:color w:val="1A5276"/>
                <w:sz w:val="18"/>
              </w:rPr>
              <w:t>registro-de-refactorizacion.md</w:t>
            </w:r>
            <w:r>
              <w:rPr>
                <w:sz w:val="18"/>
              </w:rPr>
              <w:t xml:space="preserve">, </w:t>
            </w:r>
            <w:r>
              <w:rPr>
                <w:rFonts w:ascii="Consolas" w:hAnsi="Consolas"/>
                <w:sz w:val="18"/>
              </w:rPr>
              <w:t>npm run test:cobertura</w:t>
            </w:r>
            <w:r>
              <w:rPr>
                <w:sz w:val="18"/>
              </w:rPr>
              <w:t xml:space="preserve">, </w:t>
            </w:r>
            <w:r>
              <w:rPr>
                <w:color w:val="1A5276"/>
                <w:sz w:val="18"/>
              </w:rPr>
              <w:t>declaracion-uso-de-ia.md</w:t>
            </w:r>
            <w:r>
              <w:rPr>
                <w:sz w:val="18"/>
              </w:rPr>
              <w:t xml:space="preserve">, </w:t>
            </w:r>
            <w:r>
              <w:rPr>
                <w:color w:val="1A5276"/>
                <w:sz w:val="18"/>
              </w:rPr>
              <w:t>README</w:t>
            </w:r>
          </w:p>
        </w:tc>
      </w:tr>
      <w:tr>
        <w:tc>
          <w:tcPr>
            <w:tcW w:type="dxa" w:w="1994"/>
          </w:tcPr>
          <w:p>
            <w:pPr>
              <w:spacing w:after="0"/>
            </w:pPr>
            <w:r>
              <w:rPr>
                <w:sz w:val="18"/>
              </w:rPr>
              <w:t>Demo Day</w:t>
            </w:r>
          </w:p>
        </w:tc>
        <w:tc>
          <w:tcPr>
            <w:tcW w:type="dxa" w:w="1994"/>
          </w:tcPr>
          <w:p>
            <w:pPr>
              <w:spacing w:after="0"/>
            </w:pPr>
            <w:r>
              <w:rPr>
                <w:sz w:val="18"/>
              </w:rPr>
              <w:t>Sesiones 14 y 15</w:t>
            </w:r>
          </w:p>
        </w:tc>
        <w:tc>
          <w:tcPr>
            <w:tcW w:type="dxa" w:w="1994"/>
          </w:tcPr>
          <w:p>
            <w:pPr>
              <w:spacing w:after="0"/>
            </w:pPr>
            <w:r>
              <w:rPr>
                <w:sz w:val="18"/>
              </w:rPr>
              <w:t>—</w:t>
            </w:r>
          </w:p>
        </w:tc>
        <w:tc>
          <w:tcPr>
            <w:tcW w:type="dxa" w:w="1994"/>
          </w:tcPr>
          <w:p>
            <w:pPr>
              <w:spacing w:after="0"/>
            </w:pPr>
            <w:r>
              <w:rPr>
                <w:sz w:val="18"/>
              </w:rPr>
              <w:t>Demo en vivo, proceso, defensa individual, repositorio final, coevaluación</w:t>
            </w:r>
          </w:p>
        </w:tc>
        <w:tc>
          <w:tcPr>
            <w:tcW w:type="dxa" w:w="1994"/>
          </w:tcPr>
          <w:p>
            <w:pPr>
              <w:spacing w:after="0"/>
            </w:pPr>
            <w:r>
              <w:rPr>
                <w:sz w:val="18"/>
              </w:rPr>
              <w:t>Guion de abajo; https://almuerzos-union-boliviana.onrender.com</w:t>
            </w:r>
          </w:p>
        </w:tc>
      </w:tr>
    </w:tbl>
    <w:p/>
    <w:p>
      <w:pPr>
        <w:pStyle w:val="Heading2"/>
      </w:pPr>
      <w:r>
        <w:t>Lo que solo puede aportar el equipo</w:t>
      </w:r>
    </w:p>
    <w:p>
      <w:r>
        <w:t>Estos artefactos dependen de reuniones reales. No se completan en el repositorio sin que hayan pasado:</w:t>
      </w:r>
    </w:p>
    <w:p>
      <w:pPr>
        <w:pStyle w:val="ListBullet"/>
      </w:pPr>
      <w:r>
        <w:t xml:space="preserve">☐ Foto y acta del </w:t>
      </w:r>
      <w:r>
        <w:rPr>
          <w:b/>
        </w:rPr>
        <w:t>Planning Poker</w:t>
      </w:r>
      <w:r>
        <w:t xml:space="preserve"> (votos de cada integrante por historia): plantilla en </w:t>
      </w:r>
      <w:r>
        <w:rPr>
          <w:color w:val="1A5276"/>
        </w:rPr>
        <w:t>acta-planning-poker.md</w:t>
      </w:r>
      <w:r>
        <w:t>.</w:t>
      </w:r>
    </w:p>
    <w:p>
      <w:pPr>
        <w:pStyle w:val="ListBullet"/>
      </w:pPr>
      <w:r>
        <w:t xml:space="preserve">☐ </w:t>
      </w:r>
      <w:r>
        <w:rPr>
          <w:b/>
        </w:rPr>
        <w:t>Actas de Retro 1 y Retro 2</w:t>
      </w:r>
      <w:r>
        <w:t xml:space="preserve"> con un hallazgo medible, un acuerdo y el cambio que produjo en el backlog (</w:t>
      </w:r>
      <w:r>
        <w:rPr>
          <w:color w:val="1A5276"/>
        </w:rPr>
        <w:t>plantilla-retro.md</w:t>
      </w:r>
      <w:r>
        <w:t>).</w:t>
      </w:r>
    </w:p>
    <w:p>
      <w:pPr>
        <w:pStyle w:val="ListBullet"/>
      </w:pPr>
      <w:r>
        <w:t xml:space="preserve">☐ </w:t>
      </w:r>
      <w:r>
        <w:rPr>
          <w:b/>
        </w:rPr>
        <w:t>Tablero</w:t>
      </w:r>
      <w:r>
        <w:t xml:space="preserve"> (Trello u otro) con las historias por sprint.</w:t>
      </w:r>
    </w:p>
    <w:p>
      <w:pPr>
        <w:pStyle w:val="ListBullet"/>
      </w:pPr>
      <w:r>
        <w:t xml:space="preserve">☐ </w:t>
      </w:r>
      <w:r>
        <w:rPr>
          <w:b/>
        </w:rPr>
        <w:t>Revisión de otro integrante</w:t>
      </w:r>
      <w:r>
        <w:t xml:space="preserve"> del corte del backlog final en GitHub (Definition of Done, punto 8).</w:t>
      </w:r>
    </w:p>
    <w:p>
      <w:pPr>
        <w:pStyle w:val="ListBullet"/>
      </w:pPr>
      <w:r>
        <w:t xml:space="preserve">☐ Que cada integrante pueda </w:t>
      </w:r>
      <w:r>
        <w:rPr>
          <w:b/>
        </w:rPr>
        <w:t>explicar su parte del código</w:t>
      </w:r>
      <w:r>
        <w:t xml:space="preserve"> (defensa individual) y la declaración de IA.</w:t>
      </w:r>
    </w:p>
    <w:p>
      <w:pPr>
        <w:pStyle w:val="Heading2"/>
      </w:pPr>
      <w:r>
        <w:t>Guion del Demo Day (unos 12 minutos)</w:t>
      </w:r>
    </w:p>
    <w:p>
      <w:r>
        <w:t xml:space="preserve">Abrir la aplicación unos minutos antes: en el plan gratis de Render tarda unos 50 s en despertar. Contraseña de todos los usuarios de prueba: </w:t>
      </w:r>
      <w:r>
        <w:rPr>
          <w:rFonts w:ascii="Consolas" w:hAnsi="Consolas"/>
          <w:sz w:val="19"/>
        </w:rPr>
        <w:t>Demo2026</w:t>
      </w:r>
      <w:r>
        <w: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6EAF8"/>
          </w:tcPr>
          <w:p>
            <w:pPr>
              <w:spacing w:after="0"/>
            </w:pPr>
            <w:r>
              <w:rPr>
                <w:b/>
                <w:sz w:val="18"/>
              </w:rPr>
              <w:t>Min</w:t>
            </w:r>
          </w:p>
        </w:tc>
        <w:tc>
          <w:tcPr>
            <w:tcW w:type="dxa" w:w="2493"/>
            <w:shd w:val="clear" w:color="auto" w:fill="D6EAF8"/>
          </w:tcPr>
          <w:p>
            <w:pPr>
              <w:spacing w:after="0"/>
            </w:pPr>
            <w:r>
              <w:rPr>
                <w:b/>
                <w:sz w:val="18"/>
              </w:rPr>
              <w:t>Quién</w:t>
            </w:r>
          </w:p>
        </w:tc>
        <w:tc>
          <w:tcPr>
            <w:tcW w:type="dxa" w:w="2493"/>
            <w:shd w:val="clear" w:color="auto" w:fill="D6EAF8"/>
          </w:tcPr>
          <w:p>
            <w:pPr>
              <w:spacing w:after="0"/>
            </w:pPr>
            <w:r>
              <w:rPr>
                <w:b/>
                <w:sz w:val="18"/>
              </w:rPr>
              <w:t>Qué se muestra</w:t>
            </w:r>
          </w:p>
        </w:tc>
        <w:tc>
          <w:tcPr>
            <w:tcW w:type="dxa" w:w="2493"/>
            <w:shd w:val="clear" w:color="auto" w:fill="D6EAF8"/>
          </w:tcPr>
          <w:p>
            <w:pPr>
              <w:spacing w:after="0"/>
            </w:pPr>
            <w:r>
              <w:rPr>
                <w:b/>
                <w:sz w:val="18"/>
              </w:rPr>
              <w:t>Historia</w:t>
            </w:r>
          </w:p>
        </w:tc>
      </w:tr>
      <w:tr>
        <w:tc>
          <w:tcPr>
            <w:tcW w:type="dxa" w:w="2493"/>
          </w:tcPr>
          <w:p>
            <w:pPr>
              <w:spacing w:after="0"/>
            </w:pPr>
            <w:r>
              <w:rPr>
                <w:sz w:val="18"/>
              </w:rPr>
              <w:t>0–1</w:t>
            </w:r>
          </w:p>
        </w:tc>
        <w:tc>
          <w:tcPr>
            <w:tcW w:type="dxa" w:w="2493"/>
          </w:tcPr>
          <w:p>
            <w:pPr>
              <w:spacing w:after="0"/>
            </w:pPr>
            <w:r>
              <w:rPr>
                <w:sz w:val="18"/>
              </w:rPr>
              <w:t>—</w:t>
            </w:r>
          </w:p>
        </w:tc>
        <w:tc>
          <w:tcPr>
            <w:tcW w:type="dxa" w:w="2493"/>
          </w:tcPr>
          <w:p>
            <w:pPr>
              <w:spacing w:after="0"/>
            </w:pPr>
            <w:r>
              <w:rPr>
                <w:sz w:val="18"/>
              </w:rPr>
              <w:t>El problema: reservas por WhatsApp, cuántos almuerzos preparar, cobro por planilla.</w:t>
            </w:r>
          </w:p>
        </w:tc>
        <w:tc>
          <w:tcPr>
            <w:tcW w:type="dxa" w:w="2493"/>
          </w:tcPr>
          <w:p>
            <w:pPr>
              <w:spacing w:after="0"/>
            </w:pPr>
            <w:r>
              <w:rPr>
                <w:sz w:val="18"/>
              </w:rPr>
              <w:t>—</w:t>
            </w:r>
          </w:p>
        </w:tc>
      </w:tr>
      <w:tr>
        <w:tc>
          <w:tcPr>
            <w:tcW w:type="dxa" w:w="2493"/>
          </w:tcPr>
          <w:p>
            <w:pPr>
              <w:spacing w:after="0"/>
            </w:pPr>
            <w:r>
              <w:rPr>
                <w:sz w:val="18"/>
              </w:rPr>
              <w:t>1–3</w:t>
            </w:r>
          </w:p>
        </w:tc>
        <w:tc>
          <w:tcPr>
            <w:tcW w:type="dxa" w:w="2493"/>
          </w:tcPr>
          <w:p>
            <w:pPr>
              <w:spacing w:after="0"/>
            </w:pPr>
            <w:r>
              <w:rPr>
                <w:rFonts w:ascii="Consolas" w:hAnsi="Consolas"/>
                <w:sz w:val="18"/>
              </w:rPr>
              <w:t>evargas</w:t>
            </w:r>
            <w:r>
              <w:rPr>
                <w:sz w:val="18"/>
              </w:rPr>
              <w:t xml:space="preserve"> (administradora)</w:t>
            </w:r>
          </w:p>
        </w:tc>
        <w:tc>
          <w:tcPr>
            <w:tcW w:type="dxa" w:w="2493"/>
          </w:tcPr>
          <w:p>
            <w:pPr>
              <w:spacing w:after="0"/>
            </w:pPr>
            <w:r>
              <w:rPr>
                <w:sz w:val="18"/>
              </w:rPr>
              <w:t>Usuarios: ficha de Pedro con su grupo familiar y tope 5. Registrar un usuario nuevo con un hijo; mostrar que un CI repetido se rechaza.</w:t>
            </w:r>
          </w:p>
        </w:tc>
        <w:tc>
          <w:tcPr>
            <w:tcW w:type="dxa" w:w="2493"/>
          </w:tcPr>
          <w:p>
            <w:pPr>
              <w:spacing w:after="0"/>
            </w:pPr>
            <w:r>
              <w:rPr>
                <w:sz w:val="18"/>
              </w:rPr>
              <w:t>HU01, HU09</w:t>
            </w:r>
          </w:p>
        </w:tc>
      </w:tr>
      <w:tr>
        <w:tc>
          <w:tcPr>
            <w:tcW w:type="dxa" w:w="2493"/>
          </w:tcPr>
          <w:p>
            <w:pPr>
              <w:spacing w:after="0"/>
            </w:pPr>
            <w:r>
              <w:rPr>
                <w:sz w:val="18"/>
              </w:rPr>
              <w:t>3–4</w:t>
            </w:r>
          </w:p>
        </w:tc>
        <w:tc>
          <w:tcPr>
            <w:tcW w:type="dxa" w:w="2493"/>
          </w:tcPr>
          <w:p>
            <w:pPr>
              <w:spacing w:after="0"/>
            </w:pPr>
            <w:r>
              <w:rPr>
                <w:rFonts w:ascii="Consolas" w:hAnsi="Consolas"/>
                <w:sz w:val="18"/>
              </w:rPr>
              <w:t>evargas</w:t>
            </w:r>
          </w:p>
        </w:tc>
        <w:tc>
          <w:tcPr>
            <w:tcW w:type="dxa" w:w="2493"/>
          </w:tcPr>
          <w:p>
            <w:pPr>
              <w:spacing w:after="0"/>
            </w:pPr>
            <w:r>
              <w:rPr>
                <w:sz w:val="18"/>
              </w:rPr>
              <w:t>Menú semanal: publicar la semana siguiente dejando un día vacío → «Sin atención». Intentar publicarla otra vez → no se modifica.</w:t>
            </w:r>
          </w:p>
        </w:tc>
        <w:tc>
          <w:tcPr>
            <w:tcW w:type="dxa" w:w="2493"/>
          </w:tcPr>
          <w:p>
            <w:pPr>
              <w:spacing w:after="0"/>
            </w:pPr>
            <w:r>
              <w:rPr>
                <w:sz w:val="18"/>
              </w:rPr>
              <w:t>HU03</w:t>
            </w:r>
          </w:p>
        </w:tc>
      </w:tr>
      <w:tr>
        <w:tc>
          <w:tcPr>
            <w:tcW w:type="dxa" w:w="2493"/>
          </w:tcPr>
          <w:p>
            <w:pPr>
              <w:spacing w:after="0"/>
            </w:pPr>
            <w:r>
              <w:rPr>
                <w:sz w:val="18"/>
              </w:rPr>
              <w:t>4–5</w:t>
            </w:r>
          </w:p>
        </w:tc>
        <w:tc>
          <w:tcPr>
            <w:tcW w:type="dxa" w:w="2493"/>
          </w:tcPr>
          <w:p>
            <w:pPr>
              <w:spacing w:after="0"/>
            </w:pPr>
            <w:r>
              <w:rPr>
                <w:rFonts w:ascii="Consolas" w:hAnsi="Consolas"/>
                <w:sz w:val="18"/>
              </w:rPr>
              <w:t>nuevo</w:t>
            </w:r>
          </w:p>
        </w:tc>
        <w:tc>
          <w:tcPr>
            <w:tcW w:type="dxa" w:w="2493"/>
          </w:tcPr>
          <w:p>
            <w:pPr>
              <w:spacing w:after="0"/>
            </w:pPr>
            <w:r>
              <w:rPr>
                <w:sz w:val="18"/>
              </w:rPr>
              <w:t>Ingresa y el sistema lo obliga a cambiar la contraseña.</w:t>
            </w:r>
          </w:p>
        </w:tc>
        <w:tc>
          <w:tcPr>
            <w:tcW w:type="dxa" w:w="2493"/>
          </w:tcPr>
          <w:p>
            <w:pPr>
              <w:spacing w:after="0"/>
            </w:pPr>
            <w:r>
              <w:rPr>
                <w:sz w:val="18"/>
              </w:rPr>
              <w:t>HU02 CA6</w:t>
            </w:r>
          </w:p>
        </w:tc>
      </w:tr>
      <w:tr>
        <w:tc>
          <w:tcPr>
            <w:tcW w:type="dxa" w:w="2493"/>
          </w:tcPr>
          <w:p>
            <w:pPr>
              <w:spacing w:after="0"/>
            </w:pPr>
            <w:r>
              <w:rPr>
                <w:sz w:val="18"/>
              </w:rPr>
              <w:t>5–7</w:t>
            </w:r>
          </w:p>
        </w:tc>
        <w:tc>
          <w:tcPr>
            <w:tcW w:type="dxa" w:w="2493"/>
          </w:tcPr>
          <w:p>
            <w:pPr>
              <w:spacing w:after="0"/>
            </w:pPr>
            <w:r>
              <w:rPr>
                <w:rFonts w:ascii="Consolas" w:hAnsi="Consolas"/>
                <w:sz w:val="18"/>
              </w:rPr>
              <w:t>arojas</w:t>
            </w:r>
          </w:p>
        </w:tc>
        <w:tc>
          <w:tcPr>
            <w:tcW w:type="dxa" w:w="2493"/>
          </w:tcPr>
          <w:p>
            <w:pPr>
              <w:spacing w:after="0"/>
            </w:pPr>
            <w:r>
              <w:rPr>
                <w:sz w:val="18"/>
              </w:rPr>
              <w:t>Reservar para ella y su hijo; cancelar la del hijo. Mostrar el rechazo en un día sin menú.</w:t>
            </w:r>
          </w:p>
        </w:tc>
        <w:tc>
          <w:tcPr>
            <w:tcW w:type="dxa" w:w="2493"/>
          </w:tcPr>
          <w:p>
            <w:pPr>
              <w:spacing w:after="0"/>
            </w:pPr>
            <w:r>
              <w:rPr>
                <w:sz w:val="18"/>
              </w:rPr>
              <w:t>HU04, HU05</w:t>
            </w:r>
          </w:p>
        </w:tc>
      </w:tr>
      <w:tr>
        <w:tc>
          <w:tcPr>
            <w:tcW w:type="dxa" w:w="2493"/>
          </w:tcPr>
          <w:p>
            <w:pPr>
              <w:spacing w:after="0"/>
            </w:pPr>
            <w:r>
              <w:rPr>
                <w:sz w:val="18"/>
              </w:rPr>
              <w:t>7–9</w:t>
            </w:r>
          </w:p>
        </w:tc>
        <w:tc>
          <w:tcPr>
            <w:tcW w:type="dxa" w:w="2493"/>
          </w:tcPr>
          <w:p>
            <w:pPr>
              <w:spacing w:after="0"/>
            </w:pPr>
            <w:r>
              <w:rPr>
                <w:rFonts w:ascii="Consolas" w:hAnsi="Consolas"/>
                <w:sz w:val="18"/>
              </w:rPr>
              <w:t>pflores</w:t>
            </w:r>
            <w:r>
              <w:rPr>
                <w:sz w:val="18"/>
              </w:rPr>
              <w:t xml:space="preserve"> (pensionado)</w:t>
            </w:r>
          </w:p>
        </w:tc>
        <w:tc>
          <w:tcPr>
            <w:tcW w:type="dxa" w:w="2493"/>
          </w:tcPr>
          <w:p>
            <w:pPr>
              <w:spacing w:after="0"/>
            </w:pPr>
            <w:r>
              <w:rPr>
                <w:sz w:val="18"/>
              </w:rPr>
              <w:t>Avisar que su cónyuge no asistirá; ver que bajan los programados. Pensionar a un hijo para el mes siguiente. Mi consumo con el total y las inasistencias disponibles.</w:t>
            </w:r>
          </w:p>
        </w:tc>
        <w:tc>
          <w:tcPr>
            <w:tcW w:type="dxa" w:w="2493"/>
          </w:tcPr>
          <w:p>
            <w:pPr>
              <w:spacing w:after="0"/>
            </w:pPr>
            <w:r>
              <w:rPr>
                <w:sz w:val="18"/>
              </w:rPr>
              <w:t>HU07, HU08, HU11</w:t>
            </w:r>
          </w:p>
        </w:tc>
      </w:tr>
      <w:tr>
        <w:tc>
          <w:tcPr>
            <w:tcW w:type="dxa" w:w="2493"/>
          </w:tcPr>
          <w:p>
            <w:pPr>
              <w:spacing w:after="0"/>
            </w:pPr>
            <w:r>
              <w:rPr>
                <w:sz w:val="18"/>
              </w:rPr>
              <w:t>9–10</w:t>
            </w:r>
          </w:p>
        </w:tc>
        <w:tc>
          <w:tcPr>
            <w:tcW w:type="dxa" w:w="2493"/>
          </w:tcPr>
          <w:p>
            <w:pPr>
              <w:spacing w:after="0"/>
            </w:pPr>
            <w:r>
              <w:rPr>
                <w:rFonts w:ascii="Consolas" w:hAnsi="Consolas"/>
                <w:sz w:val="18"/>
              </w:rPr>
              <w:t>evargas</w:t>
            </w:r>
          </w:p>
        </w:tc>
        <w:tc>
          <w:tcPr>
            <w:tcW w:type="dxa" w:w="2493"/>
          </w:tcPr>
          <w:p>
            <w:pPr>
              <w:spacing w:after="0"/>
            </w:pPr>
            <w:r>
              <w:rPr>
                <w:sz w:val="18"/>
              </w:rPr>
              <w:t>Almuerzos del día (total, tipo, titular, modalidad). Reporte del mes y descarga en Excel y PDF.</w:t>
            </w:r>
          </w:p>
        </w:tc>
        <w:tc>
          <w:tcPr>
            <w:tcW w:type="dxa" w:w="2493"/>
          </w:tcPr>
          <w:p>
            <w:pPr>
              <w:spacing w:after="0"/>
            </w:pPr>
            <w:r>
              <w:rPr>
                <w:sz w:val="18"/>
              </w:rPr>
              <w:t>HU06, HU10</w:t>
            </w:r>
          </w:p>
        </w:tc>
      </w:tr>
      <w:tr>
        <w:tc>
          <w:tcPr>
            <w:tcW w:type="dxa" w:w="2493"/>
          </w:tcPr>
          <w:p>
            <w:pPr>
              <w:spacing w:after="0"/>
            </w:pPr>
            <w:r>
              <w:rPr>
                <w:sz w:val="18"/>
              </w:rPr>
              <w:t>10–12</w:t>
            </w:r>
          </w:p>
        </w:tc>
        <w:tc>
          <w:tcPr>
            <w:tcW w:type="dxa" w:w="2493"/>
          </w:tcPr>
          <w:p>
            <w:pPr>
              <w:spacing w:after="0"/>
            </w:pPr>
            <w:r>
              <w:rPr>
                <w:sz w:val="18"/>
              </w:rPr>
              <w:t>Equipo</w:t>
            </w:r>
          </w:p>
        </w:tc>
        <w:tc>
          <w:tcPr>
            <w:tcW w:type="dxa" w:w="2493"/>
          </w:tcPr>
          <w:p>
            <w:pPr>
              <w:spacing w:after="0"/>
            </w:pPr>
            <w:r>
              <w:rPr>
                <w:sz w:val="18"/>
              </w:rPr>
              <w:t>Decisiones técnicas: capas y DIP (diagrama), pruebas por criterio (</w:t>
            </w:r>
            <w:r>
              <w:rPr>
                <w:rFonts w:ascii="Consolas" w:hAnsi="Consolas"/>
                <w:sz w:val="18"/>
              </w:rPr>
              <w:t>npm test</w:t>
            </w:r>
            <w:r>
              <w:rPr>
                <w:sz w:val="18"/>
              </w:rPr>
              <w:t>), despliegue. Aprendizajes y qué cambió entre la v2 y el backlog final.</w:t>
            </w:r>
          </w:p>
        </w:tc>
        <w:tc>
          <w:tcPr>
            <w:tcW w:type="dxa" w:w="2493"/>
          </w:tcPr>
          <w:p>
            <w:pPr>
              <w:spacing w:after="0"/>
            </w:pPr>
            <w:r>
              <w:rPr>
                <w:sz w:val="18"/>
              </w:rPr>
              <w:t>—</w:t>
            </w:r>
          </w:p>
        </w:tc>
      </w:tr>
    </w:tbl>
    <w:p/>
    <w:p>
      <w:r>
        <w:t xml:space="preserve">Si algo falla en vivo, la misma demo se puede correr en local con </w:t>
      </w:r>
      <w:r>
        <w:rPr>
          <w:rFonts w:ascii="Consolas" w:hAnsi="Consolas"/>
          <w:sz w:val="19"/>
        </w:rPr>
        <w:t>npm run dev</w:t>
      </w:r>
      <w:r>
        <w:t xml:space="preserve"> y </w:t>
      </w:r>
      <w:r>
        <w:rPr>
          <w:rFonts w:ascii="Consolas" w:hAnsi="Consolas"/>
          <w:sz w:val="19"/>
        </w:rPr>
        <w:t>RELOJ_FIJO</w:t>
      </w:r>
      <w:r>
        <w:t xml:space="preserve"> para mostrar la regla de las 9:00 a cualquier hora.</w:t>
      </w:r>
    </w:p>
    <w:p>
      <w:r>
        <w:br w:type="page"/>
      </w:r>
    </w:p>
    <w:p>
      <w:pPr>
        <w:pStyle w:val="Heading1"/>
      </w:pPr>
      <w:r>
        <w:t>Acta de Planning Poker</w:t>
      </w:r>
    </w:p>
    <w:p>
      <w:r>
        <w:t xml:space="preserve">Completar en la reunión. La rúbrica pide «estimación acordada en Planning Poker»: esta acta, con una foto de las cartas o de la pizarra, es la evidencia. Si un voto final no coincide con </w:t>
      </w:r>
      <w:r>
        <w:rPr>
          <w:color w:val="1A5276"/>
        </w:rPr>
        <w:t>backlog.md</w:t>
      </w:r>
      <w:r>
        <w:t>, se corrige el backlog, no el acta.</w:t>
      </w:r>
    </w:p>
    <w:p>
      <w:pPr>
        <w:pStyle w:val="ListBullet"/>
      </w:pPr>
      <w:r>
        <w:t>Fecha:</w:t>
      </w:r>
    </w:p>
    <w:p>
      <w:pPr>
        <w:pStyle w:val="ListBullet"/>
      </w:pPr>
      <w:r>
        <w:t>Quiénes votaron: Paul Steffano Velarde Chuquimia · Paolo Pizarro A. · Xander Boris Pinto Montes · Luis Alberto Mamani L.</w:t>
      </w:r>
    </w:p>
    <w:p>
      <w:pPr>
        <w:pStyle w:val="ListBullet"/>
      </w:pPr>
      <w:r>
        <w:t>Escala: 1, 2, 3, 5, 8, 13. Historia de referencia: HU02 Iniciar sesión = 3.</w:t>
      </w:r>
    </w:p>
    <w:p>
      <w:pPr>
        <w:pStyle w:val="ListBullet"/>
      </w:pPr>
      <w:r>
        <w:t>Regla: si los votos difieren en más de un valor, el voto más alto y el más bajo explican y se vuelve a votar.</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6EAF8"/>
          </w:tcPr>
          <w:p>
            <w:pPr>
              <w:spacing w:after="0"/>
            </w:pPr>
            <w:r>
              <w:rPr>
                <w:b/>
                <w:sz w:val="18"/>
              </w:rPr>
              <w:t>Historia</w:t>
            </w:r>
          </w:p>
        </w:tc>
        <w:tc>
          <w:tcPr>
            <w:tcW w:type="dxa" w:w="1994"/>
            <w:shd w:val="clear" w:color="auto" w:fill="D6EAF8"/>
          </w:tcPr>
          <w:p>
            <w:pPr>
              <w:spacing w:after="0"/>
            </w:pPr>
            <w:r>
              <w:rPr>
                <w:b/>
                <w:sz w:val="18"/>
              </w:rPr>
              <w:t>1.ª ronda (Paul / Paolo / Xander / Luis)</w:t>
            </w:r>
          </w:p>
        </w:tc>
        <w:tc>
          <w:tcPr>
            <w:tcW w:type="dxa" w:w="1994"/>
            <w:shd w:val="clear" w:color="auto" w:fill="D6EAF8"/>
          </w:tcPr>
          <w:p>
            <w:pPr>
              <w:spacing w:after="0"/>
            </w:pPr>
            <w:r>
              <w:rPr>
                <w:b/>
                <w:sz w:val="18"/>
              </w:rPr>
              <w:t>¿Quién explicó y por qué?</w:t>
            </w:r>
          </w:p>
        </w:tc>
        <w:tc>
          <w:tcPr>
            <w:tcW w:type="dxa" w:w="1994"/>
            <w:shd w:val="clear" w:color="auto" w:fill="D6EAF8"/>
          </w:tcPr>
          <w:p>
            <w:pPr>
              <w:spacing w:after="0"/>
            </w:pPr>
            <w:r>
              <w:rPr>
                <w:b/>
                <w:sz w:val="18"/>
              </w:rPr>
              <w:t>2.ª ronda</w:t>
            </w:r>
          </w:p>
        </w:tc>
        <w:tc>
          <w:tcPr>
            <w:tcW w:type="dxa" w:w="1994"/>
            <w:shd w:val="clear" w:color="auto" w:fill="D6EAF8"/>
          </w:tcPr>
          <w:p>
            <w:pPr>
              <w:spacing w:after="0"/>
            </w:pPr>
            <w:r>
              <w:rPr>
                <w:b/>
                <w:sz w:val="18"/>
              </w:rPr>
              <w:t>Acordado</w:t>
            </w:r>
          </w:p>
        </w:tc>
      </w:tr>
      <w:tr>
        <w:tc>
          <w:tcPr>
            <w:tcW w:type="dxa" w:w="1994"/>
          </w:tcPr>
          <w:p>
            <w:pPr>
              <w:spacing w:after="0"/>
            </w:pPr>
            <w:r>
              <w:rPr>
                <w:sz w:val="18"/>
              </w:rPr>
              <w:t>HU01 Registrar usuario y su grupo familiar</w:t>
            </w:r>
          </w:p>
        </w:tc>
        <w:tc>
          <w:tcPr>
            <w:tcW w:type="dxa" w:w="1994"/>
          </w:tcPr>
          <w:p>
            <w:pPr>
              <w:spacing w:after="0"/>
            </w:pPr>
          </w:p>
        </w:tc>
        <w:tc>
          <w:tcPr>
            <w:tcW w:type="dxa" w:w="1994"/>
          </w:tcPr>
          <w:p>
            <w:pPr>
              <w:spacing w:after="0"/>
            </w:pPr>
          </w:p>
        </w:tc>
        <w:tc>
          <w:tcPr>
            <w:tcW w:type="dxa" w:w="1994"/>
          </w:tcPr>
          <w:p>
            <w:pPr>
              <w:spacing w:after="0"/>
            </w:pPr>
          </w:p>
        </w:tc>
        <w:tc>
          <w:tcPr>
            <w:tcW w:type="dxa" w:w="1994"/>
          </w:tcPr>
          <w:p>
            <w:pPr>
              <w:spacing w:after="0"/>
            </w:pPr>
          </w:p>
        </w:tc>
      </w:tr>
      <w:tr>
        <w:tc>
          <w:tcPr>
            <w:tcW w:type="dxa" w:w="1994"/>
          </w:tcPr>
          <w:p>
            <w:pPr>
              <w:spacing w:after="0"/>
            </w:pPr>
            <w:r>
              <w:rPr>
                <w:sz w:val="18"/>
              </w:rPr>
              <w:t>HU02 Iniciar sesión</w:t>
            </w:r>
          </w:p>
        </w:tc>
        <w:tc>
          <w:tcPr>
            <w:tcW w:type="dxa" w:w="1994"/>
          </w:tcPr>
          <w:p>
            <w:pPr>
              <w:spacing w:after="0"/>
            </w:pPr>
            <w:r>
              <w:rPr>
                <w:sz w:val="18"/>
              </w:rPr>
              <w:t>—</w:t>
            </w:r>
          </w:p>
        </w:tc>
        <w:tc>
          <w:tcPr>
            <w:tcW w:type="dxa" w:w="1994"/>
          </w:tcPr>
          <w:p>
            <w:pPr>
              <w:spacing w:after="0"/>
            </w:pPr>
            <w:r>
              <w:rPr>
                <w:sz w:val="18"/>
              </w:rPr>
              <w:t>Referencia</w:t>
            </w:r>
          </w:p>
        </w:tc>
        <w:tc>
          <w:tcPr>
            <w:tcW w:type="dxa" w:w="1994"/>
          </w:tcPr>
          <w:p>
            <w:pPr>
              <w:spacing w:after="0"/>
            </w:pPr>
            <w:r>
              <w:rPr>
                <w:sz w:val="18"/>
              </w:rPr>
              <w:t>—</w:t>
            </w:r>
          </w:p>
        </w:tc>
        <w:tc>
          <w:tcPr>
            <w:tcW w:type="dxa" w:w="1994"/>
          </w:tcPr>
          <w:p>
            <w:pPr>
              <w:spacing w:after="0"/>
            </w:pPr>
            <w:r>
              <w:rPr>
                <w:sz w:val="18"/>
              </w:rPr>
              <w:t>3</w:t>
            </w:r>
          </w:p>
        </w:tc>
      </w:tr>
      <w:tr>
        <w:tc>
          <w:tcPr>
            <w:tcW w:type="dxa" w:w="1994"/>
          </w:tcPr>
          <w:p>
            <w:pPr>
              <w:spacing w:after="0"/>
            </w:pPr>
            <w:r>
              <w:rPr>
                <w:sz w:val="18"/>
              </w:rPr>
              <w:t>HU03 Publicar el menú semanal</w:t>
            </w:r>
          </w:p>
        </w:tc>
        <w:tc>
          <w:tcPr>
            <w:tcW w:type="dxa" w:w="1994"/>
          </w:tcPr>
          <w:p>
            <w:pPr>
              <w:spacing w:after="0"/>
            </w:pPr>
          </w:p>
        </w:tc>
        <w:tc>
          <w:tcPr>
            <w:tcW w:type="dxa" w:w="1994"/>
          </w:tcPr>
          <w:p>
            <w:pPr>
              <w:spacing w:after="0"/>
            </w:pPr>
          </w:p>
        </w:tc>
        <w:tc>
          <w:tcPr>
            <w:tcW w:type="dxa" w:w="1994"/>
          </w:tcPr>
          <w:p>
            <w:pPr>
              <w:spacing w:after="0"/>
            </w:pPr>
          </w:p>
        </w:tc>
        <w:tc>
          <w:tcPr>
            <w:tcW w:type="dxa" w:w="1994"/>
          </w:tcPr>
          <w:p>
            <w:pPr>
              <w:spacing w:after="0"/>
            </w:pPr>
          </w:p>
        </w:tc>
      </w:tr>
      <w:tr>
        <w:tc>
          <w:tcPr>
            <w:tcW w:type="dxa" w:w="1994"/>
          </w:tcPr>
          <w:p>
            <w:pPr>
              <w:spacing w:after="0"/>
            </w:pPr>
            <w:r>
              <w:rPr>
                <w:sz w:val="18"/>
              </w:rPr>
              <w:t>HU04 Reservar almuerzo</w:t>
            </w:r>
          </w:p>
        </w:tc>
        <w:tc>
          <w:tcPr>
            <w:tcW w:type="dxa" w:w="1994"/>
          </w:tcPr>
          <w:p>
            <w:pPr>
              <w:spacing w:after="0"/>
            </w:pPr>
          </w:p>
        </w:tc>
        <w:tc>
          <w:tcPr>
            <w:tcW w:type="dxa" w:w="1994"/>
          </w:tcPr>
          <w:p>
            <w:pPr>
              <w:spacing w:after="0"/>
            </w:pPr>
          </w:p>
        </w:tc>
        <w:tc>
          <w:tcPr>
            <w:tcW w:type="dxa" w:w="1994"/>
          </w:tcPr>
          <w:p>
            <w:pPr>
              <w:spacing w:after="0"/>
            </w:pPr>
          </w:p>
        </w:tc>
        <w:tc>
          <w:tcPr>
            <w:tcW w:type="dxa" w:w="1994"/>
          </w:tcPr>
          <w:p>
            <w:pPr>
              <w:spacing w:after="0"/>
            </w:pPr>
          </w:p>
        </w:tc>
      </w:tr>
      <w:tr>
        <w:tc>
          <w:tcPr>
            <w:tcW w:type="dxa" w:w="1994"/>
          </w:tcPr>
          <w:p>
            <w:pPr>
              <w:spacing w:after="0"/>
            </w:pPr>
            <w:r>
              <w:rPr>
                <w:sz w:val="18"/>
              </w:rPr>
              <w:t>HU05 Cancelar reserva</w:t>
            </w:r>
          </w:p>
        </w:tc>
        <w:tc>
          <w:tcPr>
            <w:tcW w:type="dxa" w:w="1994"/>
          </w:tcPr>
          <w:p>
            <w:pPr>
              <w:spacing w:after="0"/>
            </w:pPr>
          </w:p>
        </w:tc>
        <w:tc>
          <w:tcPr>
            <w:tcW w:type="dxa" w:w="1994"/>
          </w:tcPr>
          <w:p>
            <w:pPr>
              <w:spacing w:after="0"/>
            </w:pPr>
          </w:p>
        </w:tc>
        <w:tc>
          <w:tcPr>
            <w:tcW w:type="dxa" w:w="1994"/>
          </w:tcPr>
          <w:p>
            <w:pPr>
              <w:spacing w:after="0"/>
            </w:pPr>
          </w:p>
        </w:tc>
        <w:tc>
          <w:tcPr>
            <w:tcW w:type="dxa" w:w="1994"/>
          </w:tcPr>
          <w:p>
            <w:pPr>
              <w:spacing w:after="0"/>
            </w:pPr>
          </w:p>
        </w:tc>
      </w:tr>
      <w:tr>
        <w:tc>
          <w:tcPr>
            <w:tcW w:type="dxa" w:w="1994"/>
          </w:tcPr>
          <w:p>
            <w:pPr>
              <w:spacing w:after="0"/>
            </w:pPr>
            <w:r>
              <w:rPr>
                <w:sz w:val="18"/>
              </w:rPr>
              <w:t>HU06 Ver almuerzos confirmados del día</w:t>
            </w:r>
          </w:p>
        </w:tc>
        <w:tc>
          <w:tcPr>
            <w:tcW w:type="dxa" w:w="1994"/>
          </w:tcPr>
          <w:p>
            <w:pPr>
              <w:spacing w:after="0"/>
            </w:pPr>
          </w:p>
        </w:tc>
        <w:tc>
          <w:tcPr>
            <w:tcW w:type="dxa" w:w="1994"/>
          </w:tcPr>
          <w:p>
            <w:pPr>
              <w:spacing w:after="0"/>
            </w:pPr>
          </w:p>
        </w:tc>
        <w:tc>
          <w:tcPr>
            <w:tcW w:type="dxa" w:w="1994"/>
          </w:tcPr>
          <w:p>
            <w:pPr>
              <w:spacing w:after="0"/>
            </w:pPr>
          </w:p>
        </w:tc>
        <w:tc>
          <w:tcPr>
            <w:tcW w:type="dxa" w:w="1994"/>
          </w:tcPr>
          <w:p>
            <w:pPr>
              <w:spacing w:after="0"/>
            </w:pPr>
          </w:p>
        </w:tc>
      </w:tr>
      <w:tr>
        <w:tc>
          <w:tcPr>
            <w:tcW w:type="dxa" w:w="1994"/>
          </w:tcPr>
          <w:p>
            <w:pPr>
              <w:spacing w:after="0"/>
            </w:pPr>
            <w:r>
              <w:rPr>
                <w:sz w:val="18"/>
              </w:rPr>
              <w:t>HU07 Pensionar</w:t>
            </w:r>
          </w:p>
        </w:tc>
        <w:tc>
          <w:tcPr>
            <w:tcW w:type="dxa" w:w="1994"/>
          </w:tcPr>
          <w:p>
            <w:pPr>
              <w:spacing w:after="0"/>
            </w:pPr>
          </w:p>
        </w:tc>
        <w:tc>
          <w:tcPr>
            <w:tcW w:type="dxa" w:w="1994"/>
          </w:tcPr>
          <w:p>
            <w:pPr>
              <w:spacing w:after="0"/>
            </w:pPr>
          </w:p>
        </w:tc>
        <w:tc>
          <w:tcPr>
            <w:tcW w:type="dxa" w:w="1994"/>
          </w:tcPr>
          <w:p>
            <w:pPr>
              <w:spacing w:after="0"/>
            </w:pPr>
          </w:p>
        </w:tc>
        <w:tc>
          <w:tcPr>
            <w:tcW w:type="dxa" w:w="1994"/>
          </w:tcPr>
          <w:p>
            <w:pPr>
              <w:spacing w:after="0"/>
            </w:pPr>
          </w:p>
        </w:tc>
      </w:tr>
      <w:tr>
        <w:tc>
          <w:tcPr>
            <w:tcW w:type="dxa" w:w="1994"/>
          </w:tcPr>
          <w:p>
            <w:pPr>
              <w:spacing w:after="0"/>
            </w:pPr>
            <w:r>
              <w:rPr>
                <w:sz w:val="18"/>
              </w:rPr>
              <w:t>HU08 Avisar inasistencia de un pensionado</w:t>
            </w:r>
          </w:p>
        </w:tc>
        <w:tc>
          <w:tcPr>
            <w:tcW w:type="dxa" w:w="1994"/>
          </w:tcPr>
          <w:p>
            <w:pPr>
              <w:spacing w:after="0"/>
            </w:pPr>
          </w:p>
        </w:tc>
        <w:tc>
          <w:tcPr>
            <w:tcW w:type="dxa" w:w="1994"/>
          </w:tcPr>
          <w:p>
            <w:pPr>
              <w:spacing w:after="0"/>
            </w:pPr>
          </w:p>
        </w:tc>
        <w:tc>
          <w:tcPr>
            <w:tcW w:type="dxa" w:w="1994"/>
          </w:tcPr>
          <w:p>
            <w:pPr>
              <w:spacing w:after="0"/>
            </w:pPr>
          </w:p>
        </w:tc>
        <w:tc>
          <w:tcPr>
            <w:tcW w:type="dxa" w:w="1994"/>
          </w:tcPr>
          <w:p>
            <w:pPr>
              <w:spacing w:after="0"/>
            </w:pPr>
          </w:p>
        </w:tc>
      </w:tr>
      <w:tr>
        <w:tc>
          <w:tcPr>
            <w:tcW w:type="dxa" w:w="1994"/>
          </w:tcPr>
          <w:p>
            <w:pPr>
              <w:spacing w:after="0"/>
            </w:pPr>
            <w:r>
              <w:rPr>
                <w:sz w:val="18"/>
              </w:rPr>
              <w:t>HU09 Modificar o dar de baja usuarios y familiares</w:t>
            </w:r>
          </w:p>
        </w:tc>
        <w:tc>
          <w:tcPr>
            <w:tcW w:type="dxa" w:w="1994"/>
          </w:tcPr>
          <w:p>
            <w:pPr>
              <w:spacing w:after="0"/>
            </w:pPr>
          </w:p>
        </w:tc>
        <w:tc>
          <w:tcPr>
            <w:tcW w:type="dxa" w:w="1994"/>
          </w:tcPr>
          <w:p>
            <w:pPr>
              <w:spacing w:after="0"/>
            </w:pPr>
          </w:p>
        </w:tc>
        <w:tc>
          <w:tcPr>
            <w:tcW w:type="dxa" w:w="1994"/>
          </w:tcPr>
          <w:p>
            <w:pPr>
              <w:spacing w:after="0"/>
            </w:pPr>
          </w:p>
        </w:tc>
        <w:tc>
          <w:tcPr>
            <w:tcW w:type="dxa" w:w="1994"/>
          </w:tcPr>
          <w:p>
            <w:pPr>
              <w:spacing w:after="0"/>
            </w:pPr>
          </w:p>
        </w:tc>
      </w:tr>
      <w:tr>
        <w:tc>
          <w:tcPr>
            <w:tcW w:type="dxa" w:w="1994"/>
          </w:tcPr>
          <w:p>
            <w:pPr>
              <w:spacing w:after="0"/>
            </w:pPr>
            <w:r>
              <w:rPr>
                <w:sz w:val="18"/>
              </w:rPr>
              <w:t>HU10 Generar reporte mensual</w:t>
            </w:r>
          </w:p>
        </w:tc>
        <w:tc>
          <w:tcPr>
            <w:tcW w:type="dxa" w:w="1994"/>
          </w:tcPr>
          <w:p>
            <w:pPr>
              <w:spacing w:after="0"/>
            </w:pPr>
          </w:p>
        </w:tc>
        <w:tc>
          <w:tcPr>
            <w:tcW w:type="dxa" w:w="1994"/>
          </w:tcPr>
          <w:p>
            <w:pPr>
              <w:spacing w:after="0"/>
            </w:pPr>
          </w:p>
        </w:tc>
        <w:tc>
          <w:tcPr>
            <w:tcW w:type="dxa" w:w="1994"/>
          </w:tcPr>
          <w:p>
            <w:pPr>
              <w:spacing w:after="0"/>
            </w:pPr>
          </w:p>
        </w:tc>
        <w:tc>
          <w:tcPr>
            <w:tcW w:type="dxa" w:w="1994"/>
          </w:tcPr>
          <w:p>
            <w:pPr>
              <w:spacing w:after="0"/>
            </w:pPr>
          </w:p>
        </w:tc>
      </w:tr>
      <w:tr>
        <w:tc>
          <w:tcPr>
            <w:tcW w:type="dxa" w:w="1994"/>
          </w:tcPr>
          <w:p>
            <w:pPr>
              <w:spacing w:after="0"/>
            </w:pPr>
            <w:r>
              <w:rPr>
                <w:sz w:val="18"/>
              </w:rPr>
              <w:t>HU11 Consultar mi consumo del mes</w:t>
            </w:r>
          </w:p>
        </w:tc>
        <w:tc>
          <w:tcPr>
            <w:tcW w:type="dxa" w:w="1994"/>
          </w:tcPr>
          <w:p>
            <w:pPr>
              <w:spacing w:after="0"/>
            </w:pPr>
          </w:p>
        </w:tc>
        <w:tc>
          <w:tcPr>
            <w:tcW w:type="dxa" w:w="1994"/>
          </w:tcPr>
          <w:p>
            <w:pPr>
              <w:spacing w:after="0"/>
            </w:pPr>
          </w:p>
        </w:tc>
        <w:tc>
          <w:tcPr>
            <w:tcW w:type="dxa" w:w="1994"/>
          </w:tcPr>
          <w:p>
            <w:pPr>
              <w:spacing w:after="0"/>
            </w:pPr>
          </w:p>
        </w:tc>
        <w:tc>
          <w:tcPr>
            <w:tcW w:type="dxa" w:w="1994"/>
          </w:tcPr>
          <w:p>
            <w:pPr>
              <w:spacing w:after="0"/>
            </w:pPr>
          </w:p>
        </w:tc>
      </w:tr>
    </w:tbl>
    <w:p/>
    <w:p>
      <w:r>
        <w:t>Foto: (pegar aquí o adjuntar al tablero)</w:t>
      </w:r>
    </w:p>
    <w:p>
      <w:r>
        <w:br w:type="page"/>
      </w:r>
    </w:p>
    <w:p>
      <w:pPr>
        <w:pStyle w:val="Heading1"/>
      </w:pPr>
      <w:r>
        <w:t>Plantilla de retrospectiva</w:t>
      </w:r>
    </w:p>
    <w:p>
      <w:r>
        <w:t>Completar en la reunión. Una retro que solo describe el sprint no suma: tiene que dejar un hallazgo medible, un acuerdo y, después, un cambio visible en el backlog.</w:t>
      </w:r>
    </w:p>
    <w:p>
      <w:pPr>
        <w:pStyle w:val="Heading2"/>
      </w:pPr>
      <w:r>
        <w:t>Retro 1</w:t>
      </w:r>
    </w:p>
    <w:p>
      <w:pPr>
        <w:pStyle w:val="ListBullet"/>
      </w:pPr>
      <w:r>
        <w:t>Fecha:</w:t>
      </w:r>
    </w:p>
    <w:p>
      <w:pPr>
        <w:pStyle w:val="ListBullet"/>
      </w:pPr>
      <w:r>
        <w:t>Quiénes estuvieron:</w:t>
      </w:r>
    </w:p>
    <w:p>
      <w:pPr>
        <w:pStyle w:val="ListBullet"/>
      </w:pPr>
      <w:r>
        <w:t>Sprint que se cierra:</w:t>
      </w:r>
    </w:p>
    <w:p>
      <w:pPr>
        <w:pStyle w:val="Heading3"/>
      </w:pPr>
      <w:r>
        <w:t>Qué se puede medir</w:t>
      </w:r>
    </w:p>
    <w:p>
      <w:r>
        <w:t>Ejemplos de hallazgo medible: cuántos criterios fallaron en el demo, cuántas veces el límite de las 9:00 se entendió distinto, cuántas historias no se terminaron.</w:t>
      </w:r>
    </w:p>
    <w:p>
      <w:pPr>
        <w:pStyle w:val="ListBullet"/>
      </w:pPr>
    </w:p>
    <w:p>
      <w:pPr>
        <w:pStyle w:val="Heading3"/>
      </w:pPr>
      <w:r>
        <w:t>Acuerdo</w:t>
      </w:r>
    </w:p>
    <w:p>
      <w:r>
        <w:t>Qué se va a cambiar en el siguiente sprint, y quién lo hace.</w:t>
      </w:r>
    </w:p>
    <w:p>
      <w:pPr>
        <w:pStyle w:val="ListBullet"/>
      </w:pPr>
    </w:p>
    <w:p>
      <w:pPr>
        <w:pStyle w:val="Heading3"/>
      </w:pPr>
      <w:r>
        <w:t>Cambio en el backlog</w:t>
      </w:r>
    </w:p>
    <w:p>
      <w:r>
        <w:t>Qué historia, criterio o estimación se modificó a partir de lo anterior. El efecto se comprueba en el sprint siguiente.</w:t>
      </w:r>
    </w:p>
    <w:p>
      <w:pPr>
        <w:pStyle w:val="ListBullet"/>
      </w:pPr>
    </w:p>
    <w:p>
      <w:r>
        <w:br w:type="page"/>
      </w:r>
    </w:p>
    <w:p>
      <w:pPr>
        <w:pStyle w:val="Heading1"/>
      </w:pPr>
      <w:r>
        <w:t>Declaración de uso de IA</w:t>
      </w:r>
    </w:p>
    <w:p>
      <w:r>
        <w:t>Fecha: 7 de octubre de 2026.</w:t>
      </w:r>
    </w:p>
    <w:p>
      <w:r>
        <w:t>Herramienta: Cursor, como asistencia de redacción y de diagramas UML.</w:t>
      </w:r>
    </w:p>
    <w:p>
      <w:r>
        <w:t>Material de partida: el documento del equipo «mejorado RUMBO AL CIELO» y la rúbrica del proyecto final.</w:t>
      </w:r>
    </w:p>
    <w:p>
      <w:pPr>
        <w:pStyle w:val="Heading2"/>
      </w:pPr>
      <w:r>
        <w:t>Qué hizo la asistencia</w:t>
      </w:r>
    </w:p>
    <w:p>
      <w:pPr>
        <w:pStyle w:val="ListBullet"/>
      </w:pPr>
      <w:r>
        <w:t>Ordenó el backlog que el equipo ya tenía y corrigió historias que no se podían terminar en el sprint donde estaban.</w:t>
      </w:r>
    </w:p>
    <w:p>
      <w:pPr>
        <w:pStyle w:val="ListBullet"/>
      </w:pPr>
      <w:r>
        <w:t>Redactó los casos de uso y los diagramas de casos de uso, clases y capas.</w:t>
      </w:r>
    </w:p>
    <w:p>
      <w:pPr>
        <w:pStyle w:val="ListBullet"/>
      </w:pPr>
      <w:r>
        <w:t>Propuso las decisiones de capas, DIP, Repository e inyección de dependencias.</w:t>
      </w:r>
    </w:p>
    <w:p>
      <w:pPr>
        <w:pStyle w:val="ListBullet"/>
      </w:pPr>
      <w:r>
        <w:t>Escribió el incremento del Sprint 1 en TypeScript: casos de uso HU01 a HU04, pruebas con repositorios en memoria, Prisma para SQLite y las pantallas de ingreso, reserva, cancelación y lista del día.</w:t>
      </w:r>
    </w:p>
    <w:p>
      <w:pPr>
        <w:pStyle w:val="Heading2"/>
      </w:pPr>
      <w:r>
        <w:t>Qué tiene que hacer el equipo</w:t>
      </w:r>
    </w:p>
    <w:p>
      <w:r>
        <w:t>La rúbrica deja en Insuficiente el criterio de Git e IA si el texto o el código no se declaró, o si el integrante no puede explicarlo. Cada persona del equipo tiene que poder explicar, sin leer el chat:</w:t>
      </w:r>
    </w:p>
    <w:p>
      <w:pPr>
        <w:pStyle w:val="ListBullet"/>
      </w:pPr>
      <w:r>
        <w:t>las nueve historias y por qué ese orden de sprints;</w:t>
      </w:r>
    </w:p>
    <w:p>
      <w:pPr>
        <w:pStyle w:val="ListBullet"/>
      </w:pPr>
      <w:r>
        <w:t>por qué el pensionado no reserva día por día;</w:t>
      </w:r>
    </w:p>
    <w:p>
      <w:pPr>
        <w:pStyle w:val="ListBullet"/>
      </w:pPr>
      <w:r>
        <w:t xml:space="preserve">la diferencia entre </w:t>
      </w:r>
      <w:r>
        <w:rPr>
          <w:rFonts w:ascii="Consolas" w:hAnsi="Consolas"/>
          <w:sz w:val="19"/>
        </w:rPr>
        <w:t>include</w:t>
      </w:r>
      <w:r>
        <w:t xml:space="preserve"> y </w:t>
      </w:r>
      <w:r>
        <w:rPr>
          <w:rFonts w:ascii="Consolas" w:hAnsi="Consolas"/>
          <w:sz w:val="19"/>
        </w:rPr>
        <w:t>extend</w:t>
      </w:r>
      <w:r>
        <w:t xml:space="preserve"> en el diagrama;</w:t>
      </w:r>
    </w:p>
    <w:p>
      <w:pPr>
        <w:pStyle w:val="ListBullet"/>
      </w:pPr>
      <w:r>
        <w:t>por qué no hay una clase que guarde el reporte mensual;</w:t>
      </w:r>
    </w:p>
    <w:p>
      <w:pPr>
        <w:pStyle w:val="ListBullet"/>
      </w:pPr>
      <w:r>
        <w:t>por qué el dominio no importa Prisma;</w:t>
      </w:r>
    </w:p>
    <w:p>
      <w:pPr>
        <w:pStyle w:val="ListBullet"/>
      </w:pPr>
      <w:r>
        <w:t xml:space="preserve">qué hace </w:t>
      </w:r>
      <w:r>
        <w:rPr>
          <w:rFonts w:ascii="Consolas" w:hAnsi="Consolas"/>
          <w:sz w:val="19"/>
        </w:rPr>
        <w:t>ReservarAlmuerzo</w:t>
      </w:r>
      <w:r>
        <w:t xml:space="preserve"> cuando son las 9:00, cuando el día es viernes y cuando la persona ya tiene reserva.</w:t>
      </w:r>
    </w:p>
    <w:p>
      <w:r>
        <w:t xml:space="preserve">Si una regla, un actor o una estimación no les convence, se cambia en el pull request. Lo que quede en </w:t>
      </w:r>
      <w:r>
        <w:rPr>
          <w:rFonts w:ascii="Consolas" w:hAnsi="Consolas"/>
          <w:sz w:val="19"/>
        </w:rPr>
        <w:t>main</w:t>
      </w:r>
      <w:r>
        <w:t xml:space="preserve"> es la versión del equipo, no un borrador sin revisar.</w:t>
      </w:r>
    </w:p>
    <w:p>
      <w:pPr>
        <w:pStyle w:val="Heading2"/>
      </w:pPr>
      <w:r>
        <w:t>Qué no generó la IA</w:t>
      </w:r>
    </w:p>
    <w:p>
      <w:r>
        <w:t>No hay todavía pensión, feriados en pantalla, reporte, consumo del mes ni actas de retrospectiva. Esos artefactos se declaran de nuevo cuando existan.</w:t>
      </w:r>
    </w:p>
    <w:p>
      <w:pPr>
        <w:pStyle w:val="Heading2"/>
      </w:pPr>
      <w:r>
        <w:t>Segunda parte: base de datos y API (backlog v2)</w:t>
      </w:r>
    </w:p>
    <w:p>
      <w:r>
        <w:t>Fecha: 21 de octubre de 2026.</w:t>
      </w:r>
    </w:p>
    <w:p>
      <w:r>
        <w:t>Herramienta: Claude Code (modelo Claude Opus 5.5), usada por el integrante a cargo de API y base de datos.</w:t>
      </w:r>
    </w:p>
    <w:p>
      <w:r>
        <w:t>Material de partida: los documentos v2 del equipo (backlog, casos de uso y arquitectura) y la rúbrica.</w:t>
      </w:r>
    </w:p>
    <w:p>
      <w:pPr>
        <w:pStyle w:val="Heading3"/>
      </w:pPr>
      <w:r>
        <w:t>Qué hizo la asistencia</w:t>
      </w:r>
    </w:p>
    <w:p>
      <w:pPr>
        <w:pStyle w:val="ListBullet"/>
      </w:pPr>
      <w:r>
        <w:t>Pasó el dominio y los casos de uso a la v2: personas (empleado y familiares), reserva y pensión nominales, tope diario, mínimo de 10 por persona, inasistencias, reporte por titular y consumo (HU01 a HU12).</w:t>
      </w:r>
    </w:p>
    <w:p>
      <w:pPr>
        <w:pStyle w:val="ListBullet"/>
      </w:pPr>
      <w:r>
        <w:t xml:space="preserve">Diseñó el esquema de PostgreSQL, la migración con restricciones </w:t>
      </w:r>
      <w:r>
        <w:rPr>
          <w:rFonts w:ascii="Consolas" w:hAnsi="Consolas"/>
          <w:sz w:val="19"/>
        </w:rPr>
        <w:t>CHECK</w:t>
      </w:r>
      <w:r>
        <w:t xml:space="preserve"> y RLS para Supabase, y los repositorios Prisma.</w:t>
      </w:r>
    </w:p>
    <w:p>
      <w:pPr>
        <w:pStyle w:val="ListBullet"/>
      </w:pPr>
      <w:r>
        <w:t>Escribió el cliente HTTP de la API empresarial (timeout de 5 s) y un simulador de esa API con usuarios de prueba.</w:t>
      </w:r>
    </w:p>
    <w:p>
      <w:pPr>
        <w:pStyle w:val="ListBullet"/>
      </w:pPr>
      <w:r>
        <w:t>Escribió la API GraphQL, la sesión con token y la descarga del reporte en Excel y PDF.</w:t>
      </w:r>
    </w:p>
    <w:p>
      <w:pPr>
        <w:pStyle w:val="ListBullet"/>
      </w:pPr>
      <w:r>
        <w:t>Escribió las pruebas por criterio, de integración (GraphQL, HTTP y PostgreSQL) y la configuración de cobertura.</w:t>
      </w:r>
    </w:p>
    <w:p>
      <w:pPr>
        <w:pStyle w:val="ListBullet"/>
      </w:pPr>
      <w:r>
        <w:t>Pasó a Markdown el backlog y los casos de uso del equipo, redibujó los diagramas y escribió la revisión de los documentos.</w:t>
      </w:r>
    </w:p>
    <w:p>
      <w:pPr>
        <w:pStyle w:val="Heading3"/>
      </w:pPr>
      <w:r>
        <w:t>Cómo se verificó</w:t>
      </w:r>
    </w:p>
    <w:p>
      <w:pPr>
        <w:pStyle w:val="ListBullet"/>
      </w:pPr>
      <w:r>
        <w:rPr>
          <w:rFonts w:ascii="Consolas" w:hAnsi="Consolas"/>
          <w:sz w:val="19"/>
        </w:rPr>
        <w:t>npm run typecheck</w:t>
      </w:r>
      <w:r>
        <w:t xml:space="preserve"> sin errores y </w:t>
      </w:r>
      <w:r>
        <w:rPr>
          <w:rFonts w:ascii="Consolas" w:hAnsi="Consolas"/>
          <w:sz w:val="19"/>
        </w:rPr>
        <w:t>npm test</w:t>
      </w:r>
      <w:r>
        <w:t xml:space="preserve"> en verde, con cobertura sobre el 80 %.</w:t>
      </w:r>
    </w:p>
    <w:p>
      <w:pPr>
        <w:pStyle w:val="ListBullet"/>
      </w:pPr>
      <w:r>
        <w:t xml:space="preserve">La migración se aplicó con </w:t>
      </w:r>
      <w:r>
        <w:rPr>
          <w:rFonts w:ascii="Consolas" w:hAnsi="Consolas"/>
          <w:sz w:val="19"/>
        </w:rPr>
        <w:t>prisma migrate deploy</w:t>
      </w:r>
      <w:r>
        <w:t xml:space="preserve"> sobre un PostgreSQL y se comprobaron las restricciones y el RLS con un rol </w:t>
      </w:r>
      <w:r>
        <w:rPr>
          <w:rFonts w:ascii="Consolas" w:hAnsi="Consolas"/>
          <w:sz w:val="19"/>
        </w:rPr>
        <w:t>anon</w:t>
      </w:r>
      <w:r>
        <w:t xml:space="preserve"> igual al de Supabase.</w:t>
      </w:r>
    </w:p>
    <w:p>
      <w:pPr>
        <w:pStyle w:val="ListBullet"/>
      </w:pPr>
      <w:r>
        <w:t>La API se recorrió por HTTP con los usuarios del simulador.</w:t>
      </w:r>
    </w:p>
    <w:p>
      <w:pPr>
        <w:pStyle w:val="Heading3"/>
      </w:pPr>
      <w:r>
        <w:t>Qué falta del integrante</w:t>
      </w:r>
    </w:p>
    <w:p>
      <w:r>
        <w:t xml:space="preserve">Leer y poder explicar sin el chat: </w:t>
      </w:r>
      <w:r>
        <w:rPr>
          <w:rFonts w:ascii="Consolas" w:hAnsi="Consolas"/>
          <w:sz w:val="19"/>
        </w:rPr>
        <w:t>src/dominio/</w:t>
      </w:r>
      <w:r>
        <w:t xml:space="preserve">, </w:t>
      </w:r>
      <w:r>
        <w:rPr>
          <w:rFonts w:ascii="Consolas" w:hAnsi="Consolas"/>
          <w:sz w:val="19"/>
        </w:rPr>
        <w:t>src/aplicacion/pensionar.ts</w:t>
      </w:r>
      <w:r>
        <w:t xml:space="preserve">, </w:t>
      </w:r>
      <w:r>
        <w:rPr>
          <w:rFonts w:ascii="Consolas" w:hAnsi="Consolas"/>
          <w:sz w:val="19"/>
        </w:rPr>
        <w:t>avisarInasistencia.ts</w:t>
      </w:r>
      <w:r>
        <w:t xml:space="preserve">, </w:t>
      </w:r>
      <w:r>
        <w:rPr>
          <w:rFonts w:ascii="Consolas" w:hAnsi="Consolas"/>
          <w:sz w:val="19"/>
        </w:rPr>
        <w:t>prisma/schema.prisma</w:t>
      </w:r>
      <w:r>
        <w:t xml:space="preserve">, la migración, </w:t>
      </w:r>
      <w:r>
        <w:rPr>
          <w:rFonts w:ascii="Consolas" w:hAnsi="Consolas"/>
          <w:sz w:val="19"/>
        </w:rPr>
        <w:t>resolvers.ts</w:t>
      </w:r>
      <w:r>
        <w:t xml:space="preserve"> y </w:t>
      </w:r>
      <w:r>
        <w:rPr>
          <w:rFonts w:ascii="Consolas" w:hAnsi="Consolas"/>
          <w:sz w:val="19"/>
        </w:rPr>
        <w:t>sistemaEmpresarialHttp.ts</w:t>
      </w:r>
      <w:r>
        <w:t>. En particular: por qué Supabase no se consume directo, qué hace el RLS, por qué la sesión es un token en la base y no un JWT, y qué se cambia cuando llegue la API real de TI.</w:t>
      </w:r>
    </w:p>
    <w:p>
      <w:pPr>
        <w:pStyle w:val="Heading2"/>
      </w:pPr>
      <w:r>
        <w:t>Tercera parte: backlog final y despliegue</w:t>
      </w:r>
    </w:p>
    <w:p>
      <w:r>
        <w:t>Fecha: 27 de octubre de 2026.</w:t>
      </w:r>
    </w:p>
    <w:p>
      <w:r>
        <w:t>Herramienta: Claude Code (modelo Claude Opus 5.5), usada por el integrante a cargo de API y base de datos.</w:t>
      </w:r>
    </w:p>
    <w:p>
      <w:r>
        <w:t>Material de partida: el backlog final, los diagramas y la arquitectura del equipo, y la rúbrica.</w:t>
      </w:r>
    </w:p>
    <w:p>
      <w:pPr>
        <w:pStyle w:val="Heading3"/>
      </w:pPr>
      <w:r>
        <w:t>Qué hizo la asistencia</w:t>
      </w:r>
    </w:p>
    <w:p>
      <w:pPr>
        <w:pStyle w:val="ListBullet"/>
      </w:pPr>
      <w:r>
        <w:t>Pasó el dominio, los casos de uso y la base al backlog final: registro de usuarios y familiares por el administrador (HU01), credenciales propias con scrypt y cambio en el primer ingreso (HU02), menú semanal (HU03), gestión y bajas (HU09). Quitó la API empresarial, su simulador y los feriados de la v2.</w:t>
      </w:r>
    </w:p>
    <w:p>
      <w:pPr>
        <w:pStyle w:val="ListBullet"/>
      </w:pPr>
      <w:r>
        <w:t>Escribió la migración que reemplaza las tablas v2, los repositorios Prisma con transacciones y los datos de demo.</w:t>
      </w:r>
    </w:p>
    <w:p>
      <w:pPr>
        <w:pStyle w:val="ListBullet"/>
      </w:pPr>
      <w:r>
        <w:t>Escribió las pantallas del administrador y del empleado y amplió la API GraphQL.</w:t>
      </w:r>
    </w:p>
    <w:p>
      <w:pPr>
        <w:pStyle w:val="ListBullet"/>
      </w:pPr>
      <w:r>
        <w:t>Escribió las pruebas por criterio de las 11 historias, de pantallas, de GraphQL y de infraestructura.</w:t>
      </w:r>
    </w:p>
    <w:p>
      <w:pPr>
        <w:pStyle w:val="ListBullet"/>
      </w:pPr>
      <w:r>
        <w:t>Preparó el despliegue en Render y redibujó los diagramas de casos de uso, clases y capas a partir de los del equipo.</w:t>
      </w:r>
    </w:p>
    <w:p>
      <w:pPr>
        <w:pStyle w:val="ListBullet"/>
      </w:pPr>
      <w:r>
        <w:t>Redactó en Markdown el backlog final con la columna de pruebas, los casos de uso, la arquitectura, la base de datos, la API, la Definition of Done, el registro de refactorización, las entregas y la revisión de los documentos.</w:t>
      </w:r>
    </w:p>
    <w:p>
      <w:pPr>
        <w:pStyle w:val="Heading3"/>
      </w:pPr>
      <w:r>
        <w:t>Cómo se verificó</w:t>
      </w:r>
    </w:p>
    <w:p>
      <w:pPr>
        <w:pStyle w:val="ListBullet"/>
      </w:pPr>
      <w:r>
        <w:rPr>
          <w:rFonts w:ascii="Consolas" w:hAnsi="Consolas"/>
          <w:sz w:val="19"/>
        </w:rPr>
        <w:t>npm run typecheck</w:t>
      </w:r>
      <w:r>
        <w:t xml:space="preserve"> sin errores, </w:t>
      </w:r>
      <w:r>
        <w:rPr>
          <w:rFonts w:ascii="Consolas" w:hAnsi="Consolas"/>
          <w:sz w:val="19"/>
        </w:rPr>
        <w:t>npm test</w:t>
      </w:r>
      <w:r>
        <w:t xml:space="preserve"> con 157 pruebas en verde y </w:t>
      </w:r>
      <w:r>
        <w:rPr>
          <w:rFonts w:ascii="Consolas" w:hAnsi="Consolas"/>
          <w:sz w:val="19"/>
        </w:rPr>
        <w:t>npm run test:cobertura</w:t>
      </w:r>
      <w:r>
        <w:t xml:space="preserve"> con 98 % de líneas y 90 % de ramas.</w:t>
      </w:r>
    </w:p>
    <w:p>
      <w:pPr>
        <w:pStyle w:val="ListBullet"/>
      </w:pPr>
      <w:r>
        <w:t xml:space="preserve">Las pruebas encontraron dos errores en los propios datos de prueba y un defecto en el exportador (registrados en </w:t>
      </w:r>
      <w:r>
        <w:rPr>
          <w:color w:val="1A5276"/>
        </w:rPr>
        <w:t>registro-de-refactorizacion.md</w:t>
      </w:r>
      <w:r>
        <w:t>); se corrigieron antes de integrar.</w:t>
      </w:r>
    </w:p>
    <w:p>
      <w:pPr>
        <w:pStyle w:val="ListBullet"/>
      </w:pPr>
      <w:r>
        <w:t>La aplicación se recorrió desplegada con los usuarios de prueba.</w:t>
      </w:r>
    </w:p>
    <w:p>
      <w:pPr>
        <w:pStyle w:val="Heading3"/>
      </w:pPr>
      <w:r>
        <w:t>Qué falta del integrante</w:t>
      </w:r>
    </w:p>
    <w:p>
      <w:r>
        <w:t xml:space="preserve">Leer y poder explicar sin el chat: </w:t>
      </w:r>
      <w:r>
        <w:rPr>
          <w:rFonts w:ascii="Consolas" w:hAnsi="Consolas"/>
          <w:sz w:val="19"/>
        </w:rPr>
        <w:t>src/aplicacion/comun.ts</w:t>
      </w:r>
      <w:r>
        <w:t xml:space="preserve"> (</w:t>
      </w:r>
      <w:r>
        <w:rPr>
          <w:rFonts w:ascii="Consolas" w:hAnsi="Consolas"/>
          <w:sz w:val="19"/>
        </w:rPr>
        <w:t>sinPermiso</w:t>
      </w:r>
      <w:r>
        <w:t xml:space="preserve">), </w:t>
      </w:r>
      <w:r>
        <w:rPr>
          <w:rFonts w:ascii="Consolas" w:hAnsi="Consolas"/>
          <w:sz w:val="19"/>
        </w:rPr>
        <w:t>menu.ts</w:t>
      </w:r>
      <w:r>
        <w:t xml:space="preserve"> (por qué publicar confirma a los pensionados), </w:t>
      </w:r>
      <w:r>
        <w:rPr>
          <w:rFonts w:ascii="Consolas" w:hAnsi="Consolas"/>
          <w:sz w:val="19"/>
        </w:rPr>
        <w:t>avisarInasistencia.ts</w:t>
      </w:r>
      <w:r>
        <w:t xml:space="preserve"> (cómo se calcula el mínimo con menús parciales), </w:t>
      </w:r>
      <w:r>
        <w:rPr>
          <w:rFonts w:ascii="Consolas" w:hAnsi="Consolas"/>
          <w:sz w:val="19"/>
        </w:rPr>
        <w:t>gestionarUsuarios.ts</w:t>
      </w:r>
      <w:r>
        <w:t xml:space="preserve"> (qué anula una baja y por qué no se borra nada), </w:t>
      </w:r>
      <w:r>
        <w:rPr>
          <w:rFonts w:ascii="Consolas" w:hAnsi="Consolas"/>
          <w:sz w:val="19"/>
        </w:rPr>
        <w:t>contrasenas.ts</w:t>
      </w:r>
      <w:r>
        <w:t xml:space="preserve"> (qué es la sal), la migración </w:t>
      </w:r>
      <w:r>
        <w:rPr>
          <w:rFonts w:ascii="Consolas" w:hAnsi="Consolas"/>
          <w:sz w:val="19"/>
        </w:rPr>
        <w:t>20261027000000_backlog_final</w:t>
      </w:r>
      <w:r>
        <w:t xml:space="preserve"> y </w:t>
      </w:r>
      <w:r>
        <w:rPr>
          <w:rFonts w:ascii="Consolas" w:hAnsi="Consolas"/>
          <w:sz w:val="19"/>
        </w:rPr>
        <w:t>web.ts</w:t>
      </w:r>
      <w:r>
        <w:t xml:space="preserve"> (cómo se obliga a cambiar la contraseña). Las decisiones D1 a D10 del backlog las tiene que confirmar el equipo con el Product Owner.</w:t>
      </w:r>
    </w:p>
    <w:p>
      <w:r>
        <w:t>Los archivos de la segunda parte que ya no existen (</w:t>
      </w:r>
      <w:r>
        <w:rPr>
          <w:rFonts w:ascii="Consolas" w:hAnsi="Consolas"/>
          <w:sz w:val="19"/>
        </w:rPr>
        <w:t>sistemaEmpresarialHttp.ts</w:t>
      </w:r>
      <w:r>
        <w:t>, el simulador) se reemplazaron en este corte.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27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27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27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