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A99" w:rsidRPr="00B3575D" w:rsidRDefault="00B3575D" w:rsidP="00B3575D">
      <w:pPr>
        <w:jc w:val="center"/>
        <w:rPr>
          <w:caps/>
        </w:rPr>
      </w:pPr>
      <w:r w:rsidRPr="00B3575D">
        <w:rPr>
          <w:caps/>
        </w:rPr>
        <w:t>Множества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U = U</w:t>
            </w:r>
          </w:p>
        </w:tc>
        <w:tc>
          <w:tcPr>
            <w:tcW w:w="4673" w:type="dxa"/>
          </w:tcPr>
          <w:p w:rsidR="00B3575D" w:rsidRPr="008F1438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U = A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O</w:t>
            </w:r>
            <w:r w:rsidRPr="00631322">
              <w:rPr>
                <w:rFonts w:cs="Times New Roman"/>
                <w:lang w:val="en-US"/>
              </w:rPr>
              <w:t xml:space="preserve"> = A</w:t>
            </w:r>
          </w:p>
        </w:tc>
        <w:tc>
          <w:tcPr>
            <w:tcW w:w="4673" w:type="dxa"/>
          </w:tcPr>
          <w:p w:rsidR="00B3575D" w:rsidRPr="008F1438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  <w:r w:rsidRPr="008C67C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= 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A = A</w:t>
            </w:r>
          </w:p>
        </w:tc>
        <w:tc>
          <w:tcPr>
            <w:tcW w:w="4673" w:type="dxa"/>
          </w:tcPr>
          <w:p w:rsidR="00B3575D" w:rsidRPr="008C67C1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A = A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  <w:lang w:val="en-US"/>
              </w:rPr>
              <w:t xml:space="preserve"> = U</w:t>
            </w:r>
          </w:p>
        </w:tc>
        <w:tc>
          <w:tcPr>
            <w:tcW w:w="4673" w:type="dxa"/>
          </w:tcPr>
          <w:p w:rsidR="00B3575D" w:rsidRPr="008C67C1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C67C1">
              <w:rPr>
                <w:rFonts w:cs="Times New Roman"/>
                <w:strike/>
                <w:lang w:val="en-US"/>
              </w:rPr>
              <w:t>A</w:t>
            </w:r>
            <w:r>
              <w:rPr>
                <w:rFonts w:cs="Times New Roman"/>
                <w:lang w:val="en-US"/>
              </w:rPr>
              <w:t xml:space="preserve"> = 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 = B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B3575D" w:rsidRPr="008C67C1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 = B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A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(B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C) = (A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B)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</w:t>
            </w:r>
          </w:p>
        </w:tc>
        <w:tc>
          <w:tcPr>
            <w:tcW w:w="4673" w:type="dxa"/>
          </w:tcPr>
          <w:p w:rsidR="00B3575D" w:rsidRPr="008C67C1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(B</w:t>
            </w:r>
            <w:r>
              <w:rPr>
                <w:rFonts w:cs="Times New Roman"/>
              </w:rPr>
              <w:t>ᴖC</w:t>
            </w:r>
            <w:r>
              <w:rPr>
                <w:rFonts w:cs="Times New Roman"/>
                <w:lang w:val="en-US"/>
              </w:rPr>
              <w:t>) = (A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B)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ᴗ(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 = 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)ᴖ(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</w:t>
            </w:r>
          </w:p>
        </w:tc>
        <w:tc>
          <w:tcPr>
            <w:tcW w:w="4673" w:type="dxa"/>
          </w:tcPr>
          <w:p w:rsidR="00B3575D" w:rsidRPr="008C67C1" w:rsidRDefault="00B3575D" w:rsidP="00ED297E"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C67C1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C</w:t>
            </w:r>
            <w:r w:rsidRPr="008C67C1">
              <w:rPr>
                <w:rFonts w:cs="Times New Roman"/>
              </w:rPr>
              <w:t>) =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  <w:r w:rsidRPr="008C67C1">
              <w:rPr>
                <w:rFonts w:cs="Times New Roman"/>
              </w:rPr>
              <w:t>)</w:t>
            </w:r>
            <w:r w:rsidRPr="00631322">
              <w:rPr>
                <w:rFonts w:cs="Times New Roman"/>
              </w:rPr>
              <w:t xml:space="preserve"> ᴗ</w:t>
            </w:r>
            <w:r w:rsidRPr="008C67C1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  <w:r w:rsidRPr="008C67C1">
              <w:rPr>
                <w:rFonts w:cs="Times New Roman"/>
              </w:rPr>
              <w:t>)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strike/>
                <w:lang w:val="en-US"/>
              </w:rPr>
              <w:t>A</w:t>
            </w:r>
            <w:r w:rsidRPr="00631322">
              <w:rPr>
                <w:rFonts w:cs="Times New Roman"/>
                <w:strike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B</w:t>
            </w:r>
            <w:r w:rsidRPr="00631322">
              <w:rPr>
                <w:rFonts w:cs="Times New Roman"/>
                <w:lang w:val="en-US"/>
              </w:rPr>
              <w:t xml:space="preserve"> = </w:t>
            </w:r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B</w:t>
            </w:r>
          </w:p>
        </w:tc>
        <w:tc>
          <w:tcPr>
            <w:tcW w:w="4673" w:type="dxa"/>
          </w:tcPr>
          <w:p w:rsidR="00B3575D" w:rsidRPr="00D9284C" w:rsidRDefault="00B3575D" w:rsidP="00ED297E">
            <w:pPr>
              <w:rPr>
                <w:lang w:val="en-US"/>
              </w:rPr>
            </w:pPr>
            <w:r w:rsidRPr="00D9284C">
              <w:rPr>
                <w:strike/>
                <w:lang w:val="en-US"/>
              </w:rPr>
              <w:t>A</w:t>
            </w:r>
            <w:r w:rsidRPr="00D9284C">
              <w:rPr>
                <w:rFonts w:cs="Times New Roman"/>
                <w:strike/>
              </w:rPr>
              <w:t>ᴖ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 xml:space="preserve"> = </w:t>
            </w:r>
            <w:r w:rsidRPr="00D9284C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</w:p>
        </w:tc>
        <w:tc>
          <w:tcPr>
            <w:tcW w:w="4673" w:type="dxa"/>
          </w:tcPr>
          <w:p w:rsidR="00B3575D" w:rsidRPr="00D9284C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>) = A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lang w:val="en-US"/>
              </w:rPr>
              <w:t>(A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</w:p>
        </w:tc>
        <w:tc>
          <w:tcPr>
            <w:tcW w:w="4673" w:type="dxa"/>
          </w:tcPr>
          <w:p w:rsidR="00B3575D" w:rsidRPr="00D9284C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lang w:val="en-US"/>
              </w:rPr>
              <w:t>)</w:t>
            </w:r>
            <w:r>
              <w:rPr>
                <w:rFonts w:cs="Times New Roman"/>
              </w:rPr>
              <w:t xml:space="preserve"> ᴖ</w:t>
            </w:r>
            <w:r>
              <w:rPr>
                <w:lang w:val="en-US"/>
              </w:rPr>
              <w:t xml:space="preserve"> (A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</w:t>
            </w:r>
          </w:p>
        </w:tc>
        <w:tc>
          <w:tcPr>
            <w:tcW w:w="4673" w:type="dxa"/>
            <w:vMerge w:val="restart"/>
          </w:tcPr>
          <w:p w:rsidR="00B3575D" w:rsidRPr="00D9284C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r w:rsidRPr="00D9284C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B) = 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</w:p>
        </w:tc>
      </w:tr>
      <w:tr w:rsidR="00B3575D" w:rsidTr="00ED297E">
        <w:tc>
          <w:tcPr>
            <w:tcW w:w="4672" w:type="dxa"/>
          </w:tcPr>
          <w:p w:rsidR="00B3575D" w:rsidRDefault="00B3575D" w:rsidP="00B3575D">
            <w:pPr>
              <w:pStyle w:val="a3"/>
              <w:numPr>
                <w:ilvl w:val="0"/>
                <w:numId w:val="1"/>
              </w:numPr>
              <w:ind w:left="28" w:hanging="28"/>
            </w:pP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ᴖ(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\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 = 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)\(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</w:t>
            </w:r>
          </w:p>
        </w:tc>
        <w:tc>
          <w:tcPr>
            <w:tcW w:w="4673" w:type="dxa"/>
            <w:vMerge/>
          </w:tcPr>
          <w:p w:rsidR="00B3575D" w:rsidRDefault="00B3575D" w:rsidP="00ED297E"/>
        </w:tc>
      </w:tr>
      <w:tr w:rsidR="00B3575D" w:rsidTr="00ED297E">
        <w:tc>
          <w:tcPr>
            <w:tcW w:w="4672" w:type="dxa"/>
          </w:tcPr>
          <w:p w:rsidR="00B3575D" w:rsidRPr="00631322" w:rsidRDefault="00B3575D" w:rsidP="00ED297E">
            <w:pPr>
              <w:rPr>
                <w:lang w:val="en-US"/>
              </w:rPr>
            </w:pPr>
            <w:r w:rsidRPr="00631322">
              <w:rPr>
                <w:dstrike/>
                <w:lang w:val="en-US"/>
              </w:rPr>
              <w:t>A</w:t>
            </w:r>
            <w:r>
              <w:rPr>
                <w:lang w:val="en-US"/>
              </w:rPr>
              <w:t xml:space="preserve"> = A</w:t>
            </w:r>
          </w:p>
        </w:tc>
        <w:tc>
          <w:tcPr>
            <w:tcW w:w="4673" w:type="dxa"/>
            <w:vMerge/>
          </w:tcPr>
          <w:p w:rsidR="00B3575D" w:rsidRDefault="00B3575D" w:rsidP="00ED297E"/>
        </w:tc>
      </w:tr>
      <w:tr w:rsidR="00B3575D" w:rsidTr="00ED297E">
        <w:tc>
          <w:tcPr>
            <w:tcW w:w="4672" w:type="dxa"/>
          </w:tcPr>
          <w:p w:rsidR="00B3575D" w:rsidRPr="00EF2094" w:rsidRDefault="00B3575D" w:rsidP="00ED297E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B = 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4673" w:type="dxa"/>
            <w:vMerge/>
          </w:tcPr>
          <w:p w:rsidR="00B3575D" w:rsidRDefault="00B3575D" w:rsidP="00ED297E"/>
        </w:tc>
      </w:tr>
      <w:tr w:rsidR="00B3575D" w:rsidTr="00ED297E">
        <w:tc>
          <w:tcPr>
            <w:tcW w:w="4672" w:type="dxa"/>
          </w:tcPr>
          <w:p w:rsidR="00B3575D" w:rsidRPr="00EF2094" w:rsidRDefault="00B3575D" w:rsidP="00ED29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(B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C) = (A</w:t>
            </w:r>
            <w:r>
              <w:rPr>
                <w:rFonts w:cs="Times New Roman"/>
              </w:rPr>
              <w:t>▲B) ▲</w:t>
            </w:r>
            <w:r>
              <w:rPr>
                <w:rFonts w:cs="Times New Roman"/>
                <w:lang w:val="en-US"/>
              </w:rPr>
              <w:t>C</w:t>
            </w:r>
          </w:p>
        </w:tc>
        <w:tc>
          <w:tcPr>
            <w:tcW w:w="4673" w:type="dxa"/>
            <w:vMerge/>
          </w:tcPr>
          <w:p w:rsidR="00B3575D" w:rsidRDefault="00B3575D" w:rsidP="00ED297E"/>
        </w:tc>
      </w:tr>
      <w:tr w:rsidR="00B3575D" w:rsidTr="00ED297E">
        <w:tc>
          <w:tcPr>
            <w:tcW w:w="4672" w:type="dxa"/>
          </w:tcPr>
          <w:p w:rsidR="00B3575D" w:rsidRPr="00C1380E" w:rsidRDefault="00B3575D" w:rsidP="00ED297E"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C1380E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C</w:t>
            </w:r>
            <w:r w:rsidRPr="00C1380E">
              <w:rPr>
                <w:rFonts w:cs="Times New Roman"/>
              </w:rPr>
              <w:t>) =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  <w:r w:rsidRPr="00C1380E">
              <w:rPr>
                <w:rFonts w:cs="Times New Roman"/>
              </w:rPr>
              <w:t>)</w:t>
            </w:r>
            <w:r>
              <w:rPr>
                <w:rFonts w:cs="Times New Roman"/>
              </w:rPr>
              <w:t>▲</w:t>
            </w:r>
            <w:r w:rsidRPr="00C1380E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  <w:r w:rsidRPr="00C1380E">
              <w:rPr>
                <w:rFonts w:cs="Times New Roman"/>
              </w:rPr>
              <w:t>)</w:t>
            </w:r>
          </w:p>
        </w:tc>
        <w:tc>
          <w:tcPr>
            <w:tcW w:w="4673" w:type="dxa"/>
            <w:vMerge/>
          </w:tcPr>
          <w:p w:rsidR="00B3575D" w:rsidRDefault="00B3575D" w:rsidP="00ED297E"/>
        </w:tc>
      </w:tr>
    </w:tbl>
    <w:p w:rsidR="00B3575D" w:rsidRDefault="00B3575D" w:rsidP="00B3575D"/>
    <w:p w:rsidR="00B3575D" w:rsidRDefault="00B3575D" w:rsidP="00B3575D">
      <w:pPr>
        <w:rPr>
          <w:rFonts w:cs="Times New Roman"/>
        </w:rPr>
      </w:pPr>
      <w:r>
        <w:rPr>
          <w:rFonts w:cs="Times New Roman"/>
        </w:rPr>
        <w:t>ᴗ</w:t>
      </w:r>
      <w:r w:rsidRPr="00B3575D">
        <w:rPr>
          <w:rFonts w:cs="Times New Roman"/>
        </w:rPr>
        <w:t xml:space="preserve"> -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обьединение</w:t>
      </w:r>
      <w:proofErr w:type="spellEnd"/>
    </w:p>
    <w:p w:rsidR="00B3575D" w:rsidRDefault="00B3575D" w:rsidP="00B3575D">
      <w:pPr>
        <w:rPr>
          <w:rFonts w:cs="Times New Roman"/>
        </w:rPr>
      </w:pPr>
      <w:r w:rsidRPr="00A27A2F">
        <w:rPr>
          <w:rFonts w:cs="Times New Roman"/>
        </w:rPr>
        <w:t>ᴖ</w:t>
      </w:r>
      <w:r>
        <w:rPr>
          <w:rFonts w:cs="Times New Roman"/>
        </w:rPr>
        <w:t xml:space="preserve"> - пересечение</w:t>
      </w:r>
    </w:p>
    <w:p w:rsidR="00B3575D" w:rsidRPr="00C6059F" w:rsidRDefault="00B3575D" w:rsidP="00B3575D">
      <w:r>
        <w:rPr>
          <w:rFonts w:cs="Times New Roman"/>
        </w:rPr>
        <w:t>Приоритеты:</w:t>
      </w:r>
    </w:p>
    <w:p w:rsidR="00B3575D" w:rsidRDefault="00B3575D" w:rsidP="00B3575D">
      <w:r w:rsidRPr="00EB1306">
        <w:t xml:space="preserve">1 </w:t>
      </w:r>
      <w:r>
        <w:t>–</w:t>
      </w:r>
      <w:r w:rsidRPr="00EB1306">
        <w:t xml:space="preserve"> </w:t>
      </w:r>
      <w:r>
        <w:t>дополнение(отрицание)</w:t>
      </w:r>
    </w:p>
    <w:p w:rsidR="00B3575D" w:rsidRPr="00AC38EA" w:rsidRDefault="00B3575D" w:rsidP="00B3575D">
      <w:r w:rsidRPr="00AC38EA">
        <w:t xml:space="preserve">2 – </w:t>
      </w:r>
      <w:r>
        <w:t>пересечение</w:t>
      </w:r>
    </w:p>
    <w:p w:rsidR="00B3575D" w:rsidRPr="00AC38EA" w:rsidRDefault="00B3575D" w:rsidP="00B3575D">
      <w:r w:rsidRPr="00AC38EA">
        <w:t xml:space="preserve">3 – </w:t>
      </w:r>
      <w:proofErr w:type="spellStart"/>
      <w:r>
        <w:t>обьединение</w:t>
      </w:r>
      <w:proofErr w:type="spellEnd"/>
    </w:p>
    <w:p w:rsidR="00B3575D" w:rsidRPr="00B3575D" w:rsidRDefault="00B3575D" w:rsidP="00B3575D">
      <w:r w:rsidRPr="00B3575D">
        <w:t xml:space="preserve">4 - </w:t>
      </w:r>
      <w:r>
        <w:t>разность</w:t>
      </w:r>
    </w:p>
    <w:p w:rsidR="00B3575D" w:rsidRDefault="00B3575D" w:rsidP="00B3575D">
      <w:pPr>
        <w:jc w:val="center"/>
        <w:rPr>
          <w:caps/>
        </w:rPr>
      </w:pPr>
      <w:r>
        <w:rPr>
          <w:caps/>
        </w:rPr>
        <w:t>Логические операции, выражения</w:t>
      </w:r>
    </w:p>
    <w:p w:rsidR="00B3575D" w:rsidRDefault="00B3575D" w:rsidP="00B3575D">
      <w:r>
        <w:t xml:space="preserve">Высказывание – это повествовательное </w:t>
      </w:r>
      <w:proofErr w:type="gramStart"/>
      <w:r>
        <w:t>предложение</w:t>
      </w:r>
      <w:proofErr w:type="gramEnd"/>
      <w:r>
        <w:t xml:space="preserve"> которое может быть истинно или ложно</w:t>
      </w:r>
    </w:p>
    <w:p w:rsidR="00B3575D" w:rsidRDefault="00B3575D" w:rsidP="00B3575D">
      <w:proofErr w:type="gramStart"/>
      <w:r>
        <w:t>Высказывания</w:t>
      </w:r>
      <w:proofErr w:type="gramEnd"/>
      <w:r>
        <w:t xml:space="preserve"> представляющие собой одно утверждение являются простыми</w:t>
      </w:r>
    </w:p>
    <w:p w:rsidR="00B3575D" w:rsidRDefault="00B3575D" w:rsidP="00B3575D">
      <w:r>
        <w:t>И или 1 – истина</w:t>
      </w:r>
    </w:p>
    <w:p w:rsidR="00B3575D" w:rsidRDefault="00B3575D" w:rsidP="00B3575D">
      <w:r>
        <w:t>Л или 0 – ложное</w:t>
      </w:r>
    </w:p>
    <w:tbl>
      <w:tblPr>
        <w:tblStyle w:val="a4"/>
        <w:tblW w:w="0" w:type="auto"/>
        <w:tblLook w:val="04A0"/>
      </w:tblPr>
      <w:tblGrid>
        <w:gridCol w:w="3495"/>
        <w:gridCol w:w="3061"/>
        <w:gridCol w:w="3015"/>
      </w:tblGrid>
      <w:tr w:rsidR="00B3575D" w:rsidTr="00ED297E">
        <w:tc>
          <w:tcPr>
            <w:tcW w:w="3115" w:type="dxa"/>
          </w:tcPr>
          <w:p w:rsidR="00B3575D" w:rsidRDefault="00B3575D" w:rsidP="00ED297E">
            <w:r>
              <w:t>Название</w:t>
            </w:r>
          </w:p>
        </w:tc>
        <w:tc>
          <w:tcPr>
            <w:tcW w:w="3115" w:type="dxa"/>
          </w:tcPr>
          <w:p w:rsidR="00B3575D" w:rsidRDefault="00B3575D" w:rsidP="00ED297E">
            <w:r>
              <w:t>Операция</w:t>
            </w:r>
          </w:p>
        </w:tc>
        <w:tc>
          <w:tcPr>
            <w:tcW w:w="3115" w:type="dxa"/>
          </w:tcPr>
          <w:p w:rsidR="00B3575D" w:rsidRDefault="00B3575D" w:rsidP="00ED297E">
            <w:r>
              <w:t>Символ</w:t>
            </w:r>
          </w:p>
        </w:tc>
      </w:tr>
      <w:tr w:rsidR="00B3575D" w:rsidTr="00ED297E">
        <w:tc>
          <w:tcPr>
            <w:tcW w:w="3115" w:type="dxa"/>
          </w:tcPr>
          <w:p w:rsidR="00B3575D" w:rsidRDefault="00B3575D" w:rsidP="00ED297E">
            <w:r>
              <w:t>Конъюнкция</w:t>
            </w:r>
          </w:p>
        </w:tc>
        <w:tc>
          <w:tcPr>
            <w:tcW w:w="3115" w:type="dxa"/>
          </w:tcPr>
          <w:p w:rsidR="00B3575D" w:rsidRDefault="00B3575D" w:rsidP="00ED297E">
            <w:r>
              <w:t>«И»</w:t>
            </w:r>
          </w:p>
        </w:tc>
        <w:tc>
          <w:tcPr>
            <w:tcW w:w="3115" w:type="dxa"/>
          </w:tcPr>
          <w:p w:rsidR="00B3575D" w:rsidRDefault="00B3575D" w:rsidP="00ED297E">
            <w:r>
              <w:rPr>
                <w:rFonts w:cs="Times New Roman"/>
              </w:rPr>
              <w:t xml:space="preserve">˄ или </w:t>
            </w:r>
            <w:r w:rsidRPr="008D7C0C">
              <w:rPr>
                <w:rFonts w:cs="Times New Roman"/>
              </w:rPr>
              <w:t>&amp;</w:t>
            </w:r>
          </w:p>
        </w:tc>
      </w:tr>
      <w:tr w:rsidR="00B3575D" w:rsidTr="00ED297E">
        <w:tc>
          <w:tcPr>
            <w:tcW w:w="3115" w:type="dxa"/>
          </w:tcPr>
          <w:p w:rsidR="00B3575D" w:rsidRDefault="00B3575D" w:rsidP="00ED297E">
            <w:r>
              <w:t>Дизъюнкция</w:t>
            </w:r>
          </w:p>
        </w:tc>
        <w:tc>
          <w:tcPr>
            <w:tcW w:w="3115" w:type="dxa"/>
          </w:tcPr>
          <w:p w:rsidR="00B3575D" w:rsidRDefault="00B3575D" w:rsidP="00ED297E">
            <w:r>
              <w:t>«ИЛИ»</w:t>
            </w:r>
          </w:p>
        </w:tc>
        <w:tc>
          <w:tcPr>
            <w:tcW w:w="3115" w:type="dxa"/>
          </w:tcPr>
          <w:p w:rsidR="00B3575D" w:rsidRDefault="00B3575D" w:rsidP="00ED297E">
            <w:r>
              <w:rPr>
                <w:rFonts w:cs="Times New Roman"/>
              </w:rPr>
              <w:t>˅</w:t>
            </w:r>
            <w:r w:rsidRPr="008D7C0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или </w:t>
            </w:r>
            <w:r w:rsidRPr="008D7C0C">
              <w:rPr>
                <w:rFonts w:cs="Times New Roman"/>
              </w:rPr>
              <w:t>||</w:t>
            </w:r>
          </w:p>
        </w:tc>
      </w:tr>
      <w:tr w:rsidR="00B3575D" w:rsidTr="00ED297E">
        <w:tc>
          <w:tcPr>
            <w:tcW w:w="3115" w:type="dxa"/>
          </w:tcPr>
          <w:p w:rsidR="00B3575D" w:rsidRDefault="00B3575D" w:rsidP="00ED297E">
            <w:r>
              <w:t>Неравнозначность</w:t>
            </w:r>
          </w:p>
        </w:tc>
        <w:tc>
          <w:tcPr>
            <w:tcW w:w="3115" w:type="dxa"/>
          </w:tcPr>
          <w:p w:rsidR="00B3575D" w:rsidRDefault="00B3575D" w:rsidP="00ED297E">
            <w:r>
              <w:t>«исключающее ИЛИ»</w:t>
            </w:r>
          </w:p>
          <w:p w:rsidR="00B3575D" w:rsidRDefault="00B3575D" w:rsidP="00ED297E">
            <w:r>
              <w:t xml:space="preserve">отрицательно когда оба </w:t>
            </w:r>
            <w:r>
              <w:lastRenderedPageBreak/>
              <w:t xml:space="preserve">операнда либо </w:t>
            </w:r>
            <w:proofErr w:type="gramStart"/>
            <w:r>
              <w:t>истинны</w:t>
            </w:r>
            <w:proofErr w:type="gramEnd"/>
            <w:r>
              <w:t xml:space="preserve"> либо ложны</w:t>
            </w:r>
          </w:p>
        </w:tc>
        <w:tc>
          <w:tcPr>
            <w:tcW w:w="3115" w:type="dxa"/>
          </w:tcPr>
          <w:p w:rsidR="00B3575D" w:rsidRDefault="00B3575D" w:rsidP="00ED297E">
            <w:r>
              <w:rPr>
                <w:rFonts w:ascii="Cambria Math" w:hAnsi="Cambria Math" w:cs="Cambria Math"/>
              </w:rPr>
              <w:lastRenderedPageBreak/>
              <w:t>⊕ или ⊻</w:t>
            </w:r>
          </w:p>
        </w:tc>
      </w:tr>
      <w:tr w:rsidR="00B3575D" w:rsidTr="00ED297E">
        <w:tc>
          <w:tcPr>
            <w:tcW w:w="3115" w:type="dxa"/>
          </w:tcPr>
          <w:p w:rsidR="00B3575D" w:rsidRDefault="00B3575D" w:rsidP="00ED297E">
            <w:r>
              <w:lastRenderedPageBreak/>
              <w:t>Отрицание</w:t>
            </w:r>
          </w:p>
        </w:tc>
        <w:tc>
          <w:tcPr>
            <w:tcW w:w="3115" w:type="dxa"/>
          </w:tcPr>
          <w:p w:rsidR="00B3575D" w:rsidRPr="00FA3554" w:rsidRDefault="00B3575D" w:rsidP="00ED297E">
            <w:r>
              <w:t>Отрицание, «НЕ»</w:t>
            </w:r>
          </w:p>
        </w:tc>
        <w:tc>
          <w:tcPr>
            <w:tcW w:w="3115" w:type="dxa"/>
          </w:tcPr>
          <w:p w:rsidR="00B3575D" w:rsidRDefault="00B3575D" w:rsidP="00ED297E">
            <w:r>
              <w:rPr>
                <w:rFonts w:cs="Times New Roman"/>
              </w:rPr>
              <w:t xml:space="preserve">ˉ или </w:t>
            </w:r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¬ </w:t>
            </w:r>
            <w:proofErr w:type="gramStart"/>
            <w:r>
              <w:rPr>
                <w:rStyle w:val="mi"/>
                <w:rFonts w:ascii="MathJax_Main" w:hAnsi="MathJax_Main"/>
                <w:sz w:val="25"/>
                <w:szCs w:val="25"/>
              </w:rPr>
              <w:t>или</w:t>
            </w:r>
            <w:proofErr w:type="gramEnd"/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 </w:t>
            </w:r>
            <w:r>
              <w:t>!</w:t>
            </w:r>
          </w:p>
        </w:tc>
      </w:tr>
      <w:tr w:rsidR="00B3575D" w:rsidTr="00ED297E">
        <w:tc>
          <w:tcPr>
            <w:tcW w:w="3115" w:type="dxa"/>
          </w:tcPr>
          <w:p w:rsidR="00B3575D" w:rsidRDefault="00B3575D" w:rsidP="00ED297E">
            <w:r>
              <w:t>Импликация</w:t>
            </w:r>
          </w:p>
        </w:tc>
        <w:tc>
          <w:tcPr>
            <w:tcW w:w="3115" w:type="dxa"/>
          </w:tcPr>
          <w:p w:rsidR="00B3575D" w:rsidRDefault="00B3575D" w:rsidP="00ED297E">
            <w:r>
              <w:t>операция считается ложным если А истинно, а В ложно. Считается истинным во всех остальных случаях</w:t>
            </w:r>
          </w:p>
        </w:tc>
        <w:tc>
          <w:tcPr>
            <w:tcW w:w="3115" w:type="dxa"/>
          </w:tcPr>
          <w:p w:rsidR="00B3575D" w:rsidRDefault="00B3575D" w:rsidP="00ED297E">
            <w:r>
              <w:rPr>
                <w:rStyle w:val="mo"/>
                <w:rFonts w:ascii="MathJax_Main" w:hAnsi="MathJax_Main"/>
                <w:sz w:val="25"/>
                <w:szCs w:val="25"/>
              </w:rPr>
              <w:t>⇒</w:t>
            </w:r>
          </w:p>
        </w:tc>
      </w:tr>
      <w:tr w:rsidR="00B3575D" w:rsidTr="00ED297E">
        <w:tc>
          <w:tcPr>
            <w:tcW w:w="3115" w:type="dxa"/>
          </w:tcPr>
          <w:p w:rsidR="00B3575D" w:rsidRDefault="00B3575D" w:rsidP="00ED297E">
            <w:r>
              <w:t>Двойная импликация(</w:t>
            </w:r>
            <w:proofErr w:type="spellStart"/>
            <w:r>
              <w:t>эквиваленция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B3575D" w:rsidRDefault="00B3575D" w:rsidP="00ED297E">
            <w:r>
              <w:t>истинно если</w:t>
            </w:r>
            <w:proofErr w:type="gramStart"/>
            <w:r>
              <w:t xml:space="preserve"> А</w:t>
            </w:r>
            <w:proofErr w:type="gramEnd"/>
            <w:r>
              <w:t xml:space="preserve"> и В истинны или ложны, если А и В не одинаковые то оно ложно</w:t>
            </w:r>
          </w:p>
        </w:tc>
        <w:tc>
          <w:tcPr>
            <w:tcW w:w="3115" w:type="dxa"/>
          </w:tcPr>
          <w:p w:rsidR="00B3575D" w:rsidRDefault="00B3575D" w:rsidP="00ED297E">
            <w:r>
              <w:rPr>
                <w:rStyle w:val="mo"/>
                <w:rFonts w:ascii="MathJax_Main" w:hAnsi="MathJax_Main"/>
                <w:sz w:val="25"/>
                <w:szCs w:val="25"/>
              </w:rPr>
              <w:t>⇔</w:t>
            </w:r>
          </w:p>
        </w:tc>
      </w:tr>
    </w:tbl>
    <w:p w:rsidR="00986F21" w:rsidRPr="00B3575D" w:rsidRDefault="00986F21" w:rsidP="00986F21">
      <w:pPr>
        <w:jc w:val="center"/>
      </w:pPr>
      <w:r>
        <w:t>Формулы алгебры логики</w:t>
      </w:r>
      <w:r>
        <w:br/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986F21" w:rsidTr="00986F21">
        <w:tc>
          <w:tcPr>
            <w:tcW w:w="4785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|| A = A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&amp; A = A</w:t>
            </w:r>
          </w:p>
        </w:tc>
      </w:tr>
      <w:tr w:rsidR="00986F21" w:rsidTr="00986F21">
        <w:tc>
          <w:tcPr>
            <w:tcW w:w="4785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|| B =  B || A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&amp; B = B &amp; A</w:t>
            </w:r>
          </w:p>
        </w:tc>
      </w:tr>
      <w:tr w:rsidR="00986F21" w:rsidTr="00986F21">
        <w:tc>
          <w:tcPr>
            <w:tcW w:w="4785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|| (B || C) = (A || B) || C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&amp; (B &amp; C) = (A &amp; B) &amp; C</w:t>
            </w:r>
          </w:p>
        </w:tc>
      </w:tr>
      <w:tr w:rsidR="00986F21" w:rsidTr="00986F21">
        <w:tc>
          <w:tcPr>
            <w:tcW w:w="4785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|| B &amp; C = (A || B) &amp; (A || C)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&amp; (B || C) = A &amp; B || A &amp; C</w:t>
            </w:r>
          </w:p>
        </w:tc>
      </w:tr>
      <w:tr w:rsidR="00986F21" w:rsidRPr="00986F21" w:rsidTr="00986F21">
        <w:tc>
          <w:tcPr>
            <w:tcW w:w="4785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!A || !B = !(A &amp; B)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!A &amp; !B = !(A || B)</w:t>
            </w:r>
          </w:p>
        </w:tc>
      </w:tr>
      <w:tr w:rsidR="00986F21" w:rsidRPr="00986F21" w:rsidTr="00986F21">
        <w:tc>
          <w:tcPr>
            <w:tcW w:w="4785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&amp; B || A &amp; !B = A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 || B) &amp; (A || !B) = A</w:t>
            </w:r>
          </w:p>
        </w:tc>
      </w:tr>
      <w:tr w:rsidR="00986F21" w:rsidRPr="00986F21" w:rsidTr="00986F21">
        <w:tc>
          <w:tcPr>
            <w:tcW w:w="4785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|| A &amp; B = A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&amp; (A || B) = A</w:t>
            </w:r>
          </w:p>
        </w:tc>
      </w:tr>
      <w:tr w:rsidR="00986F21" w:rsidRPr="00986F21" w:rsidTr="00986F21">
        <w:tc>
          <w:tcPr>
            <w:tcW w:w="4785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|| !A &amp; B = A || B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&amp; (!A || B) = A &amp; B</w:t>
            </w:r>
          </w:p>
        </w:tc>
      </w:tr>
      <w:tr w:rsidR="00986F21" w:rsidRPr="00986F21" w:rsidTr="00986F21">
        <w:tc>
          <w:tcPr>
            <w:tcW w:w="4785" w:type="dxa"/>
          </w:tcPr>
          <w:p w:rsid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|| 0 = A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&amp; 0 = 0</w:t>
            </w:r>
          </w:p>
        </w:tc>
      </w:tr>
      <w:tr w:rsidR="00986F21" w:rsidRPr="00986F21" w:rsidTr="00986F21">
        <w:tc>
          <w:tcPr>
            <w:tcW w:w="4785" w:type="dxa"/>
          </w:tcPr>
          <w:p w:rsid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|| 1 = 1</w:t>
            </w:r>
          </w:p>
        </w:tc>
        <w:tc>
          <w:tcPr>
            <w:tcW w:w="4786" w:type="dxa"/>
          </w:tcPr>
          <w:p w:rsidR="00986F21" w:rsidRPr="00986F21" w:rsidRDefault="00986F21" w:rsidP="0098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&amp; 1 = A</w:t>
            </w:r>
          </w:p>
        </w:tc>
      </w:tr>
    </w:tbl>
    <w:p w:rsidR="00B3575D" w:rsidRPr="00986F21" w:rsidRDefault="002B5C97" w:rsidP="00986F21">
      <w:pPr>
        <w:jc w:val="center"/>
        <w:rPr>
          <w:lang w:val="en-US"/>
        </w:rPr>
      </w:pPr>
      <w:r>
        <w:rPr>
          <w:lang w:val="en-US"/>
        </w:rPr>
        <w:br/>
      </w:r>
    </w:p>
    <w:sectPr w:rsidR="00B3575D" w:rsidRPr="00986F21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9670E"/>
    <w:multiLevelType w:val="hybridMultilevel"/>
    <w:tmpl w:val="C10A21F6"/>
    <w:lvl w:ilvl="0" w:tplc="0AF0D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5F4A"/>
    <w:rsid w:val="00005F4A"/>
    <w:rsid w:val="002B5C97"/>
    <w:rsid w:val="002F79FA"/>
    <w:rsid w:val="00986F21"/>
    <w:rsid w:val="00A61A99"/>
    <w:rsid w:val="00B3575D"/>
    <w:rsid w:val="00BC6509"/>
    <w:rsid w:val="00D42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D"/>
    <w:pPr>
      <w:ind w:left="720"/>
      <w:contextualSpacing/>
    </w:pPr>
  </w:style>
  <w:style w:type="table" w:styleId="a4">
    <w:name w:val="Table Grid"/>
    <w:basedOn w:val="a1"/>
    <w:uiPriority w:val="39"/>
    <w:rsid w:val="00B35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">
    <w:name w:val="mo"/>
    <w:basedOn w:val="a0"/>
    <w:rsid w:val="00B3575D"/>
  </w:style>
  <w:style w:type="character" w:customStyle="1" w:styleId="mi">
    <w:name w:val="mi"/>
    <w:basedOn w:val="a0"/>
    <w:rsid w:val="00B357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Пользователь Windows</cp:lastModifiedBy>
  <cp:revision>3</cp:revision>
  <dcterms:created xsi:type="dcterms:W3CDTF">2022-09-20T12:42:00Z</dcterms:created>
  <dcterms:modified xsi:type="dcterms:W3CDTF">2022-09-27T10:07:00Z</dcterms:modified>
</cp:coreProperties>
</file>