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025A" w14:textId="0F26E794" w:rsidR="00A61A99" w:rsidRDefault="00443C10" w:rsidP="00443C10">
      <w:pPr>
        <w:jc w:val="center"/>
      </w:pPr>
      <w:r>
        <w:t>Практическая работа 3,4</w:t>
      </w:r>
    </w:p>
    <w:p w14:paraId="628ED1DC" w14:textId="539D5C27" w:rsidR="00443C10" w:rsidRDefault="00443C10" w:rsidP="00443C10">
      <w:pPr>
        <w:jc w:val="center"/>
      </w:pPr>
      <w:r>
        <w:t>Выбор и подключение маршрутизатора</w:t>
      </w:r>
    </w:p>
    <w:p w14:paraId="1FDA4F20" w14:textId="47230F84" w:rsidR="00443C10" w:rsidRDefault="00443C10" w:rsidP="00443C10">
      <w:r>
        <w:t>Цель работы</w:t>
      </w:r>
      <w:proofErr w:type="gramStart"/>
      <w:r>
        <w:t>: Изучить</w:t>
      </w:r>
      <w:proofErr w:type="gramEnd"/>
      <w:r>
        <w:t xml:space="preserve"> назначение маршрутизатора, его интерфейсы и схему маршрутизатора</w:t>
      </w:r>
    </w:p>
    <w:p w14:paraId="27172042" w14:textId="633472B6" w:rsidR="00443C10" w:rsidRDefault="00443C10" w:rsidP="00443C10">
      <w:r>
        <w:t>Конспект</w:t>
      </w:r>
    </w:p>
    <w:p w14:paraId="6E2191F9" w14:textId="1992640A" w:rsidR="00443C10" w:rsidRDefault="00443C10" w:rsidP="00443C10">
      <w:r>
        <w:t>Маршрутизатор – устройство сетевого уровня, которое определяет оптимальный путь передачи данных.</w:t>
      </w:r>
    </w:p>
    <w:p w14:paraId="2014A4DB" w14:textId="00D2CB25" w:rsidR="00443C10" w:rsidRDefault="00443C10" w:rsidP="00443C10">
      <w:r>
        <w:t>Пользователи для отправки данных только указывают лишь конечный адрес</w:t>
      </w:r>
    </w:p>
    <w:p w14:paraId="31C80842" w14:textId="3496E3BA" w:rsidR="00443C10" w:rsidRDefault="00443C10" w:rsidP="00443C10">
      <w:r>
        <w:t>Оптимальность пусти определяется разными метриками, например, длина пути, время прохождения</w:t>
      </w:r>
    </w:p>
    <w:p w14:paraId="1728165F" w14:textId="77777777" w:rsidR="00443C10" w:rsidRDefault="00443C10" w:rsidP="00443C10">
      <w:r>
        <w:t xml:space="preserve">Маршрутизаторы делят на высшие, средние и низшие классы.  </w:t>
      </w:r>
    </w:p>
    <w:p w14:paraId="1BAB2B64" w14:textId="6EDCD065" w:rsidR="00443C10" w:rsidRDefault="00443C10" w:rsidP="00443C10">
      <w:r>
        <w:t>Высшие – объединение сетей предприятия, могут иметь до 50 портов локальных или глобальный сетей.</w:t>
      </w:r>
    </w:p>
    <w:p w14:paraId="2833A2B6" w14:textId="5D58080F" w:rsidR="00443C10" w:rsidRDefault="00443C10" w:rsidP="00443C10">
      <w:r>
        <w:t>Такие маршрутизаторы поддерживают множество протоколов и интерфейсов, не только стандартных</w:t>
      </w:r>
    </w:p>
    <w:p w14:paraId="77F7D33B" w14:textId="5942ADBE" w:rsidR="00443C10" w:rsidRDefault="00443C10" w:rsidP="00443C10">
      <w:r>
        <w:t>Средние – формируются менее крупные сети масштаба предприятия. 2-3 порта локальных и 4-8 глобальных портов</w:t>
      </w:r>
    </w:p>
    <w:p w14:paraId="6E103C92" w14:textId="153A0004" w:rsidR="00443C10" w:rsidRDefault="00443C10" w:rsidP="00443C10">
      <w:r>
        <w:t xml:space="preserve">Такие маршрутизаторы поддерживают наиболее распространенные </w:t>
      </w:r>
      <w:proofErr w:type="gramStart"/>
      <w:r>
        <w:t>протоколы  маршрутизации</w:t>
      </w:r>
      <w:proofErr w:type="gramEnd"/>
      <w:r>
        <w:t xml:space="preserve"> и  транспортные</w:t>
      </w:r>
    </w:p>
    <w:p w14:paraId="6D1F67C0" w14:textId="54F46ED7" w:rsidR="00443C10" w:rsidRDefault="00C57882" w:rsidP="00443C10">
      <w:r>
        <w:t>Низшие – для локальных сетей. 1 порт локальный, 2-3 глобальных</w:t>
      </w:r>
    </w:p>
    <w:p w14:paraId="404D19B4" w14:textId="1CF53FF5" w:rsidR="00C57882" w:rsidRDefault="00C57882" w:rsidP="00443C10">
      <w:r>
        <w:t>Процесс маршрутизации можно разделить на два:</w:t>
      </w:r>
    </w:p>
    <w:p w14:paraId="07A356ED" w14:textId="72CDEDF7" w:rsidR="00C57882" w:rsidRDefault="00C57882" w:rsidP="00C57882">
      <w:pPr>
        <w:pStyle w:val="a3"/>
        <w:numPr>
          <w:ilvl w:val="0"/>
          <w:numId w:val="1"/>
        </w:numPr>
      </w:pPr>
      <w:r>
        <w:t xml:space="preserve">Уровень маршрутизации. На это уровне происходит работа с таблицей маршрутизации и определение адреса следующего маршрутизатора или конечного компьютера. После адреса выбирается </w:t>
      </w:r>
      <w:proofErr w:type="gramStart"/>
      <w:r>
        <w:t>интерфейс</w:t>
      </w:r>
      <w:proofErr w:type="gramEnd"/>
      <w:r>
        <w:t xml:space="preserve"> через который будут передаваться пакеты. Этот процесс называется определением маршрута. Управление таблицей маршрутизации выполняется протоколами маршрутизации</w:t>
      </w:r>
    </w:p>
    <w:p w14:paraId="51159210" w14:textId="6802A828" w:rsidR="00C57882" w:rsidRDefault="00C57882" w:rsidP="00C57882">
      <w:pPr>
        <w:pStyle w:val="a3"/>
        <w:numPr>
          <w:ilvl w:val="0"/>
          <w:numId w:val="1"/>
        </w:numPr>
      </w:pPr>
      <w:r>
        <w:t>Уровень передачи пакетов. Проверка контрольной суммы заголовка пакеты, определить канальный адрес получателя и произвести отправку с учетом очередности, фрагментации и фильтрации. Эти действия выполняются на основании команд, поступающих с уровня маршрутизации</w:t>
      </w:r>
    </w:p>
    <w:p w14:paraId="302F128B" w14:textId="271E6D14" w:rsidR="00C57882" w:rsidRDefault="00C57882" w:rsidP="00C57882">
      <w:r>
        <w:t xml:space="preserve">Помимо процессора, у маршрутизатора </w:t>
      </w:r>
      <w:r w:rsidR="002F2785">
        <w:t>есть</w:t>
      </w:r>
      <w:r>
        <w:t xml:space="preserve"> память. Она может делиться на 4:</w:t>
      </w:r>
    </w:p>
    <w:p w14:paraId="3CB9D872" w14:textId="4281F3B5" w:rsidR="00C57882" w:rsidRDefault="00C57882" w:rsidP="00C57882">
      <w:pPr>
        <w:pStyle w:val="a3"/>
        <w:numPr>
          <w:ilvl w:val="0"/>
          <w:numId w:val="2"/>
        </w:numPr>
      </w:pPr>
      <w:r>
        <w:t>ПЗУ</w:t>
      </w:r>
    </w:p>
    <w:p w14:paraId="0E6F41CC" w14:textId="5C34DAC5" w:rsidR="00C57882" w:rsidRDefault="00C57882" w:rsidP="00C57882">
      <w:pPr>
        <w:pStyle w:val="a3"/>
        <w:numPr>
          <w:ilvl w:val="0"/>
          <w:numId w:val="2"/>
        </w:numPr>
      </w:pPr>
      <w:r>
        <w:lastRenderedPageBreak/>
        <w:t>Флэш-память</w:t>
      </w:r>
    </w:p>
    <w:p w14:paraId="72B99260" w14:textId="58C6364A" w:rsidR="00C57882" w:rsidRDefault="00C57882" w:rsidP="00C57882">
      <w:pPr>
        <w:pStyle w:val="a3"/>
        <w:numPr>
          <w:ilvl w:val="0"/>
          <w:numId w:val="2"/>
        </w:numPr>
      </w:pPr>
      <w:r>
        <w:t>ОЗУ</w:t>
      </w:r>
    </w:p>
    <w:p w14:paraId="471DA859" w14:textId="4F232D4C" w:rsidR="00C57882" w:rsidRDefault="00C57882" w:rsidP="00C57882">
      <w:pPr>
        <w:pStyle w:val="a3"/>
        <w:numPr>
          <w:ilvl w:val="0"/>
          <w:numId w:val="2"/>
        </w:numPr>
      </w:pPr>
      <w:r>
        <w:t>Энергонезависимую ОЗУ</w:t>
      </w:r>
    </w:p>
    <w:p w14:paraId="138D9913" w14:textId="543FC561" w:rsidR="00C57882" w:rsidRDefault="002F2785" w:rsidP="00C57882">
      <w:r>
        <w:t>ПЗУ для хранит всё ПО</w:t>
      </w:r>
    </w:p>
    <w:p w14:paraId="2D83EE89" w14:textId="70C6F2F6" w:rsidR="002F2785" w:rsidRDefault="002F2785" w:rsidP="00C57882">
      <w:r>
        <w:t>ОЗУ хранит временные данные, вычисленные процессором</w:t>
      </w:r>
    </w:p>
    <w:p w14:paraId="1B63B211" w14:textId="34BAE1C9" w:rsidR="002F2785" w:rsidRDefault="002F2785" w:rsidP="00C57882">
      <w:proofErr w:type="spellStart"/>
      <w:r>
        <w:t>Флеш</w:t>
      </w:r>
      <w:proofErr w:type="spellEnd"/>
      <w:r>
        <w:t>-память хранит образ операционной системы</w:t>
      </w:r>
    </w:p>
    <w:p w14:paraId="0074A7C7" w14:textId="14D84B56" w:rsidR="002F2785" w:rsidRDefault="002F2785" w:rsidP="00C57882">
      <w:r>
        <w:t>Энергонезависимая ОЗУ – хранение конфигурации маршрутизатора, которая считывается при его загрузке</w:t>
      </w:r>
    </w:p>
    <w:p w14:paraId="48CED784" w14:textId="140898CA" w:rsidR="002F2785" w:rsidRDefault="002F2785" w:rsidP="00C57882">
      <w:r>
        <w:t>Кроме памяти и процессора, имеются интерфейсы(порты)</w:t>
      </w:r>
    </w:p>
    <w:p w14:paraId="04E11C92" w14:textId="77777777" w:rsidR="002F2785" w:rsidRDefault="002F2785" w:rsidP="00C57882">
      <w:r>
        <w:t xml:space="preserve">Они имеют имя и номер. 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Ethernet</w:t>
      </w:r>
      <w:r w:rsidRPr="002F2785">
        <w:t xml:space="preserve">5/0 – </w:t>
      </w:r>
      <w:r>
        <w:t xml:space="preserve">первый порт </w:t>
      </w:r>
      <w:r>
        <w:rPr>
          <w:lang w:val="en-US"/>
        </w:rPr>
        <w:t>Ethernet</w:t>
      </w:r>
      <w:r>
        <w:t xml:space="preserve"> на шестом слоте маршрутизатора</w:t>
      </w:r>
    </w:p>
    <w:p w14:paraId="28DA3C2D" w14:textId="4997255D" w:rsidR="002F2785" w:rsidRDefault="002F2785" w:rsidP="00C57882">
      <w:r w:rsidRPr="002F2785">
        <w:t xml:space="preserve"> </w:t>
      </w:r>
      <w:r>
        <w:t xml:space="preserve">Кроме локальный и глобальных </w:t>
      </w:r>
      <w:proofErr w:type="spellStart"/>
      <w:r>
        <w:t>интерфесов</w:t>
      </w:r>
      <w:proofErr w:type="spellEnd"/>
      <w:r>
        <w:t xml:space="preserve"> могут быть консольные порты, для асинхронного соединения и управления маршрутизатором с компьютера</w:t>
      </w:r>
    </w:p>
    <w:p w14:paraId="4681409E" w14:textId="43D56C7C" w:rsidR="002F2785" w:rsidRDefault="002F2785" w:rsidP="00C57882"/>
    <w:p w14:paraId="14718ECA" w14:textId="4F22028D" w:rsidR="00F363B1" w:rsidRDefault="002F2785" w:rsidP="00C57882">
      <w:r>
        <w:t xml:space="preserve">Кроме консольного порта, большинство моделей имеют порт </w:t>
      </w:r>
      <w:r>
        <w:rPr>
          <w:lang w:val="en-US"/>
        </w:rPr>
        <w:t>AUX</w:t>
      </w:r>
      <w:r w:rsidRPr="002F2785">
        <w:t xml:space="preserve"> </w:t>
      </w:r>
      <w:r>
        <w:t>–</w:t>
      </w:r>
      <w:r w:rsidRPr="002F2785">
        <w:t xml:space="preserve"> </w:t>
      </w:r>
      <w:r>
        <w:t>такое же асинхронное соединение</w:t>
      </w:r>
      <w:r w:rsidR="00F363B1">
        <w:t xml:space="preserve"> для </w:t>
      </w:r>
      <w:proofErr w:type="gramStart"/>
      <w:r w:rsidR="00F363B1">
        <w:t>управления</w:t>
      </w:r>
      <w:proofErr w:type="gramEnd"/>
      <w:r w:rsidR="00F363B1">
        <w:t xml:space="preserve"> но через обычный модем</w:t>
      </w:r>
    </w:p>
    <w:p w14:paraId="50F8CEF7" w14:textId="2723729C" w:rsidR="00F363B1" w:rsidRDefault="00F363B1" w:rsidP="00C57882">
      <w:r>
        <w:t xml:space="preserve">Важной частью. Кроме аппаратных компонентов, являются конфигурационные файлы. Они </w:t>
      </w:r>
      <w:proofErr w:type="spellStart"/>
      <w:r>
        <w:t>деляются</w:t>
      </w:r>
      <w:proofErr w:type="spellEnd"/>
      <w:r>
        <w:t xml:space="preserve"> на рабочие и загрузочные, рабочие хранятся в ОЗУ и используются во время активной работы. А загрузочные хранятся в энергонезависимой ОЗУ и используются во время загрузки</w:t>
      </w:r>
    </w:p>
    <w:p w14:paraId="15F0984D" w14:textId="5552822A" w:rsidR="00F363B1" w:rsidRDefault="00F363B1" w:rsidP="00C57882">
      <w:r>
        <w:rPr>
          <w:noProof/>
        </w:rPr>
        <w:drawing>
          <wp:inline distT="0" distB="0" distL="0" distR="0" wp14:anchorId="7A4554EB" wp14:editId="3EDFF1B0">
            <wp:extent cx="5456555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142" b="5794"/>
                    <a:stretch/>
                  </pic:blipFill>
                  <pic:spPr bwMode="auto">
                    <a:xfrm>
                      <a:off x="0" y="0"/>
                      <a:ext cx="5456767" cy="1485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87978" w14:textId="6DAF9CB9" w:rsidR="00F363B1" w:rsidRDefault="00F363B1" w:rsidP="00C57882">
      <w:r>
        <w:t>Связь между интерфейсами и внутренними компонентами маршрутизатора осуществляется через контроллеры. Контроллеры предназначены для организации взаимодействия между отдельными компонентами маршрутизатора.</w:t>
      </w:r>
    </w:p>
    <w:p w14:paraId="051C5095" w14:textId="420C7414" w:rsidR="00A3487C" w:rsidRDefault="00A3487C" w:rsidP="00C57882">
      <w:r>
        <w:t>Вывод: в ходе практической работы был изучен принцип работы маршрутизатора, интерфейсы и аппаратные части маршрутизатора, способы подключения и настройки маршрутизаторов.</w:t>
      </w:r>
    </w:p>
    <w:p w14:paraId="69F8C97F" w14:textId="39597DB6" w:rsidR="003453D3" w:rsidRDefault="003453D3" w:rsidP="003453D3">
      <w:r>
        <w:t xml:space="preserve">4.1. </w:t>
      </w:r>
      <w:r w:rsidR="00F363B1">
        <w:t>Ответить на контрольные вопросы</w:t>
      </w:r>
    </w:p>
    <w:p w14:paraId="51142136" w14:textId="2D0035F1" w:rsidR="003453D3" w:rsidRDefault="003453D3" w:rsidP="003453D3">
      <w:pPr>
        <w:pStyle w:val="a3"/>
        <w:numPr>
          <w:ilvl w:val="0"/>
          <w:numId w:val="6"/>
        </w:numPr>
      </w:pPr>
      <w:r>
        <w:lastRenderedPageBreak/>
        <w:t xml:space="preserve">Метрики – количественные характеристики, которыми определяется оптимальный </w:t>
      </w:r>
      <w:proofErr w:type="gramStart"/>
      <w:r>
        <w:t>маршрут,  например</w:t>
      </w:r>
      <w:proofErr w:type="gramEnd"/>
      <w:r>
        <w:t xml:space="preserve"> время доставки, длина пути</w:t>
      </w:r>
    </w:p>
    <w:p w14:paraId="7C221DA3" w14:textId="55CA27ED" w:rsidR="003453D3" w:rsidRDefault="003453D3" w:rsidP="003453D3">
      <w:pPr>
        <w:pStyle w:val="a3"/>
        <w:numPr>
          <w:ilvl w:val="0"/>
          <w:numId w:val="6"/>
        </w:numPr>
      </w:pPr>
      <w:r>
        <w:t>Высший класс – для объединения сетей предприятия</w:t>
      </w:r>
    </w:p>
    <w:p w14:paraId="476A8904" w14:textId="67783755" w:rsidR="003453D3" w:rsidRDefault="003453D3" w:rsidP="003453D3">
      <w:pPr>
        <w:pStyle w:val="a3"/>
        <w:numPr>
          <w:ilvl w:val="0"/>
          <w:numId w:val="6"/>
        </w:numPr>
      </w:pPr>
      <w:r>
        <w:t>Уровень маршрутизации и уровень передачи пакетов</w:t>
      </w:r>
    </w:p>
    <w:p w14:paraId="09EF97A4" w14:textId="13162BF7" w:rsidR="003453D3" w:rsidRPr="003453D3" w:rsidRDefault="003453D3" w:rsidP="003453D3">
      <w:pPr>
        <w:pStyle w:val="a3"/>
        <w:numPr>
          <w:ilvl w:val="0"/>
          <w:numId w:val="6"/>
        </w:numPr>
      </w:pPr>
      <w:r>
        <w:rPr>
          <w:lang w:val="en-US"/>
        </w:rPr>
        <w:t>RAM, ROM, NVRAM, Flash</w:t>
      </w:r>
    </w:p>
    <w:p w14:paraId="54A153CF" w14:textId="02C71679" w:rsidR="003453D3" w:rsidRPr="003453D3" w:rsidRDefault="003453D3" w:rsidP="003453D3">
      <w:pPr>
        <w:pStyle w:val="a3"/>
        <w:numPr>
          <w:ilvl w:val="0"/>
          <w:numId w:val="6"/>
        </w:numPr>
      </w:pPr>
      <w:r>
        <w:t xml:space="preserve">Память </w:t>
      </w:r>
      <w:r>
        <w:rPr>
          <w:lang w:val="en-US"/>
        </w:rPr>
        <w:t>ROM</w:t>
      </w:r>
      <w:r w:rsidRPr="003453D3">
        <w:t xml:space="preserve"> </w:t>
      </w:r>
      <w:r>
        <w:t xml:space="preserve">хранит в себе ПО, как и операционную систему, так и настройки, </w:t>
      </w:r>
      <w:r w:rsidR="00A3487C">
        <w:t>в процессе работы эти данные могут записываться на ОЗУ.</w:t>
      </w:r>
    </w:p>
    <w:p w14:paraId="29666902" w14:textId="3388A374" w:rsidR="003453D3" w:rsidRDefault="003453D3" w:rsidP="003453D3">
      <w:pPr>
        <w:pStyle w:val="a3"/>
        <w:numPr>
          <w:ilvl w:val="0"/>
          <w:numId w:val="6"/>
        </w:numPr>
      </w:pPr>
      <w:r>
        <w:t>Консольный порт служит для асинхронного подключения, дабы произвести настройку маршрутизатора с другого компьютера</w:t>
      </w:r>
    </w:p>
    <w:p w14:paraId="1BF36AF7" w14:textId="3BF65649" w:rsidR="003453D3" w:rsidRDefault="003453D3" w:rsidP="003453D3">
      <w:pPr>
        <w:pStyle w:val="a3"/>
        <w:numPr>
          <w:ilvl w:val="0"/>
          <w:numId w:val="6"/>
        </w:numPr>
      </w:pPr>
      <w:r>
        <w:t xml:space="preserve">Порт </w:t>
      </w:r>
      <w:r>
        <w:rPr>
          <w:lang w:val="en-US"/>
        </w:rPr>
        <w:t>AUX</w:t>
      </w:r>
      <w:r w:rsidRPr="003453D3">
        <w:t xml:space="preserve"> </w:t>
      </w:r>
      <w:r>
        <w:t xml:space="preserve">тоже служить для асинхронного подключения, но уже не к компьютеру, а к модему, это позволяет произвести </w:t>
      </w:r>
      <w:proofErr w:type="gramStart"/>
      <w:r>
        <w:t>настройку</w:t>
      </w:r>
      <w:proofErr w:type="gramEnd"/>
      <w:r>
        <w:t xml:space="preserve"> но уже </w:t>
      </w:r>
      <w:proofErr w:type="spellStart"/>
      <w:r>
        <w:t>удалленно</w:t>
      </w:r>
      <w:proofErr w:type="spellEnd"/>
      <w:r>
        <w:t xml:space="preserve"> благодаря подключению через модем</w:t>
      </w:r>
    </w:p>
    <w:p w14:paraId="7458F0AE" w14:textId="210B5DC8" w:rsidR="003453D3" w:rsidRDefault="00A3487C" w:rsidP="003453D3">
      <w:pPr>
        <w:pStyle w:val="a3"/>
        <w:numPr>
          <w:ilvl w:val="0"/>
          <w:numId w:val="6"/>
        </w:numPr>
      </w:pPr>
      <w:r>
        <w:t>Загрузочная и рабочая конфигурация</w:t>
      </w:r>
    </w:p>
    <w:p w14:paraId="1DB89931" w14:textId="48DDE497" w:rsidR="00F363B1" w:rsidRDefault="00A3487C" w:rsidP="00F363B1">
      <w:pPr>
        <w:pStyle w:val="a3"/>
        <w:numPr>
          <w:ilvl w:val="0"/>
          <w:numId w:val="6"/>
        </w:numPr>
      </w:pPr>
      <w:r>
        <w:t>Организация взаимодействия между отдельными компонентами маршрутизатора</w:t>
      </w:r>
    </w:p>
    <w:p w14:paraId="03976015" w14:textId="4265576E" w:rsidR="00A3487C" w:rsidRDefault="00A3487C" w:rsidP="00A3487C">
      <w:r>
        <w:t>4.2. Зарисовать схему подключения маршрутизатора</w:t>
      </w:r>
    </w:p>
    <w:p w14:paraId="44D7F3B9" w14:textId="225419A2" w:rsidR="00A3487C" w:rsidRDefault="00A3487C" w:rsidP="00A3487C">
      <w:r>
        <w:rPr>
          <w:noProof/>
        </w:rPr>
        <w:drawing>
          <wp:inline distT="0" distB="0" distL="0" distR="0" wp14:anchorId="0F683026" wp14:editId="13767E3C">
            <wp:extent cx="5940425" cy="14319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0B37" w14:textId="58F4F813" w:rsidR="00A3487C" w:rsidRPr="00F363B1" w:rsidRDefault="00A3487C" w:rsidP="00A3487C">
      <w:r>
        <w:t>4.3. Заполнить таблицу</w:t>
      </w:r>
    </w:p>
    <w:tbl>
      <w:tblPr>
        <w:tblStyle w:val="a4"/>
        <w:tblW w:w="9397" w:type="dxa"/>
        <w:tblLook w:val="04A0" w:firstRow="1" w:lastRow="0" w:firstColumn="1" w:lastColumn="0" w:noHBand="0" w:noVBand="1"/>
      </w:tblPr>
      <w:tblGrid>
        <w:gridCol w:w="3131"/>
        <w:gridCol w:w="6266"/>
      </w:tblGrid>
      <w:tr w:rsidR="00F363B1" w14:paraId="08857AC2" w14:textId="77777777" w:rsidTr="002941C5">
        <w:trPr>
          <w:trHeight w:val="391"/>
        </w:trPr>
        <w:tc>
          <w:tcPr>
            <w:tcW w:w="3131" w:type="dxa"/>
          </w:tcPr>
          <w:p w14:paraId="34C5371C" w14:textId="61654869" w:rsidR="00F363B1" w:rsidRDefault="00F363B1" w:rsidP="00C57882">
            <w:r>
              <w:t>Интерфейс</w:t>
            </w:r>
          </w:p>
        </w:tc>
        <w:tc>
          <w:tcPr>
            <w:tcW w:w="6266" w:type="dxa"/>
          </w:tcPr>
          <w:p w14:paraId="0CE000A5" w14:textId="45286B8F" w:rsidR="00F363B1" w:rsidRDefault="00F363B1" w:rsidP="00C57882">
            <w:r>
              <w:t>Задачи</w:t>
            </w:r>
          </w:p>
        </w:tc>
      </w:tr>
      <w:tr w:rsidR="00F363B1" w14:paraId="3C84BAC8" w14:textId="77777777" w:rsidTr="002941C5">
        <w:trPr>
          <w:trHeight w:val="1175"/>
        </w:trPr>
        <w:tc>
          <w:tcPr>
            <w:tcW w:w="3131" w:type="dxa"/>
          </w:tcPr>
          <w:p w14:paraId="03C31C87" w14:textId="7B062B5B" w:rsidR="00F363B1" w:rsidRPr="00F363B1" w:rsidRDefault="00F363B1" w:rsidP="00C57882">
            <w:pPr>
              <w:rPr>
                <w:lang w:val="en-US"/>
              </w:rPr>
            </w:pPr>
            <w:r>
              <w:rPr>
                <w:lang w:val="en-US"/>
              </w:rPr>
              <w:t>ETHERNET 10BASE T</w:t>
            </w:r>
          </w:p>
        </w:tc>
        <w:tc>
          <w:tcPr>
            <w:tcW w:w="6266" w:type="dxa"/>
          </w:tcPr>
          <w:p w14:paraId="6F2A156C" w14:textId="5C5DFA84" w:rsidR="00F363B1" w:rsidRPr="00A3487C" w:rsidRDefault="00A3487C" w:rsidP="00C57882">
            <w:r>
              <w:t xml:space="preserve">Интерфейс локального подключения стандартом </w:t>
            </w:r>
            <w:r>
              <w:rPr>
                <w:lang w:val="en-US"/>
              </w:rPr>
              <w:t>Ethernet</w:t>
            </w:r>
            <w:r w:rsidRPr="00A3487C">
              <w:t xml:space="preserve"> </w:t>
            </w:r>
            <w:r>
              <w:t xml:space="preserve">с помощью кабеля витая пара со скоростью 10 </w:t>
            </w:r>
            <w:proofErr w:type="spellStart"/>
            <w:proofErr w:type="gramStart"/>
            <w:r>
              <w:t>мбит.с</w:t>
            </w:r>
            <w:proofErr w:type="spellEnd"/>
            <w:proofErr w:type="gramEnd"/>
          </w:p>
        </w:tc>
      </w:tr>
      <w:tr w:rsidR="00F363B1" w14:paraId="775316F7" w14:textId="77777777" w:rsidTr="002941C5">
        <w:trPr>
          <w:trHeight w:val="783"/>
        </w:trPr>
        <w:tc>
          <w:tcPr>
            <w:tcW w:w="3131" w:type="dxa"/>
          </w:tcPr>
          <w:p w14:paraId="4AFE6FE2" w14:textId="24E1A7D2" w:rsidR="00F363B1" w:rsidRPr="00F363B1" w:rsidRDefault="00F363B1" w:rsidP="00C57882">
            <w:pPr>
              <w:rPr>
                <w:lang w:val="en-US"/>
              </w:rPr>
            </w:pPr>
            <w:r>
              <w:rPr>
                <w:lang w:val="en-US"/>
              </w:rPr>
              <w:t>CONSOLE</w:t>
            </w:r>
          </w:p>
        </w:tc>
        <w:tc>
          <w:tcPr>
            <w:tcW w:w="6266" w:type="dxa"/>
          </w:tcPr>
          <w:p w14:paraId="1E171A27" w14:textId="1722DE6A" w:rsidR="00F363B1" w:rsidRPr="00A3487C" w:rsidRDefault="00A3487C" w:rsidP="00C57882">
            <w:r>
              <w:t>Асинхронное подключение для настройки и технического обслуживания маршрутизатора</w:t>
            </w:r>
          </w:p>
        </w:tc>
      </w:tr>
      <w:tr w:rsidR="00F363B1" w14:paraId="26B5FC5C" w14:textId="77777777" w:rsidTr="002941C5">
        <w:trPr>
          <w:trHeight w:val="1183"/>
        </w:trPr>
        <w:tc>
          <w:tcPr>
            <w:tcW w:w="3131" w:type="dxa"/>
          </w:tcPr>
          <w:p w14:paraId="49A508E7" w14:textId="6A534F4D" w:rsidR="00F363B1" w:rsidRPr="00F363B1" w:rsidRDefault="00F363B1" w:rsidP="00C57882">
            <w:pPr>
              <w:rPr>
                <w:lang w:val="en-US"/>
              </w:rPr>
            </w:pPr>
            <w:r>
              <w:rPr>
                <w:lang w:val="en-US"/>
              </w:rPr>
              <w:t>WIC</w:t>
            </w:r>
          </w:p>
        </w:tc>
        <w:tc>
          <w:tcPr>
            <w:tcW w:w="6266" w:type="dxa"/>
          </w:tcPr>
          <w:p w14:paraId="5B535378" w14:textId="5EC52B07" w:rsidR="00F363B1" w:rsidRDefault="00D55389" w:rsidP="00C57882">
            <w:r>
              <w:t>Слот для интерфейсного модуля, в который можно вставить различные модули для расширения интерфейсов маршрутизатора</w:t>
            </w:r>
          </w:p>
        </w:tc>
      </w:tr>
      <w:tr w:rsidR="00F363B1" w14:paraId="05229192" w14:textId="77777777" w:rsidTr="002941C5">
        <w:trPr>
          <w:trHeight w:val="783"/>
        </w:trPr>
        <w:tc>
          <w:tcPr>
            <w:tcW w:w="3131" w:type="dxa"/>
          </w:tcPr>
          <w:p w14:paraId="2E9F2020" w14:textId="32D6AFF5" w:rsidR="00F363B1" w:rsidRPr="00F363B1" w:rsidRDefault="00F363B1" w:rsidP="00C57882">
            <w:pPr>
              <w:rPr>
                <w:lang w:val="en-US"/>
              </w:rPr>
            </w:pPr>
            <w:r>
              <w:rPr>
                <w:lang w:val="en-US"/>
              </w:rPr>
              <w:t>FLASH PC CARD</w:t>
            </w:r>
          </w:p>
        </w:tc>
        <w:tc>
          <w:tcPr>
            <w:tcW w:w="6266" w:type="dxa"/>
          </w:tcPr>
          <w:p w14:paraId="29A04923" w14:textId="7619B1FC" w:rsidR="00F363B1" w:rsidRDefault="00D55389" w:rsidP="00C57882">
            <w:r>
              <w:t xml:space="preserve">Слот для установки </w:t>
            </w:r>
            <w:proofErr w:type="spellStart"/>
            <w:r>
              <w:t>флеш</w:t>
            </w:r>
            <w:proofErr w:type="spellEnd"/>
            <w:r>
              <w:t xml:space="preserve">-карты, содержащей образ </w:t>
            </w:r>
            <w:proofErr w:type="spellStart"/>
            <w:r>
              <w:t>операцинной</w:t>
            </w:r>
            <w:proofErr w:type="spellEnd"/>
            <w:r>
              <w:t xml:space="preserve"> системы</w:t>
            </w:r>
          </w:p>
        </w:tc>
      </w:tr>
      <w:tr w:rsidR="00F363B1" w14:paraId="6F491EEE" w14:textId="77777777" w:rsidTr="002941C5">
        <w:trPr>
          <w:trHeight w:val="383"/>
        </w:trPr>
        <w:tc>
          <w:tcPr>
            <w:tcW w:w="3131" w:type="dxa"/>
          </w:tcPr>
          <w:p w14:paraId="1A3736F4" w14:textId="7135ACFA" w:rsidR="00F363B1" w:rsidRPr="00F363B1" w:rsidRDefault="00F363B1" w:rsidP="00C57882">
            <w:pPr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6266" w:type="dxa"/>
          </w:tcPr>
          <w:p w14:paraId="5343E8DC" w14:textId="6A57CDC5" w:rsidR="00F363B1" w:rsidRDefault="00D55389" w:rsidP="00C57882">
            <w:r>
              <w:t>Интерфейс для глобального подключения</w:t>
            </w:r>
          </w:p>
        </w:tc>
      </w:tr>
    </w:tbl>
    <w:p w14:paraId="77301B5B" w14:textId="77777777" w:rsidR="00F363B1" w:rsidRPr="002F2785" w:rsidRDefault="00F363B1" w:rsidP="002941C5"/>
    <w:sectPr w:rsidR="00F363B1" w:rsidRPr="002F2785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C7F51"/>
    <w:multiLevelType w:val="multilevel"/>
    <w:tmpl w:val="08A4BD86"/>
    <w:lvl w:ilvl="0">
      <w:start w:val="1"/>
      <w:numFmt w:val="decimal"/>
      <w:lvlText w:val="%1.1."/>
      <w:lvlJc w:val="left"/>
      <w:pPr>
        <w:ind w:left="73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DE6182F"/>
    <w:multiLevelType w:val="hybridMultilevel"/>
    <w:tmpl w:val="F578B0AA"/>
    <w:lvl w:ilvl="0" w:tplc="AE0EF130">
      <w:start w:val="1"/>
      <w:numFmt w:val="decimal"/>
      <w:lvlText w:val="%1.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1755799"/>
    <w:multiLevelType w:val="hybridMultilevel"/>
    <w:tmpl w:val="54967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A3741"/>
    <w:multiLevelType w:val="multilevel"/>
    <w:tmpl w:val="A2922F68"/>
    <w:lvl w:ilvl="0">
      <w:start w:val="1"/>
      <w:numFmt w:val="decimal"/>
      <w:lvlText w:val="%1."/>
      <w:lvlJc w:val="left"/>
      <w:pPr>
        <w:ind w:left="73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C5B2EDD"/>
    <w:multiLevelType w:val="hybridMultilevel"/>
    <w:tmpl w:val="B1442B46"/>
    <w:lvl w:ilvl="0" w:tplc="0AEA0A80">
      <w:start w:val="1"/>
      <w:numFmt w:val="decimal"/>
      <w:lvlText w:val="%1.1."/>
      <w:lvlJc w:val="left"/>
      <w:pPr>
        <w:ind w:left="624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32789"/>
    <w:multiLevelType w:val="hybridMultilevel"/>
    <w:tmpl w:val="D110EC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56356747">
    <w:abstractNumId w:val="2"/>
  </w:num>
  <w:num w:numId="2" w16cid:durableId="1958487467">
    <w:abstractNumId w:val="0"/>
  </w:num>
  <w:num w:numId="3" w16cid:durableId="1044985485">
    <w:abstractNumId w:val="5"/>
  </w:num>
  <w:num w:numId="4" w16cid:durableId="1560167085">
    <w:abstractNumId w:val="1"/>
  </w:num>
  <w:num w:numId="5" w16cid:durableId="1785954181">
    <w:abstractNumId w:val="4"/>
  </w:num>
  <w:num w:numId="6" w16cid:durableId="1436905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E3"/>
    <w:rsid w:val="002941C5"/>
    <w:rsid w:val="002F2785"/>
    <w:rsid w:val="003453D3"/>
    <w:rsid w:val="00443C10"/>
    <w:rsid w:val="00A3487C"/>
    <w:rsid w:val="00A61A99"/>
    <w:rsid w:val="00BC6509"/>
    <w:rsid w:val="00C57882"/>
    <w:rsid w:val="00D4265D"/>
    <w:rsid w:val="00D55389"/>
    <w:rsid w:val="00D72FE3"/>
    <w:rsid w:val="00F3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F4307"/>
  <w15:chartTrackingRefBased/>
  <w15:docId w15:val="{17E90E62-832E-49A7-9833-1325ED71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882"/>
    <w:pPr>
      <w:ind w:left="720"/>
      <w:contextualSpacing/>
    </w:pPr>
  </w:style>
  <w:style w:type="table" w:styleId="a4">
    <w:name w:val="Table Grid"/>
    <w:basedOn w:val="a1"/>
    <w:uiPriority w:val="39"/>
    <w:rsid w:val="00F36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149E2-F08B-42BC-85CA-AA1FABD1A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3</cp:revision>
  <dcterms:created xsi:type="dcterms:W3CDTF">2022-10-19T07:33:00Z</dcterms:created>
  <dcterms:modified xsi:type="dcterms:W3CDTF">2022-10-19T08:40:00Z</dcterms:modified>
</cp:coreProperties>
</file>