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31160163879395" w:lineRule="auto"/>
        <w:ind w:left="21.84001922607422" w:right="-5.58227539062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TÉCNICO: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arquitectura y funcionamiento de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UNCaLens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inferencia visual y modular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31160163879395" w:lineRule="auto"/>
        <w:ind w:left="21.84001922607422" w:right="-5.582275390625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38"/>
          <w:szCs w:val="38"/>
          <w:rtl w:val="0"/>
        </w:rPr>
        <w:t xml:space="preserve">Introducción general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31160163879395" w:lineRule="auto"/>
        <w:ind w:left="21.84001922607422" w:right="-5.582275390625" w:firstLine="698.1599807739258"/>
        <w:jc w:val="left"/>
        <w:rPr>
          <w:sz w:val="26"/>
          <w:szCs w:val="26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Esta aplicación realiza inferencia en tiempo real con modelos de IA en diferentes formatos, a partir de video capturado desde el cliente. La arquitectura es modular, escalable y permite cambiar modelos dinámicamente, usando configuraciones específicas para cada uno.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472.22771644592285" w:lineRule="auto"/>
        <w:ind w:left="8.400001525878906" w:right="-5.50048828125" w:firstLine="12.239990234375"/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2. A</w:t>
      </w:r>
      <w:r w:rsidDel="00000000" w:rsidR="00000000" w:rsidRPr="00000000">
        <w:rPr>
          <w:b w:val="1"/>
          <w:sz w:val="38"/>
          <w:szCs w:val="38"/>
          <w:rtl w:val="0"/>
        </w:rPr>
        <w:t xml:space="preserve">rquitectura general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472.22771644592285" w:lineRule="auto"/>
        <w:ind w:left="8.400001525878906" w:right="-5.50048828125" w:firstLine="12.239990234375"/>
        <w:jc w:val="both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Componentes principales: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24.23999786376953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Cliente Web (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Electron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+ JS Vanilla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6.240005493164062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API Backend (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FastAPI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+ Python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8.159980773925781" w:right="0" w:firstLine="0"/>
        <w:jc w:val="left"/>
        <w:rPr>
          <w:sz w:val="26"/>
          <w:szCs w:val="26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Módulo de Modelos (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Cargas + Inferencias + Configuración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8.159980773925781" w:right="0" w:firstLine="0"/>
        <w:jc w:val="left"/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3. C</w:t>
      </w:r>
      <w:r w:rsidDel="00000000" w:rsidR="00000000" w:rsidRPr="00000000">
        <w:rPr>
          <w:b w:val="1"/>
          <w:sz w:val="38"/>
          <w:szCs w:val="38"/>
          <w:rtl w:val="0"/>
        </w:rPr>
        <w:t xml:space="preserve">liente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6.920166015625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Captura stream de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video con MediaDevices.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Comprime frames a JPEG.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Usa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WebSockets para comunicación.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Renderiza las inferencias en un &lt;canvas&gt;.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4. B</w:t>
      </w:r>
      <w:r w:rsidDel="00000000" w:rsidR="00000000" w:rsidRPr="00000000">
        <w:rPr>
          <w:b w:val="1"/>
          <w:sz w:val="38"/>
          <w:szCs w:val="38"/>
          <w:rtl w:val="0"/>
        </w:rPr>
        <w:t xml:space="preserve">ackend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API (FASTAPI)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86083984375" w:line="240" w:lineRule="auto"/>
        <w:ind w:left="21.120033264160156" w:right="0" w:firstLine="0"/>
        <w:jc w:val="left"/>
        <w:rPr>
          <w:sz w:val="26"/>
          <w:szCs w:val="26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Recibe imágenes, aplica inferencias, y retorna los resultados procesados.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86083984375" w:line="240" w:lineRule="auto"/>
        <w:ind w:left="21.120033264160156" w:right="0" w:firstLine="0"/>
        <w:jc w:val="left"/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b w:val="1"/>
          <w:sz w:val="38"/>
          <w:szCs w:val="38"/>
          <w:rtl w:val="0"/>
        </w:rPr>
        <w:t xml:space="preserve">odelController</w:t>
      </w:r>
      <w:r w:rsidDel="00000000" w:rsidR="00000000" w:rsidRPr="00000000">
        <w:rPr>
          <w:b w:val="1"/>
          <w:sz w:val="38"/>
          <w:szCs w:val="38"/>
          <w:rtl w:val="0"/>
        </w:rPr>
        <w:t xml:space="preserve"> y cargadores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6.9189453125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Carga modelos (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.pt, .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onnx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, .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tflite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, .h5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72.3105716705322" w:lineRule="auto"/>
        <w:ind w:left="720" w:right="2302.818603515625" w:hanging="36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Usa loaders por formato que retornan una función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predict_fn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472.3105716705322" w:lineRule="auto"/>
        <w:ind w:left="720" w:right="2302.818603515625" w:hanging="36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</w:t>
      </w: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closures para preprocess y postprocess usando la configuración JSON.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105224609375" w:line="240" w:lineRule="auto"/>
        <w:ind w:left="9.119987487792969" w:right="0" w:firstLine="0"/>
        <w:jc w:val="left"/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6. C</w:t>
      </w:r>
      <w:r w:rsidDel="00000000" w:rsidR="00000000" w:rsidRPr="00000000">
        <w:rPr>
          <w:b w:val="1"/>
          <w:sz w:val="38"/>
          <w:szCs w:val="38"/>
          <w:rtl w:val="0"/>
        </w:rPr>
        <w:t xml:space="preserve">onfiguracion via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JSON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20.639991760253906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Ejemplo de config.json: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20.639991760253906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"model_type": "detection",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"input":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"width": 640, "height": 640, "channels": 3,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"normalize": true, "mean": [0.0, 0.0, 0.0],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"std": [1.0, 1.0, 1.0], "letterbox": true, "scale": true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860839843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"output":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"confidence_threshold": 0.5,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"nms_threshold": 0.45, "apply_nms": true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0.079994201660156" w:right="0" w:firstLine="0"/>
        <w:jc w:val="left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b w:val="1"/>
          <w:sz w:val="38"/>
          <w:szCs w:val="38"/>
          <w:rtl w:val="0"/>
        </w:rPr>
        <w:t xml:space="preserve">Optimización mediante </w:t>
      </w:r>
      <w:r w:rsidDel="00000000" w:rsidR="00000000" w:rsidRPr="00000000">
        <w:rPr>
          <w:b w:val="1"/>
          <w:sz w:val="38"/>
          <w:szCs w:val="38"/>
          <w:rtl w:val="0"/>
        </w:rPr>
        <w:t xml:space="preserve">clousers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20.639991760253906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 evitar validar configuraciones en cada frame: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6.9189453125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Se crean funciones congeladas al cargar el modelo.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Estas usan los parámetros definidos en el JSON.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Permiten un rendimiento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alto sin perder dinamismo.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8. F</w:t>
      </w:r>
      <w:r w:rsidDel="00000000" w:rsidR="00000000" w:rsidRPr="00000000">
        <w:rPr>
          <w:b w:val="1"/>
          <w:sz w:val="38"/>
          <w:szCs w:val="38"/>
          <w:rtl w:val="0"/>
        </w:rPr>
        <w:t xml:space="preserve">uturas extensiones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6.9189453125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Nuevos formatos de modelos.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Soporte para segmentación y clasificación.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Asistente automático de creación de JSON.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Configuración de confianza desde cliente.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114387512207" w:lineRule="auto"/>
        <w:ind w:left="9.599990844726562" w:right="-5.6005859375" w:firstLine="11.040000915527344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175.199966430664" w:top="682.39990234375" w:left="623.8000106811523" w:right="623.5424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