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440"/>
        <w:jc w:val="center"/>
      </w:pPr>
      <w:r>
        <w:rPr>
          <w:rFonts w:ascii="Arial" w:cs="Arial" w:eastAsia="Arial" w:hAnsi="Arial"/>
          <w:b/>
          <w:bCs/>
          <w:color w:val="1F4E79"/>
          <w:sz w:val="48"/>
          <w:szCs w:val="48"/>
        </w:rPr>
        <w:t xml:space="preserve">DOCUMENTACIÓN TÉCNICA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2E75B6"/>
          <w:sz w:val="30"/>
          <w:szCs w:val="30"/>
        </w:rPr>
        <w:t xml:space="preserve">Sistema de Inferencia de Modelos de Visión por Computadora</w:t>
      </w:r>
    </w:p>
    <w:p>
      <w:pPr>
        <w:spacing w:after="1200" w:before="40"/>
        <w:jc w:val="center"/>
      </w:pPr>
      <w:r>
        <w:rPr>
          <w:rFonts w:ascii="Arial" w:cs="Arial" w:eastAsia="Arial" w:hAnsi="Arial"/>
          <w:i/>
          <w:iCs/>
          <w:color w:val="777777"/>
          <w:sz w:val="22"/>
          <w:szCs w:val="22"/>
        </w:rPr>
        <w:t xml:space="preserve">Versión 1.0  •  Backend API</w:t>
      </w:r>
    </w:p>
    <w:p>
      <w:r>
        <w:br w:type="page"/>
      </w:r>
    </w:p>
    <w:p>
      <w:pPr>
        <w:pStyle w:val="Heading1"/>
        <w:pBdr>
          <w:bottom w:val="single" w:color="2E75B6" w:sz="8" w:space="6"/>
        </w:pBdr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Introducción: el problema que resuelve el sistema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Desarrollar un modelo de inteligencia artificial es sólo la mitad del trabajo. La otra mitad es poder ejecutarlo y probarlo en un entorno real, de forma rápida y sin tener que escribir código de integración desde cero cada vez.</w:t>
      </w:r>
    </w:p>
    <w:p>
      <w:pPr>
        <w:spacing w:after="60" w:before="6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El flujo habitual al que se enfrenta un equipo que entrena modelos de visión es el siguiente: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El modelo se entrena en un framework específico (PyTorch, TensorFlow, etc.) y se exporta a algún formato de distribución (ONNX, TFLite, Keras, etc.).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Para probarlo sobre imágenes reales es necesario construir manualmente el pipeline de preprocesamiento, adaptarlo a la forma que espera el modelo, ejecutar la inferencia, y luego interpretar la salida cruda del tensor.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Cada arquitectura produce su salida de forma diferente: algunos modelos entregan cajas en formato cxcywh, otros en xyxy, otros como dos tensores separados de boxes y scores, y otros ya con NMS aplicado.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Si el modelo cambia o se quiere probar una variante diferente, hay que reescribir o ajustar todo ese código.</w:t>
      </w:r>
    </w:p>
    <w:p>
      <w:pPr>
        <w:spacing w:after="60" w:before="6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Este sistema resuelve exactamente ese cuello de botella. Su propósito es permitir probar cualquier modelo de detección de objetos de forma rápida, en un entorno general y sin dependencia de una arquitectura específica, simplemente describiendo el modelo mediante un archivo de configuración JSON.</w:t>
      </w:r>
    </w:p>
    <w:p>
      <w:pPr>
        <w:spacing w:after="60" w:before="6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En lugar de acoplar el código de inferencia a cada modelo, el sistema actúa como un motor agnóstico: lee el JSON de configuración, construye dinámicamente los pipelines de pre y postprocesamiento correctos, carga el modelo en el backend adecuado, y expone el resultado a través de una API con streaming de video en tiempo real. El investigador o ingeniero sólo necesita describir cómo es su modelo, no programar cómo usarlo.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E75B6" w:sz="8" w:space="6"/>
        </w:pBdr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Visión general de la arquitectura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El sistema está estructurado como una API REST y WebSocket construida sobre FastAPI. La lógica se organiza en tres grandes pipelines que el controlador central orquesta en secuencia para cada frame recibido.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Flujo de inferencia (por frame)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① Recepción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El cliente envía el frame como imagen base64 por WebSocket.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② Preprocesamiento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Input Pipeline: redimensiona, aplica letterbox si corresponde, normaliza y convierte el tipo de dato.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③ Adaptación entrada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Input Adapter: reordena canales (RGB/BGR/GRAY) y convierte el layout del tensor (HWC, CHW, NHWC, NCHW).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④ Inferencia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Model Loader: ejecuta el modelo en el backend configurado (ONNX, TFLite, Keras, PyTorch).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⑤ Unpacking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Unpacker Registry: interpreta la salida cruda según el formato del tensor (raw, yolo_flat, boxes_scores, tflite_detpost, anchor_deltas).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⑥ Adaptación salida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Output Adapter: normaliza la detección al formato estándar [x1, y1, x2, y2, conf, class_id].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⑦ Postprocesamiento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Output Transformer: aplica filtro de confianza, Top-K, NMS, y deshace la transformación de coordenadas al espacio original.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⑧ Respuesta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El frame anotado con bounding boxes se devuelve al cliente como JPEG base64.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E75B6" w:sz="8" w:space="6"/>
        </w:pBdr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Configuración de modelos (JSON)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Cada modelo se describe mediante un archivo JSON ubicado en la carpeta configs/. El nombre del archivo debe coincidir con el del modelo. Este JSON es el contrato entre el usuario y el sistema: define cómo preparar la entrada, cómo interpretar la salida y en qué backend ejecutar.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Estructura del JSON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Secciones principales del JSON de configuración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model_type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Tipo de tarea: "detection", "classification" o "segmentation".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input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Dimensiones del tensor de entrada, normalización, letterbox, orden de canales y tipo de dato.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output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Formato del tensor de salida, umbrales, NMS, estructura de coordenadas y pack_format.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runtime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Backend de ejecución, hilos, warmup y configuración de proveedores (ONNX, TFLite).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Sección input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Campos de InputConfig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width / height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Dimensiones en píxeles que el modelo espera recibir.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channels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Número de canales: 1 (GRAY) o 3 (RGB/BGR).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color_order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Orden de canales: "RGB", "BGR" o "GRAY".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scale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Si es true, divide los valores de pixel por 255.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normalize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Si es true, aplica (pixel - mean) / std con los valores especificados.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mean / std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Vectores de 3 floats para la normalización por canal.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letterbox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Si es true, preserva la relación de aspecto añadiendo padding.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auto_pad_color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Color RGB del relleno de letterbox. Por defecto [114, 114, 114].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input_str.layout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Layout del tensor: "HWC", "CHW", "NHWC" o "NCHW".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input_str.dtype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Tipo de dato del tensor: "float32", "uint8" o "int8".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Sección output (detección)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Campos de DetectionOutput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pack_format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Formato del tensor de salida: raw, yolo_flat, boxes_scores, tflite_detpost, anchor_deltas.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confidence_threshold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Umbral mínimo de confianza para reportar una detección (0.0–1.0).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apply_conf_filter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Activa o desactiva el filtro por confianza en el postprocesado.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apply_nms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Activa Non-Maximum Suppression.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nms_threshold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Umbral de IoU para el NMS. Por defecto 0.45.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nms_per_class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Si es true, aplica NMS de forma independiente por clase.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top_k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Número máximo de detecciones a considerar antes del NMS.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tensor_structure.box_format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Formato de coordenadas del tensor: xyxy, cxcywh, yxyx, xywh.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tensor_structure.coordinates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Mapeo explícito de nombre → índice dentro del tensor de salida.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tensor_structure.confidence_index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Índice del valor de confianza en cada fila de detección.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tensor_structure.class_index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Índice del identificador de clase en cada fila de detección.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3.4 Sección runtime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Campos de RuntimeConfig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backend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Motor de ejecución: "onnxruntime", "tflite", "tensorflow" o "pytorch".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device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Dispositivo de cómputo: "cpu" o "gpu".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warmup.enabled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Si es true, ejecuta pasadas de calentamiento antes de comenzar.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warmup.runs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Número de pasadas de calentamiento.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threads.intra_op / inter_op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Control de paralelismo para ONNXRuntime.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threads.num_threads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Control de hilos para TFLite.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onnx.providers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Lista de proveedores de ejecución para ONNX (ej: ["CUDAExecutionProvider"]).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E75B6" w:sz="8" w:space="6"/>
        </w:pBdr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Referencia de la API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El servidor se levanta en http://localhost:8000. Todos los endpoints de configuración y control son REST (JSON). El streaming de video utiliza WebSocket.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500"/>
        <w:gridCol w:w="56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Método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392B"/>
                <w:sz w:val="18"/>
                <w:szCs w:val="18"/>
              </w:rPr>
              <w:t xml:space="preserve">GET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/get_models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Lista todos los modelos disponibles (un JSON por modelo en configs/).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392B"/>
                <w:sz w:val="18"/>
                <w:szCs w:val="18"/>
              </w:rPr>
              <w:t xml:space="preserve">POST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/select_model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Carga un modelo por nombre. Body: { "model_name": "yolov8n" }.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392B"/>
                <w:sz w:val="18"/>
                <w:szCs w:val="18"/>
              </w:rPr>
              <w:t xml:space="preserve">POST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/model/load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Carga un modelo por ruta absoluta. Body: { "model_path": "/ruta/al/modelo.onnx" }.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392B"/>
                <w:sz w:val="18"/>
                <w:szCs w:val="18"/>
              </w:rPr>
              <w:t xml:space="preserve">POST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/model/unload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Descarga el modelo activo y libera recursos.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392B"/>
                <w:sz w:val="18"/>
                <w:szCs w:val="18"/>
              </w:rPr>
              <w:t xml:space="preserve">POST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/config/confidence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Actualiza el umbral de confianza en tiempo real. Body: { "value": 0.6 }.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392B"/>
                <w:sz w:val="18"/>
                <w:szCs w:val="18"/>
              </w:rPr>
              <w:t xml:space="preserve">POST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/config/colors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Cambia el color de los bounding boxes y etiquetas. Body: { "bbox_color": "#FF0000", "label_color": "#FFFFFF" }.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392B"/>
                <w:sz w:val="18"/>
                <w:szCs w:val="18"/>
              </w:rPr>
              <w:t xml:space="preserve">GET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/metrics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Retorna estadísticas de rendimiento: tiempo promedio, P95 y FPS de las últimas 300 inferencias.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392B"/>
                <w:sz w:val="18"/>
                <w:szCs w:val="18"/>
              </w:rPr>
              <w:t xml:space="preserve">GET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/logs/inference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Retorna los últimos 50 errores de inferencia con timestamp.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392B"/>
                <w:sz w:val="18"/>
                <w:szCs w:val="18"/>
              </w:rPr>
              <w:t xml:space="preserve">WS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/video_stream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WebSocket de streaming. Recibe frames como base64 y devuelve frames anotados como JPEG base64.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E75B6" w:sz="8" w:space="6"/>
        </w:pBdr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Detalle de los pipelines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Input Pipeline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Construye dinámicamente la función de preprocesamiento a partir de la configuración de input. Opera en dos etapas: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Redimensionado: si letterbox está activo, preserva la relación de aspecto añadiendo padding y registra la metadata (escala, padding aplicado) para poder deshacer la transformación luego. Si no, hace un resize directo.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Normalización: fusiona en un solo paso la escala por 255, la resta de media y la división por desviación estándar para minimizar operaciones sobre el array.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Input Adapter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Transforma el array resultante del preprocesamiento al layout y tipo de dato que el modelo espera. Maneja cuatro layouts (HWC, CHW, NHWC, NCHW) y tres órdenes de canal (RGB, BGR, GRAY). Es la última transformación antes de pasar el tensor al motor de inferencia.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5.3 Unpacker Registry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El tensor crudo que devuelve un modelo puede tener formas muy distintas según la arquitectura. El sistema incluye cinco unpackers especializados: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Unpackers disponibles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raw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Para modelos que devuelven directamente una matriz de detecciones [N, 6+].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yolo_flat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Para modelos YOLO cuya salida es un único tensor plano con todas las predicciones.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boxes_scores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Para modelos con dos tensores separados: uno de coordenadas y otro de scores/clases.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tflite_detpost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Para modelos TFLite con postprocesado embebido (DetectionPostProcess). Ya vienen con NMS aplicado.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anchor_deltas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Para modelos basados en anchors que devuelven deltas respecto a coordenadas de referencia.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5.4 Output Adapter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Convierte cada fila de detección al formato estándar interno del sistema: [x1, y1, x2, y2, conf, class_id]. Maneja los formatos xyxy, cxcywh, yxyx y xywh usando los índices de coordenadas declarados en tensor_structure del JSON.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5.5 Output Transformer (Postprocesador)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Aplica los pasos finales sobre el conjunto de detecciones ya normalizadas: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Filtro por confianza: lee el umbral en cada llamada, por lo que el slider del cliente tiene efecto inmediato sin recargar el modelo.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Top-K: reduce el conjunto de candidatos antes del NMS para mejorar el rendimiento con modelos que generan muchas predicciones.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NMS: elimina detecciones redundantes usando Intersection over Union (IoU). Puede ejecutarse de forma global o por clase.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Undo de transformación: convierte las coordenadas del espacio del tensor de vuelta al espacio de la imagen original. Si se usó letterbox, descuenta el padding y la escala. Si se hizo resize directo, aplica los factores de escala correspondientes.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Ordenamiento final: devuelve las detecciones ordenadas por confianza descendente.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E75B6" w:sz="8" w:space="6"/>
        </w:pBdr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Backends soportados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El Model Loader selecciona el loader correcto según el campo backend del JSON de configuración: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Backends de inferencia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onnxruntime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Para modelos exportados a ONNX (.onnx). Soporta proveedores CUDA, TensorRT y CPU.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tflite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Para modelos TensorFlow Lite (.tflite). Soporta delegates (GPU, EdgeTPU).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tensorflow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Para modelos Keras en formato SavedModel o H5 (.h5, .keras).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pytorch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Para modelos PyTorch serializados (.pt, .pth).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E75B6" w:sz="8" w:space="6"/>
        </w:pBdr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Métricas de rendimiento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El sistema registra automáticamente los tiempos de cada etapa del pipeline. El endpoint GET /metrics retorna estadísticas sobre las últimas 300 inferencias: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avg_ms / p95_ms: tiempo promedio y percentil 95 del ciclo completo.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fps_avg: frames por segundo promedio.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pre_avg_ms: tiempo promedio de preprocesamiento.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inf_avg_ms: tiempo promedio de la inferencia pura en el backend.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post_avg_ms: tiempo promedio del postprocesado.</w:t>
      </w:r>
    </w:p>
    <w:p>
      <w:pPr>
        <w:spacing w:after="60" w:before="6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Además, los errores de inferencia se registran en memoria (últimos 50) y son accesibles en GET /logs/inference con timestamp y descripción del error.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E75B6" w:sz="8" w:space="6"/>
        </w:pBdr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8. Estructura de archivos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Organización del proyecto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src/api/mainAPI.py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Punto de entrada. Define todos los endpoints REST y el WebSocket.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src/api/func/model_controller.py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Controlador central. Orquesta la carga y el ciclo de inferencia.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src/api/func/reader_pipeline/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Lectura del JSON de configuración y carga del modelo según el backend.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src/api/func/input_pipeline/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Construcción del preprocesador y el adapter de entrada.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src/api/func/output_pipeline/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Unpackers, output adapter y postprocesador.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src/api/func/logger.py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Logging por modelo, PerfMeter para métricas, warmup.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configs/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JSONs de configuración, uno por modelo (nombre debe coincidir con el archivo del modelo).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models/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Archivos de los modelos (.onnx, .tflite, .h5, .keras, .pt, .pth).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2026-04-27T12:13:27.868Z</dcterms:created>
  <dcterms:modified xsi:type="dcterms:W3CDTF">2026-04-27T12:13:27.878Z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