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843" w:rsidRPr="003F009E" w:rsidRDefault="0094476D" w:rsidP="00CE5F6A">
      <w:pPr>
        <w:rPr>
          <w:rFonts w:eastAsia="微軟正黑體" w:cstheme="minorHAnsi"/>
          <w:b/>
          <w:sz w:val="32"/>
        </w:rPr>
      </w:pPr>
      <w:r>
        <w:rPr>
          <w:rFonts w:eastAsia="微軟正黑體" w:cstheme="minorHAnsi"/>
          <w:b/>
          <w:sz w:val="32"/>
        </w:rPr>
        <w:t>Learning 02</w:t>
      </w:r>
      <w:r>
        <w:rPr>
          <w:rFonts w:eastAsia="微軟正黑體" w:cstheme="minorHAnsi" w:hint="eastAsia"/>
          <w:b/>
          <w:sz w:val="32"/>
        </w:rPr>
        <w:t>：</w:t>
      </w:r>
      <w:r w:rsidR="00B07501" w:rsidRPr="003F009E">
        <w:rPr>
          <w:rFonts w:eastAsia="微軟正黑體" w:cstheme="minorHAnsi"/>
          <w:b/>
          <w:sz w:val="32"/>
        </w:rPr>
        <w:t>Trend Description</w:t>
      </w:r>
    </w:p>
    <w:p w:rsidR="00821006" w:rsidRDefault="00821006" w:rsidP="00CE5F6A">
      <w:pPr>
        <w:rPr>
          <w:rFonts w:eastAsia="微軟正黑體" w:cstheme="minorHAnsi"/>
        </w:rPr>
      </w:pPr>
    </w:p>
    <w:p w:rsidR="00165F3B" w:rsidRPr="0021579E" w:rsidRDefault="00165F3B" w:rsidP="00CE5F6A">
      <w:pPr>
        <w:rPr>
          <w:rFonts w:eastAsia="微軟正黑體" w:cstheme="minorHAnsi"/>
          <w:b/>
          <w:sz w:val="28"/>
        </w:rPr>
      </w:pPr>
      <w:r w:rsidRPr="0021579E">
        <w:rPr>
          <w:rFonts w:eastAsia="微軟正黑體" w:cstheme="minorHAnsi" w:hint="eastAsia"/>
          <w:b/>
          <w:sz w:val="28"/>
        </w:rPr>
        <w:t>描述</w:t>
      </w:r>
      <w:r w:rsidR="00574E39" w:rsidRPr="0021579E">
        <w:rPr>
          <w:rFonts w:eastAsia="微軟正黑體" w:cstheme="minorHAnsi" w:hint="eastAsia"/>
          <w:b/>
          <w:sz w:val="28"/>
        </w:rPr>
        <w:t>時間</w:t>
      </w:r>
      <w:r w:rsidRPr="0021579E">
        <w:rPr>
          <w:rFonts w:eastAsia="微軟正黑體" w:cstheme="minorHAnsi" w:hint="eastAsia"/>
          <w:b/>
          <w:sz w:val="28"/>
        </w:rPr>
        <w:t>趨勢為何重要？</w:t>
      </w:r>
    </w:p>
    <w:p w:rsidR="00821006" w:rsidRPr="005761B2" w:rsidRDefault="00821006" w:rsidP="00CE5F6A">
      <w:pPr>
        <w:rPr>
          <w:rFonts w:eastAsia="微軟正黑體" w:cstheme="minorHAnsi"/>
        </w:rPr>
      </w:pPr>
      <w:r w:rsidRPr="005761B2">
        <w:rPr>
          <w:rFonts w:eastAsia="微軟正黑體" w:cstheme="minorHAnsi"/>
        </w:rPr>
        <w:t>最初是在</w:t>
      </w:r>
      <w:r w:rsidRPr="005761B2">
        <w:rPr>
          <w:rFonts w:eastAsia="微軟正黑體" w:cstheme="minorHAnsi"/>
        </w:rPr>
        <w:t>Kaggle</w:t>
      </w:r>
      <w:r w:rsidRPr="005761B2">
        <w:rPr>
          <w:rFonts w:eastAsia="微軟正黑體" w:cstheme="minorHAnsi"/>
        </w:rPr>
        <w:t>的〈</w:t>
      </w:r>
      <w:r w:rsidRPr="005761B2">
        <w:rPr>
          <w:rFonts w:eastAsia="微軟正黑體" w:cstheme="minorHAnsi"/>
        </w:rPr>
        <w:t>Top 1% Predict Future Sales, features + LightGBM</w:t>
      </w:r>
      <w:r w:rsidRPr="005761B2">
        <w:rPr>
          <w:rFonts w:eastAsia="微軟正黑體" w:cstheme="minorHAnsi"/>
        </w:rPr>
        <w:t>〉這篇文章中看到對於銷售量趨勢的衡量，覺得相當有趣，因此稍作細部研究。</w:t>
      </w:r>
    </w:p>
    <w:p w:rsidR="00821006" w:rsidRPr="005761B2" w:rsidRDefault="00821006" w:rsidP="00CE5F6A">
      <w:pPr>
        <w:rPr>
          <w:rFonts w:eastAsia="微軟正黑體" w:cstheme="minorHAnsi"/>
        </w:rPr>
      </w:pPr>
      <w:r w:rsidRPr="005761B2">
        <w:rPr>
          <w:rFonts w:eastAsia="微軟正黑體" w:cstheme="minorHAnsi"/>
        </w:rPr>
        <w:t>首先，</w:t>
      </w:r>
      <w:r w:rsidR="00916797" w:rsidRPr="005761B2">
        <w:rPr>
          <w:rFonts w:eastAsia="微軟正黑體" w:cstheme="minorHAnsi"/>
        </w:rPr>
        <w:t>描述</w:t>
      </w:r>
      <w:r w:rsidRPr="005761B2">
        <w:rPr>
          <w:rFonts w:eastAsia="微軟正黑體" w:cstheme="minorHAnsi"/>
        </w:rPr>
        <w:t>趨勢</w:t>
      </w:r>
      <w:r w:rsidR="005761B2" w:rsidRPr="005761B2">
        <w:rPr>
          <w:rFonts w:eastAsia="微軟正黑體" w:cstheme="minorHAnsi"/>
        </w:rPr>
        <w:t>為何重要？我認為對於趨勢的使用其實深入日常生活與工作需求中。</w:t>
      </w:r>
      <w:r w:rsidRPr="005761B2">
        <w:rPr>
          <w:rFonts w:eastAsia="微軟正黑體" w:cstheme="minorHAnsi"/>
        </w:rPr>
        <w:t>每天早上起床</w:t>
      </w:r>
      <w:r w:rsidRPr="005761B2">
        <w:rPr>
          <w:rFonts w:eastAsia="微軟正黑體" w:cstheme="minorHAnsi"/>
        </w:rPr>
        <w:t>9</w:t>
      </w:r>
      <w:r w:rsidRPr="005761B2">
        <w:rPr>
          <w:rFonts w:eastAsia="微軟正黑體" w:cstheme="minorHAnsi"/>
        </w:rPr>
        <w:t>點看盤，發現台股好像處在一個上下震盪期，已經許久沒有創新高了，</w:t>
      </w:r>
      <w:r w:rsidR="003002A9" w:rsidRPr="005761B2">
        <w:rPr>
          <w:rFonts w:eastAsia="微軟正黑體" w:cstheme="minorHAnsi"/>
        </w:rPr>
        <w:t>此時若處在一個波段高點，根據「過去趨勢」來看可</w:t>
      </w:r>
      <w:r w:rsidR="00E37DC1" w:rsidRPr="005761B2">
        <w:rPr>
          <w:rFonts w:eastAsia="微軟正黑體" w:cstheme="minorHAnsi"/>
        </w:rPr>
        <w:t>能</w:t>
      </w:r>
      <w:r w:rsidR="003002A9" w:rsidRPr="005761B2">
        <w:rPr>
          <w:rFonts w:eastAsia="微軟正黑體" w:cstheme="minorHAnsi"/>
        </w:rPr>
        <w:t>並不是一個</w:t>
      </w:r>
      <w:r w:rsidR="00E37DC1" w:rsidRPr="005761B2">
        <w:rPr>
          <w:rFonts w:eastAsia="微軟正黑體" w:cstheme="minorHAnsi"/>
        </w:rPr>
        <w:t>好的</w:t>
      </w:r>
      <w:r w:rsidR="003002A9" w:rsidRPr="005761B2">
        <w:rPr>
          <w:rFonts w:eastAsia="微軟正黑體" w:cstheme="minorHAnsi"/>
        </w:rPr>
        <w:t>進場時間；</w:t>
      </w:r>
      <w:r w:rsidR="005761B2" w:rsidRPr="005761B2">
        <w:rPr>
          <w:rFonts w:eastAsia="微軟正黑體" w:cstheme="minorHAnsi"/>
        </w:rPr>
        <w:t>又或台灣物價持續上漲，曾經麥當勞的蛋捲冰淇淋只要</w:t>
      </w:r>
      <w:r w:rsidR="005761B2" w:rsidRPr="005761B2">
        <w:rPr>
          <w:rFonts w:eastAsia="微軟正黑體" w:cstheme="minorHAnsi"/>
        </w:rPr>
        <w:t>10</w:t>
      </w:r>
      <w:r w:rsidR="005761B2" w:rsidRPr="005761B2">
        <w:rPr>
          <w:rFonts w:eastAsia="微軟正黑體" w:cstheme="minorHAnsi"/>
        </w:rPr>
        <w:t>塊，但現在已經上漲快一倍了，可以預期未來價格也會持續增加。而在工作中，也許今天老闆想要知道某個商品的營收表現，請你做個分析報表，此時最簡單且粗暴的方式就是把這項商品過去歷史銷售資料撈出來，看看它是越賣越好或是越賣越差。</w:t>
      </w:r>
    </w:p>
    <w:p w:rsidR="005761B2" w:rsidRDefault="00916797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其次，在了解重要性後，下一個問題便是該何描述趨勢？最直觀的方式就是根據時間前後順序，繪製成折線圖，</w:t>
      </w:r>
      <w:r>
        <w:rPr>
          <w:rFonts w:eastAsia="微軟正黑體" w:cstheme="minorHAnsi" w:hint="eastAsia"/>
        </w:rPr>
        <w:t>excel</w:t>
      </w:r>
      <w:r>
        <w:rPr>
          <w:rFonts w:eastAsia="微軟正黑體" w:cstheme="minorHAnsi" w:hint="eastAsia"/>
        </w:rPr>
        <w:t>在這方面表現得非常好，個人在工作時如果只是想要簡單看的趨勢走向，也會快速將資料貼到</w:t>
      </w:r>
      <w:r>
        <w:rPr>
          <w:rFonts w:eastAsia="微軟正黑體" w:cstheme="minorHAnsi" w:hint="eastAsia"/>
        </w:rPr>
        <w:t>excel</w:t>
      </w:r>
      <w:r>
        <w:rPr>
          <w:rFonts w:eastAsia="微軟正黑體" w:cstheme="minorHAnsi" w:hint="eastAsia"/>
        </w:rPr>
        <w:t>，並以</w:t>
      </w:r>
      <w:r w:rsidR="00CB0AAE">
        <w:rPr>
          <w:rFonts w:eastAsia="微軟正黑體" w:cstheme="minorHAnsi" w:hint="eastAsia"/>
        </w:rPr>
        <w:t>折線</w:t>
      </w:r>
      <w:r>
        <w:rPr>
          <w:rFonts w:eastAsia="微軟正黑體" w:cstheme="minorHAnsi" w:hint="eastAsia"/>
        </w:rPr>
        <w:t>圖呈現，可以很快掌握上升或下降的趨勢，並觀察是否符合當初的預期。</w:t>
      </w:r>
    </w:p>
    <w:p w:rsidR="00916797" w:rsidRDefault="00916797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然何在折線圖中，有一個很重要的維度是時間顆粒的粗細，如果是月資料，</w:t>
      </w:r>
      <w:r w:rsidR="00CB0AAE">
        <w:rPr>
          <w:rFonts w:eastAsia="微軟正黑體" w:cstheme="minorHAnsi" w:hint="eastAsia"/>
        </w:rPr>
        <w:t>或許</w:t>
      </w:r>
      <w:r>
        <w:rPr>
          <w:rFonts w:eastAsia="微軟正黑體" w:cstheme="minorHAnsi" w:hint="eastAsia"/>
        </w:rPr>
        <w:t>曲線會比較平滑，比較容易說服別人趨勢的走向，但如果資料產生的頻率較高，周資料、日資料或甚至是秒資料，此時曲線會有許多雜音，上下振福會較</w:t>
      </w:r>
      <w:r>
        <w:rPr>
          <w:rFonts w:eastAsia="微軟正黑體" w:cstheme="minorHAnsi" w:hint="eastAsia"/>
        </w:rPr>
        <w:lastRenderedPageBreak/>
        <w:t>為劇烈，妨礙圖形的解讀。</w:t>
      </w:r>
    </w:p>
    <w:p w:rsidR="00890242" w:rsidRDefault="00890242" w:rsidP="00CE5F6A">
      <w:pPr>
        <w:rPr>
          <w:rFonts w:eastAsia="微軟正黑體" w:cstheme="minorHAnsi"/>
        </w:rPr>
      </w:pPr>
      <w:r>
        <w:rPr>
          <w:rFonts w:eastAsia="微軟正黑體" w:cstheme="minorHAnsi"/>
          <w:noProof/>
        </w:rPr>
        <w:drawing>
          <wp:inline distT="0" distB="0" distL="0" distR="0" wp14:anchorId="74975397">
            <wp:extent cx="4584700" cy="27495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6797" w:rsidRDefault="00916797" w:rsidP="00CE5F6A">
      <w:pPr>
        <w:rPr>
          <w:rFonts w:eastAsia="微軟正黑體" w:cstheme="minorHAnsi"/>
        </w:rPr>
      </w:pPr>
    </w:p>
    <w:p w:rsidR="0002151A" w:rsidRDefault="0002151A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除了使用原始資料繪製折線圖外，其實有一些直觀、甚至日常常遇到的方法描繪時間趨勢，這些方法雖然在</w:t>
      </w:r>
      <w:r w:rsidRPr="005761B2">
        <w:rPr>
          <w:rFonts w:eastAsia="微軟正黑體" w:cstheme="minorHAnsi"/>
        </w:rPr>
        <w:t>〈</w:t>
      </w:r>
      <w:r w:rsidRPr="005761B2">
        <w:rPr>
          <w:rFonts w:eastAsia="微軟正黑體" w:cstheme="minorHAnsi"/>
        </w:rPr>
        <w:t>Top 1% Predict Future Sales, features + LightGBM</w:t>
      </w:r>
      <w:r w:rsidRPr="005761B2">
        <w:rPr>
          <w:rFonts w:eastAsia="微軟正黑體" w:cstheme="minorHAnsi"/>
        </w:rPr>
        <w:t>〉</w:t>
      </w:r>
      <w:r>
        <w:rPr>
          <w:rFonts w:eastAsia="微軟正黑體" w:cstheme="minorHAnsi" w:hint="eastAsia"/>
        </w:rPr>
        <w:t>一文中是拿來做訓練資料的特徵使用，但直接拿來作區是描述亦是不錯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還可以拿來唬爛別人</w:t>
      </w:r>
      <w:r>
        <w:rPr>
          <w:rFonts w:eastAsia="微軟正黑體" w:cstheme="minorHAnsi" w:hint="eastAsia"/>
        </w:rPr>
        <w:t>XD)</w:t>
      </w:r>
    </w:p>
    <w:p w:rsidR="0002151A" w:rsidRDefault="0002151A" w:rsidP="00CE5F6A">
      <w:pPr>
        <w:rPr>
          <w:rFonts w:eastAsia="微軟正黑體" w:cstheme="minorHAnsi"/>
        </w:rPr>
      </w:pPr>
    </w:p>
    <w:p w:rsidR="00CB0AAE" w:rsidRPr="0021579E" w:rsidRDefault="0021579E" w:rsidP="00CE5F6A">
      <w:pPr>
        <w:rPr>
          <w:rFonts w:eastAsia="微軟正黑體" w:cstheme="minorHAnsi"/>
          <w:b/>
          <w:sz w:val="28"/>
        </w:rPr>
      </w:pPr>
      <w:r w:rsidRPr="0021579E">
        <w:rPr>
          <w:rFonts w:eastAsia="微軟正黑體" w:cstheme="minorHAnsi" w:hint="eastAsia"/>
          <w:b/>
          <w:sz w:val="28"/>
        </w:rPr>
        <w:t>描述時間趨勢的方法</w:t>
      </w:r>
      <w:r w:rsidRPr="0021579E">
        <w:rPr>
          <w:rFonts w:eastAsia="微軟正黑體" w:cstheme="minorHAnsi" w:hint="eastAsia"/>
          <w:b/>
          <w:sz w:val="28"/>
        </w:rPr>
        <w:t>(Python</w:t>
      </w:r>
      <w:r w:rsidRPr="0021579E">
        <w:rPr>
          <w:rFonts w:eastAsia="微軟正黑體" w:cstheme="minorHAnsi" w:hint="eastAsia"/>
          <w:b/>
          <w:sz w:val="28"/>
        </w:rPr>
        <w:t>模擬</w:t>
      </w:r>
      <w:r w:rsidRPr="0021579E">
        <w:rPr>
          <w:rFonts w:eastAsia="微軟正黑體" w:cstheme="minorHAnsi" w:hint="eastAsia"/>
          <w:b/>
          <w:sz w:val="28"/>
        </w:rPr>
        <w:t>)</w:t>
      </w:r>
    </w:p>
    <w:p w:rsidR="00CB0AAE" w:rsidRDefault="00CB0AAE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透過</w:t>
      </w:r>
      <w:r w:rsidR="001D19BB">
        <w:rPr>
          <w:rFonts w:eastAsia="微軟正黑體" w:cstheme="minorHAnsi" w:hint="eastAsia"/>
        </w:rPr>
        <w:t>P</w:t>
      </w:r>
      <w:r w:rsidR="001D19BB">
        <w:rPr>
          <w:rFonts w:eastAsia="微軟正黑體" w:cstheme="minorHAnsi"/>
        </w:rPr>
        <w:t>ython</w:t>
      </w:r>
      <w:r w:rsidR="001D19BB">
        <w:rPr>
          <w:rFonts w:eastAsia="微軟正黑體" w:cstheme="minorHAnsi" w:hint="eastAsia"/>
        </w:rPr>
        <w:t>，可以很快速的模擬銷售數據，我們假設銷售數據是日資料，當</w:t>
      </w:r>
      <w:r w:rsidR="001D19BB">
        <w:rPr>
          <w:rFonts w:eastAsia="微軟正黑體" w:cstheme="minorHAnsi" w:hint="eastAsia"/>
        </w:rPr>
        <w:t>t=0</w:t>
      </w:r>
      <w:r w:rsidR="001D19BB">
        <w:rPr>
          <w:rFonts w:eastAsia="微軟正黑體" w:cstheme="minorHAnsi" w:hint="eastAsia"/>
        </w:rPr>
        <w:t>時為</w:t>
      </w:r>
      <w:r w:rsidR="001D19BB">
        <w:rPr>
          <w:rFonts w:eastAsia="微軟正黑體" w:cstheme="minorHAnsi" w:hint="eastAsia"/>
        </w:rPr>
        <w:t>1000</w:t>
      </w:r>
      <w:r w:rsidR="001D19BB">
        <w:rPr>
          <w:rFonts w:eastAsia="微軟正黑體" w:cstheme="minorHAnsi" w:hint="eastAsia"/>
        </w:rPr>
        <w:t>，</w:t>
      </w:r>
      <w:r w:rsidR="009F114F">
        <w:rPr>
          <w:rFonts w:eastAsia="微軟正黑體" w:cstheme="minorHAnsi" w:hint="eastAsia"/>
        </w:rPr>
        <w:t>在模擬資料時，我們預先添加了時間趨勢、週期影響以及噪音。</w:t>
      </w:r>
    </w:p>
    <w:p w:rsidR="009F114F" w:rsidRDefault="00464EBC" w:rsidP="00CE5F6A">
      <w:pPr>
        <w:rPr>
          <w:rFonts w:eastAsia="微軟正黑體" w:cstheme="minorHAnsi"/>
        </w:rPr>
      </w:pPr>
      <m:oMathPara>
        <m:oMath>
          <m:sSub>
            <m:sSubPr>
              <m:ctrlPr>
                <w:rPr>
                  <w:rFonts w:ascii="Cambria Math" w:eastAsia="微軟正黑體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軟正黑體" w:hAnsi="Cambria Math" w:cstheme="minorHAnsi"/>
                </w:rPr>
                <m:t>sale</m:t>
              </m:r>
            </m:e>
            <m:sub>
              <m:r>
                <w:rPr>
                  <w:rFonts w:ascii="Cambria Math" w:eastAsia="微軟正黑體" w:hAnsi="Cambria Math" w:cstheme="minorHAnsi"/>
                </w:rPr>
                <m:t>t+1</m:t>
              </m:r>
            </m:sub>
          </m:sSub>
          <m:r>
            <w:rPr>
              <w:rFonts w:ascii="Cambria Math" w:eastAsia="微軟正黑體" w:hAnsi="Cambria Math" w:cstheme="minorHAnsi"/>
            </w:rPr>
            <m:t>=</m:t>
          </m:r>
          <m:sSub>
            <m:sSubPr>
              <m:ctrlPr>
                <w:rPr>
                  <w:rFonts w:ascii="Cambria Math" w:eastAsia="微軟正黑體" w:hAnsi="Cambria Math" w:cstheme="minorHAnsi"/>
                  <w:i/>
                </w:rPr>
              </m:ctrlPr>
            </m:sSubPr>
            <m:e>
              <m:r>
                <w:rPr>
                  <w:rFonts w:ascii="Cambria Math" w:eastAsia="微軟正黑體" w:hAnsi="Cambria Math" w:cstheme="minorHAnsi"/>
                </w:rPr>
                <m:t>sale</m:t>
              </m:r>
            </m:e>
            <m:sub>
              <m:r>
                <w:rPr>
                  <w:rFonts w:ascii="Cambria Math" w:eastAsia="微軟正黑體" w:hAnsi="Cambria Math" w:cstheme="minorHAnsi"/>
                </w:rPr>
                <m:t>t</m:t>
              </m:r>
            </m:sub>
          </m:sSub>
          <m:r>
            <w:rPr>
              <w:rFonts w:ascii="Cambria Math" w:eastAsia="微軟正黑體" w:hAnsi="Cambria Math" w:cstheme="minorHAnsi"/>
            </w:rPr>
            <m:t>+</m:t>
          </m:r>
          <m:r>
            <w:rPr>
              <w:rFonts w:ascii="Cambria Math" w:eastAsia="微軟正黑體" w:hAnsi="Cambria Math" w:cstheme="minorHAnsi" w:hint="eastAsia"/>
            </w:rPr>
            <m:t>時間趨勢</m:t>
          </m:r>
          <m:r>
            <w:rPr>
              <w:rFonts w:ascii="Cambria Math" w:eastAsia="微軟正黑體" w:hAnsi="Cambria Math" w:cstheme="minorHAnsi" w:hint="eastAsia"/>
            </w:rPr>
            <m:t>+</m:t>
          </m:r>
          <m:r>
            <w:rPr>
              <w:rFonts w:ascii="Cambria Math" w:eastAsia="微軟正黑體" w:hAnsi="Cambria Math" w:cstheme="minorHAnsi" w:hint="eastAsia"/>
            </w:rPr>
            <m:t>週期影響</m:t>
          </m:r>
          <m:r>
            <w:rPr>
              <w:rFonts w:ascii="Cambria Math" w:eastAsia="微軟正黑體" w:hAnsi="Cambria Math" w:cstheme="minorHAnsi" w:hint="eastAsia"/>
            </w:rPr>
            <m:t>+</m:t>
          </m:r>
          <m:r>
            <w:rPr>
              <w:rFonts w:ascii="Cambria Math" w:eastAsia="微軟正黑體" w:hAnsi="Cambria Math" w:cstheme="minorHAnsi" w:hint="eastAsia"/>
            </w:rPr>
            <m:t>噪音</m:t>
          </m:r>
        </m:oMath>
      </m:oMathPara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%matplotlib inline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seaborn as sns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sale = 1000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sales = []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day </w:t>
      </w:r>
      <w:r w:rsidRPr="001D19BB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range(180):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sales.append(sale)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sale = sale + np.random.random() * 5 + np.sin(math.pi/180 * day * (360 / 7)) * 20 + np.random.normal() * 20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days = pd.date_range(start =</w:t>
      </w:r>
      <w:r w:rsidRPr="001D19BB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'2021/1/1'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periods=180, freq=</w:t>
      </w:r>
      <w:r w:rsidRPr="001D19BB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D19BB" w:rsidRPr="001D19BB" w:rsidRDefault="001D19BB" w:rsidP="001D19B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df_sales = pd.DataFrame(data={</w:t>
      </w:r>
      <w:r w:rsidRPr="001D19BB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1D19BB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: sales}, index=days)  </w:t>
      </w:r>
    </w:p>
    <w:p w:rsidR="001D19BB" w:rsidRDefault="009F114F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我們可以很快速繪製成折線圖：</w:t>
      </w:r>
    </w:p>
    <w:p w:rsidR="009F114F" w:rsidRPr="009F114F" w:rsidRDefault="009F114F" w:rsidP="009F11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F114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plt.figure(figsize=(12,5))  </w:t>
      </w:r>
    </w:p>
    <w:p w:rsidR="009F114F" w:rsidRPr="009F114F" w:rsidRDefault="009F114F" w:rsidP="009F11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F114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sns.lineplot(data = df_sales, markers=True)  </w:t>
      </w:r>
    </w:p>
    <w:p w:rsidR="009F114F" w:rsidRPr="009F114F" w:rsidRDefault="009F114F" w:rsidP="009F11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9F114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9F114F" w:rsidRDefault="009F114F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  <w:noProof/>
        </w:rPr>
        <w:drawing>
          <wp:inline distT="0" distB="0" distL="0" distR="0">
            <wp:extent cx="5274310" cy="22320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4F" w:rsidRDefault="00437B21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從上圖可以發現，我們會說銷售數字長期而言是呈現增長，然而到了</w:t>
      </w:r>
      <w:r>
        <w:rPr>
          <w:rFonts w:eastAsia="微軟正黑體" w:cstheme="minorHAnsi" w:hint="eastAsia"/>
        </w:rPr>
        <w:t>2021-04</w:t>
      </w:r>
      <w:r>
        <w:rPr>
          <w:rFonts w:eastAsia="微軟正黑體" w:cstheme="minorHAnsi" w:hint="eastAsia"/>
        </w:rPr>
        <w:t>以後，好像趨勢沒有那麼明顯，同時在我們不知道的情況下，週期與噪音的影響讓折線圖上下起伏較大</w:t>
      </w:r>
      <w:r w:rsidR="00313723">
        <w:rPr>
          <w:rFonts w:eastAsia="微軟正黑體" w:cstheme="minorHAnsi" w:hint="eastAsia"/>
        </w:rPr>
        <w:t>。</w:t>
      </w:r>
    </w:p>
    <w:p w:rsidR="009F114F" w:rsidRPr="001D19BB" w:rsidRDefault="009F114F" w:rsidP="00CE5F6A">
      <w:pPr>
        <w:rPr>
          <w:rFonts w:eastAsia="微軟正黑體" w:cstheme="minorHAnsi"/>
        </w:rPr>
      </w:pPr>
    </w:p>
    <w:p w:rsidR="0002151A" w:rsidRPr="0021579E" w:rsidRDefault="0002151A" w:rsidP="0002151A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b/>
        </w:rPr>
      </w:pPr>
      <w:r w:rsidRPr="0021579E">
        <w:rPr>
          <w:rFonts w:eastAsia="微軟正黑體" w:cstheme="minorHAnsi"/>
          <w:b/>
        </w:rPr>
        <w:t>Expanding</w:t>
      </w:r>
    </w:p>
    <w:p w:rsidR="0002151A" w:rsidRDefault="004C7A39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中國大陸翻譯好像是翻常「擴展窗口」，台灣有沒有</w:t>
      </w:r>
      <w:r w:rsidR="001A34C2">
        <w:rPr>
          <w:rFonts w:eastAsia="微軟正黑體" w:cstheme="minorHAnsi" w:hint="eastAsia"/>
        </w:rPr>
        <w:t>明確的翻譯我就不清楚了！</w:t>
      </w:r>
      <w:r w:rsidR="001A34C2" w:rsidRPr="005761B2">
        <w:rPr>
          <w:rFonts w:eastAsia="微軟正黑體" w:cstheme="minorHAnsi"/>
        </w:rPr>
        <w:t>Expanding</w:t>
      </w:r>
      <w:r w:rsidR="001A34C2">
        <w:rPr>
          <w:rFonts w:eastAsia="微軟正黑體" w:cstheme="minorHAnsi" w:hint="eastAsia"/>
        </w:rPr>
        <w:t>的核心概念就是「考量過去的每一期資料，並給予相同的權重」，簡單來說第</w:t>
      </w:r>
      <w:r w:rsidR="001A34C2">
        <w:rPr>
          <w:rFonts w:eastAsia="微軟正黑體" w:cstheme="minorHAnsi" w:hint="eastAsia"/>
        </w:rPr>
        <w:t>t</w:t>
      </w:r>
      <w:r w:rsidR="001A34C2">
        <w:rPr>
          <w:rFonts w:eastAsia="微軟正黑體" w:cstheme="minorHAnsi" w:hint="eastAsia"/>
        </w:rPr>
        <w:t>期資料的</w:t>
      </w:r>
      <w:r w:rsidR="001A34C2" w:rsidRPr="005761B2">
        <w:rPr>
          <w:rFonts w:eastAsia="微軟正黑體" w:cstheme="minorHAnsi"/>
        </w:rPr>
        <w:t>Expanding</w:t>
      </w:r>
      <w:r w:rsidR="001A34C2">
        <w:rPr>
          <w:rFonts w:eastAsia="微軟正黑體" w:cstheme="minorHAnsi" w:hint="eastAsia"/>
        </w:rPr>
        <w:t>會計算為第</w:t>
      </w:r>
      <w:r w:rsidR="001A34C2">
        <w:rPr>
          <w:rFonts w:eastAsia="微軟正黑體" w:cstheme="minorHAnsi" w:hint="eastAsia"/>
        </w:rPr>
        <w:t>0</w:t>
      </w:r>
      <w:r w:rsidR="001A34C2">
        <w:rPr>
          <w:rFonts w:eastAsia="微軟正黑體" w:cstheme="minorHAnsi" w:hint="eastAsia"/>
        </w:rPr>
        <w:t>期至第</w:t>
      </w:r>
      <w:r w:rsidR="001A34C2">
        <w:rPr>
          <w:rFonts w:eastAsia="微軟正黑體" w:cstheme="minorHAnsi" w:hint="eastAsia"/>
        </w:rPr>
        <w:t>t</w:t>
      </w:r>
      <w:r w:rsidR="001A34C2">
        <w:rPr>
          <w:rFonts w:eastAsia="微軟正黑體" w:cstheme="minorHAnsi" w:hint="eastAsia"/>
        </w:rPr>
        <w:t>期資料的平均值。</w:t>
      </w:r>
    </w:p>
    <w:p w:rsidR="0002151A" w:rsidRDefault="00E02EDF" w:rsidP="00CE5F6A">
      <w:pPr>
        <w:rPr>
          <w:rFonts w:eastAsia="微軟正黑體" w:cstheme="minorHAnsi"/>
        </w:rPr>
      </w:pPr>
      <w:r w:rsidRPr="00E02EDF">
        <w:rPr>
          <w:noProof/>
        </w:rPr>
        <w:drawing>
          <wp:inline distT="0" distB="0" distL="0" distR="0">
            <wp:extent cx="5218981" cy="501426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00" cy="51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DF" w:rsidRPr="00E02EDF" w:rsidRDefault="00E02EDF" w:rsidP="00E02ED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df_sales[</w:t>
      </w:r>
      <w:r w:rsidRPr="00E02EDF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'sale_expanding'</w:t>
      </w: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= df_sales.sale.expanding().mean()  </w:t>
      </w:r>
    </w:p>
    <w:p w:rsidR="00E02EDF" w:rsidRPr="00E02EDF" w:rsidRDefault="00E02EDF" w:rsidP="00E02ED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plt.figure(figsize=(12,5))  </w:t>
      </w:r>
    </w:p>
    <w:p w:rsidR="00E02EDF" w:rsidRPr="00E02EDF" w:rsidRDefault="00E02EDF" w:rsidP="00E02ED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sns.lineplot(data = df_sales.loc[:, [</w:t>
      </w:r>
      <w:r w:rsidRPr="00E02EDF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02EDF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'sale_expanding'</w:t>
      </w: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]], markers=True)  </w:t>
      </w:r>
    </w:p>
    <w:p w:rsidR="00E02EDF" w:rsidRPr="00E02EDF" w:rsidRDefault="00E02EDF" w:rsidP="00E02ED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E02ED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plt.show() </w:t>
      </w:r>
    </w:p>
    <w:p w:rsidR="0002151A" w:rsidRDefault="00E02EDF" w:rsidP="00CE5F6A">
      <w:pPr>
        <w:rPr>
          <w:rFonts w:eastAsia="微軟正黑體" w:cstheme="minorHAnsi"/>
        </w:rPr>
      </w:pPr>
      <w:r>
        <w:rPr>
          <w:rFonts w:eastAsia="微軟正黑體" w:cstheme="minorHAnsi"/>
          <w:noProof/>
        </w:rPr>
        <w:drawing>
          <wp:inline distT="0" distB="0" distL="0" distR="0">
            <wp:extent cx="5274310" cy="22320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_expan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DF" w:rsidRDefault="009E1B01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從上圖可以發現，</w:t>
      </w:r>
      <w:r>
        <w:rPr>
          <w:rFonts w:eastAsia="微軟正黑體" w:cstheme="minorHAnsi" w:hint="eastAsia"/>
        </w:rPr>
        <w:t>sale_expanding</w:t>
      </w:r>
      <w:r>
        <w:rPr>
          <w:rFonts w:eastAsia="微軟正黑體" w:cstheme="minorHAnsi" w:hint="eastAsia"/>
        </w:rPr>
        <w:t>的曲線平滑很多，可以較清楚了描繪增長趨勢以及在</w:t>
      </w:r>
      <w:r>
        <w:rPr>
          <w:rFonts w:eastAsia="微軟正黑體" w:cstheme="minorHAnsi" w:hint="eastAsia"/>
        </w:rPr>
        <w:t>2021-04</w:t>
      </w:r>
      <w:r>
        <w:rPr>
          <w:rFonts w:eastAsia="微軟正黑體" w:cstheme="minorHAnsi" w:hint="eastAsia"/>
        </w:rPr>
        <w:t>之後趨於平穩的情況，但它的缺點也相當明顯，由於考量過去</w:t>
      </w:r>
      <w:r w:rsidR="00AA69FC">
        <w:rPr>
          <w:rFonts w:eastAsia="微軟正黑體" w:cstheme="minorHAnsi" w:hint="eastAsia"/>
        </w:rPr>
        <w:t>所有期數的資料且權重相同，導致曲線會「過於」平滑，而失去了很多短期的趨勢。</w:t>
      </w:r>
    </w:p>
    <w:p w:rsidR="00AA69FC" w:rsidRDefault="00AA69FC" w:rsidP="00CE5F6A">
      <w:pPr>
        <w:rPr>
          <w:rFonts w:eastAsia="微軟正黑體" w:cstheme="minorHAnsi"/>
        </w:rPr>
      </w:pPr>
    </w:p>
    <w:p w:rsidR="00AA69FC" w:rsidRPr="0021579E" w:rsidRDefault="00AA69FC" w:rsidP="00AA69FC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b/>
        </w:rPr>
      </w:pPr>
      <w:r w:rsidRPr="0021579E">
        <w:rPr>
          <w:rFonts w:eastAsia="微軟正黑體" w:cstheme="minorHAnsi" w:hint="eastAsia"/>
          <w:b/>
        </w:rPr>
        <w:t>Simple Moving Average (</w:t>
      </w:r>
      <w:r w:rsidRPr="0021579E">
        <w:rPr>
          <w:rFonts w:eastAsia="微軟正黑體" w:cstheme="minorHAnsi" w:hint="eastAsia"/>
          <w:b/>
        </w:rPr>
        <w:t>簡單移動平均線</w:t>
      </w:r>
      <w:r w:rsidRPr="0021579E">
        <w:rPr>
          <w:rFonts w:eastAsia="微軟正黑體" w:cstheme="minorHAnsi" w:hint="eastAsia"/>
          <w:b/>
        </w:rPr>
        <w:t>, SMA)</w:t>
      </w:r>
    </w:p>
    <w:p w:rsidR="00E02EDF" w:rsidRDefault="00AA69FC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SMA</w:t>
      </w:r>
      <w:r>
        <w:rPr>
          <w:rFonts w:eastAsia="微軟正黑體" w:cstheme="minorHAnsi" w:hint="eastAsia"/>
        </w:rPr>
        <w:t>的核心概念</w:t>
      </w:r>
      <w:r w:rsidRPr="00AA69FC">
        <w:rPr>
          <w:rFonts w:eastAsia="微軟正黑體" w:cstheme="minorHAnsi" w:hint="eastAsia"/>
        </w:rPr>
        <w:t>是將區間內每一個數值相加並且除以總區間數</w:t>
      </w:r>
      <w:r>
        <w:rPr>
          <w:rFonts w:eastAsia="微軟正黑體" w:cstheme="minorHAnsi" w:hint="eastAsia"/>
        </w:rPr>
        <w:t>，透過控制區間</w:t>
      </w:r>
      <w:r>
        <w:rPr>
          <w:rFonts w:eastAsia="微軟正黑體" w:cstheme="minorHAnsi" w:hint="eastAsia"/>
        </w:rPr>
        <w:lastRenderedPageBreak/>
        <w:t>大小來調整本期會受到過去幾期數據的影響，有效解決</w:t>
      </w:r>
      <w:r w:rsidRPr="005761B2">
        <w:rPr>
          <w:rFonts w:eastAsia="微軟正黑體" w:cstheme="minorHAnsi"/>
        </w:rPr>
        <w:t>Expanding</w:t>
      </w:r>
      <w:r>
        <w:rPr>
          <w:rFonts w:eastAsia="微軟正黑體" w:cstheme="minorHAnsi" w:hint="eastAsia"/>
        </w:rPr>
        <w:t>中第</w:t>
      </w:r>
      <w:r>
        <w:rPr>
          <w:rFonts w:eastAsia="微軟正黑體" w:cstheme="minorHAnsi" w:hint="eastAsia"/>
        </w:rPr>
        <w:t>0</w:t>
      </w:r>
      <w:r>
        <w:rPr>
          <w:rFonts w:eastAsia="微軟正黑體" w:cstheme="minorHAnsi" w:hint="eastAsia"/>
        </w:rPr>
        <w:t>期與第</w:t>
      </w:r>
      <w:r>
        <w:rPr>
          <w:rFonts w:eastAsia="微軟正黑體" w:cstheme="minorHAnsi" w:hint="eastAsia"/>
        </w:rPr>
        <w:t>t-1</w:t>
      </w:r>
      <w:r>
        <w:rPr>
          <w:rFonts w:eastAsia="微軟正黑體" w:cstheme="minorHAnsi" w:hint="eastAsia"/>
        </w:rPr>
        <w:t>期權重相同的影響，同時透過調整「區間大小</w:t>
      </w:r>
      <w:r w:rsidR="00C02E3E">
        <w:rPr>
          <w:rFonts w:eastAsia="微軟正黑體" w:cstheme="minorHAnsi" w:hint="eastAsia"/>
        </w:rPr>
        <w:t>(</w:t>
      </w:r>
      <w:r w:rsidR="00C02E3E">
        <w:rPr>
          <w:rFonts w:eastAsia="微軟正黑體" w:cstheme="minorHAnsi"/>
        </w:rPr>
        <w:t>window</w:t>
      </w:r>
      <w:r w:rsidR="00C02E3E"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」，可以比較短期趨勢與中長期趨勢的差異。</w:t>
      </w:r>
    </w:p>
    <w:p w:rsidR="00AA69FC" w:rsidRDefault="00AA69FC" w:rsidP="00CE5F6A">
      <w:pPr>
        <w:rPr>
          <w:rFonts w:eastAsia="微軟正黑體" w:cstheme="minorHAnsi"/>
        </w:rPr>
      </w:pPr>
      <w:r w:rsidRPr="00AA69FC">
        <w:rPr>
          <w:noProof/>
        </w:rPr>
        <w:drawing>
          <wp:inline distT="0" distB="0" distL="0" distR="0">
            <wp:extent cx="5274310" cy="673273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E3E" w:rsidRPr="00C02E3E" w:rsidRDefault="00C02E3E" w:rsidP="00C02E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df_sales[</w:t>
      </w:r>
      <w:r w:rsidRPr="00C02E3E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'sale_sma'</w:t>
      </w: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= df_sales.sale.rolling(window=7, min_periods=1).mean()  </w:t>
      </w:r>
    </w:p>
    <w:p w:rsidR="00C02E3E" w:rsidRPr="00C02E3E" w:rsidRDefault="00C02E3E" w:rsidP="00C02E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plt.figure(figsize=(12,5))  </w:t>
      </w:r>
    </w:p>
    <w:p w:rsidR="00C02E3E" w:rsidRPr="00C02E3E" w:rsidRDefault="00C02E3E" w:rsidP="00C02E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sns.lineplot(data = df_sales.loc[:, [</w:t>
      </w:r>
      <w:r w:rsidRPr="00C02E3E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2E3E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'sale_expanding'</w:t>
      </w: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02E3E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'sale_sma'</w:t>
      </w: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]], markers=True)  </w:t>
      </w:r>
    </w:p>
    <w:p w:rsidR="00C02E3E" w:rsidRPr="00C02E3E" w:rsidRDefault="00C02E3E" w:rsidP="00C02E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02E3E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plt.show() </w:t>
      </w:r>
    </w:p>
    <w:p w:rsidR="00AA69FC" w:rsidRDefault="00E926D0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  <w:noProof/>
        </w:rPr>
        <w:drawing>
          <wp:inline distT="0" distB="0" distL="0" distR="0">
            <wp:extent cx="5274310" cy="22320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_s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2" w:rsidRDefault="000A7FF2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從上圖的</w:t>
      </w:r>
      <w:r>
        <w:rPr>
          <w:rFonts w:eastAsia="微軟正黑體" w:cstheme="minorHAnsi" w:hint="eastAsia"/>
        </w:rPr>
        <w:t>sale_sma</w:t>
      </w:r>
      <w:r>
        <w:rPr>
          <w:rFonts w:eastAsia="微軟正黑體" w:cstheme="minorHAnsi" w:hint="eastAsia"/>
        </w:rPr>
        <w:t>曲線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綠線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可以發現，由於我們</w:t>
      </w:r>
      <w:r>
        <w:rPr>
          <w:rFonts w:eastAsia="微軟正黑體" w:cstheme="minorHAnsi" w:hint="eastAsia"/>
        </w:rPr>
        <w:t>window=</w:t>
      </w:r>
      <w:r>
        <w:rPr>
          <w:rFonts w:eastAsia="微軟正黑體" w:cstheme="minorHAnsi"/>
        </w:rPr>
        <w:t>7</w:t>
      </w:r>
      <w:r>
        <w:rPr>
          <w:rFonts w:eastAsia="微軟正黑體" w:cstheme="minorHAnsi" w:hint="eastAsia"/>
        </w:rPr>
        <w:t>，因此相較於</w:t>
      </w:r>
      <w:r>
        <w:rPr>
          <w:rFonts w:eastAsia="微軟正黑體" w:cstheme="minorHAnsi" w:hint="eastAsia"/>
        </w:rPr>
        <w:t>sale_expanding(</w:t>
      </w:r>
      <w:r>
        <w:rPr>
          <w:rFonts w:eastAsia="微軟正黑體" w:cstheme="minorHAnsi" w:hint="eastAsia"/>
        </w:rPr>
        <w:t>橘線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它捕捉到較為短期的趨勢走勢，但也少掉許多上上下下的噪音。</w:t>
      </w:r>
    </w:p>
    <w:p w:rsidR="000A7FF2" w:rsidRDefault="000A7FF2" w:rsidP="00CE5F6A">
      <w:pPr>
        <w:rPr>
          <w:rFonts w:eastAsia="微軟正黑體" w:cstheme="minorHAnsi"/>
        </w:rPr>
      </w:pPr>
    </w:p>
    <w:p w:rsidR="000A7FF2" w:rsidRPr="0021579E" w:rsidRDefault="000A7FF2" w:rsidP="000A7FF2">
      <w:pPr>
        <w:pStyle w:val="a3"/>
        <w:numPr>
          <w:ilvl w:val="0"/>
          <w:numId w:val="2"/>
        </w:numPr>
        <w:ind w:leftChars="0"/>
        <w:rPr>
          <w:rFonts w:eastAsia="微軟正黑體" w:cstheme="minorHAnsi"/>
          <w:b/>
        </w:rPr>
      </w:pPr>
      <w:r w:rsidRPr="0021579E">
        <w:rPr>
          <w:rFonts w:eastAsia="微軟正黑體" w:cstheme="minorHAnsi"/>
          <w:b/>
        </w:rPr>
        <w:t>Exponential Moving Average(</w:t>
      </w:r>
      <w:r w:rsidRPr="0021579E">
        <w:rPr>
          <w:rFonts w:eastAsia="微軟正黑體" w:cstheme="minorHAnsi" w:hint="eastAsia"/>
          <w:b/>
        </w:rPr>
        <w:t>指數移動平均線，</w:t>
      </w:r>
      <w:r w:rsidRPr="0021579E">
        <w:rPr>
          <w:rFonts w:eastAsia="微軟正黑體" w:cstheme="minorHAnsi" w:hint="eastAsia"/>
          <w:b/>
        </w:rPr>
        <w:t>EMA</w:t>
      </w:r>
      <w:r w:rsidRPr="0021579E">
        <w:rPr>
          <w:rFonts w:eastAsia="微軟正黑體" w:cstheme="minorHAnsi"/>
          <w:b/>
        </w:rPr>
        <w:t>)</w:t>
      </w:r>
    </w:p>
    <w:p w:rsidR="00C02E3E" w:rsidRDefault="000A7FF2" w:rsidP="00CE5F6A">
      <w:pPr>
        <w:rPr>
          <w:rFonts w:eastAsia="微軟正黑體" w:cstheme="minorHAnsi"/>
        </w:rPr>
      </w:pPr>
      <w:r w:rsidRPr="000A7FF2">
        <w:rPr>
          <w:rFonts w:eastAsia="微軟正黑體" w:cstheme="minorHAnsi"/>
        </w:rPr>
        <w:t>EMA</w:t>
      </w:r>
      <w:r>
        <w:rPr>
          <w:rFonts w:eastAsia="微軟正黑體" w:cstheme="minorHAnsi" w:hint="eastAsia"/>
        </w:rPr>
        <w:t>的核心概念與</w:t>
      </w:r>
      <w:r>
        <w:rPr>
          <w:rFonts w:eastAsia="微軟正黑體" w:cstheme="minorHAnsi" w:hint="eastAsia"/>
        </w:rPr>
        <w:t>SMA</w:t>
      </w:r>
      <w:r>
        <w:rPr>
          <w:rFonts w:eastAsia="微軟正黑體" w:cstheme="minorHAnsi" w:hint="eastAsia"/>
        </w:rPr>
        <w:t>相近，都是只考慮一定區間</w:t>
      </w:r>
      <w:r>
        <w:rPr>
          <w:rFonts w:eastAsia="微軟正黑體" w:cstheme="minorHAnsi" w:hint="eastAsia"/>
        </w:rPr>
        <w:t>(window)</w:t>
      </w:r>
      <w:r>
        <w:rPr>
          <w:rFonts w:eastAsia="微軟正黑體" w:cstheme="minorHAnsi" w:hint="eastAsia"/>
        </w:rPr>
        <w:t>的影響，與之相異</w:t>
      </w:r>
      <w:r>
        <w:rPr>
          <w:rFonts w:eastAsia="微軟正黑體" w:cstheme="minorHAnsi" w:hint="eastAsia"/>
        </w:rPr>
        <w:lastRenderedPageBreak/>
        <w:t>的點在於</w:t>
      </w:r>
      <w:r>
        <w:rPr>
          <w:rFonts w:eastAsia="微軟正黑體" w:cstheme="minorHAnsi" w:hint="eastAsia"/>
        </w:rPr>
        <w:t>SMA</w:t>
      </w:r>
      <w:r>
        <w:rPr>
          <w:rFonts w:eastAsia="微軟正黑體" w:cstheme="minorHAnsi" w:hint="eastAsia"/>
        </w:rPr>
        <w:t>對於區間內的數字給予相同權重，而</w:t>
      </w:r>
      <w:r>
        <w:rPr>
          <w:rFonts w:eastAsia="微軟正黑體" w:cstheme="minorHAnsi" w:hint="eastAsia"/>
        </w:rPr>
        <w:t>EMA</w:t>
      </w:r>
      <w:r>
        <w:rPr>
          <w:rFonts w:eastAsia="微軟正黑體" w:cstheme="minorHAnsi" w:hint="eastAsia"/>
        </w:rPr>
        <w:t>則以指數形式給予權重，與當期越近的權重越大</w:t>
      </w:r>
      <w:r w:rsidR="00A45AF2">
        <w:rPr>
          <w:rFonts w:eastAsia="微軟正黑體" w:cstheme="minorHAnsi" w:hint="eastAsia"/>
        </w:rPr>
        <w:t>。</w:t>
      </w:r>
    </w:p>
    <w:p w:rsidR="00A45AF2" w:rsidRDefault="00A45AF2" w:rsidP="00CE5F6A">
      <w:pPr>
        <w:rPr>
          <w:rFonts w:eastAsia="微軟正黑體" w:cstheme="minorHAnsi"/>
        </w:rPr>
      </w:pPr>
      <w:r>
        <w:rPr>
          <w:noProof/>
        </w:rPr>
        <w:drawing>
          <wp:inline distT="0" distB="0" distL="0" distR="0" wp14:anchorId="1254E970" wp14:editId="1DA043C6">
            <wp:extent cx="5274310" cy="220281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3E" w:rsidRDefault="006C216E" w:rsidP="00CE5F6A">
      <w:pPr>
        <w:rPr>
          <w:rFonts w:eastAsia="微軟正黑體" w:cstheme="minorHAnsi"/>
        </w:rPr>
      </w:pPr>
      <w:r>
        <w:rPr>
          <w:noProof/>
        </w:rPr>
        <w:drawing>
          <wp:inline distT="0" distB="0" distL="0" distR="0" wp14:anchorId="53247A1F" wp14:editId="78CF025E">
            <wp:extent cx="4838700" cy="21621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68" w:rsidRDefault="006C216E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其中</w:t>
      </w:r>
      <m:oMath>
        <m:d>
          <m:dPr>
            <m:ctrlPr>
              <w:rPr>
                <w:rFonts w:ascii="Cambria Math" w:eastAsia="微軟正黑體" w:hAnsi="Cambria Math" w:cstheme="minorHAnsi"/>
              </w:rPr>
            </m:ctrlPr>
          </m:dPr>
          <m:e>
            <m:f>
              <m:fPr>
                <m:ctrlPr>
                  <w:rPr>
                    <w:rFonts w:ascii="Cambria Math" w:eastAsia="微軟正黑體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微軟正黑體" w:hAnsi="Cambria Math" w:cstheme="minorHAnsi"/>
                  </w:rPr>
                  <m:t>Smoothing</m:t>
                </m:r>
              </m:num>
              <m:den>
                <m:r>
                  <w:rPr>
                    <w:rFonts w:ascii="Cambria Math" w:eastAsia="微軟正黑體" w:hAnsi="Cambria Math" w:cstheme="minorHAnsi"/>
                  </w:rPr>
                  <m:t>1+Days</m:t>
                </m:r>
              </m:den>
            </m:f>
          </m:e>
        </m:d>
      </m:oMath>
      <w:r>
        <w:rPr>
          <w:rFonts w:eastAsia="微軟正黑體" w:cstheme="minorHAnsi" w:hint="eastAsia"/>
        </w:rPr>
        <w:t>一般會以</w:t>
      </w:r>
      <m:oMath>
        <m:r>
          <m:rPr>
            <m:sty m:val="p"/>
          </m:rPr>
          <w:rPr>
            <w:rFonts w:ascii="Cambria Math" w:eastAsia="微軟正黑體" w:hAnsi="Cambria Math" w:cstheme="minorHAnsi"/>
          </w:rPr>
          <m:t>α</m:t>
        </m:r>
      </m:oMath>
      <w:r>
        <w:rPr>
          <w:rFonts w:eastAsia="微軟正黑體" w:cstheme="minorHAnsi" w:hint="eastAsia"/>
        </w:rPr>
        <w:t>代替，而</w:t>
      </w:r>
      <m:oMath>
        <m:r>
          <m:rPr>
            <m:sty m:val="p"/>
          </m:rPr>
          <w:rPr>
            <w:rFonts w:ascii="Cambria Math" w:eastAsia="微軟正黑體" w:hAnsi="Cambria Math" w:cstheme="minorHAnsi"/>
          </w:rPr>
          <m:t>α</m:t>
        </m:r>
        <m:r>
          <m:rPr>
            <m:sty m:val="p"/>
          </m:rPr>
          <w:rPr>
            <w:rFonts w:ascii="Cambria Math" w:eastAsia="微軟正黑體" w:hAnsi="Cambria Math" w:cstheme="minorHAnsi" w:hint="eastAsia"/>
          </w:rPr>
          <m:t>=</m:t>
        </m:r>
        <m:r>
          <m:rPr>
            <m:sty m:val="p"/>
          </m:rPr>
          <w:rPr>
            <w:rFonts w:ascii="Cambria Math" w:eastAsia="微軟正黑體" w:hAnsi="Cambria Math" w:cstheme="minorHAnsi"/>
          </w:rPr>
          <m:t>2/(span+1)</m:t>
        </m:r>
      </m:oMath>
      <w:r w:rsidR="00C96A68">
        <w:rPr>
          <w:rFonts w:eastAsia="微軟正黑體" w:cstheme="minorHAnsi" w:hint="eastAsia"/>
        </w:rPr>
        <w:t>。</w:t>
      </w:r>
    </w:p>
    <w:p w:rsidR="00A45AF2" w:rsidRDefault="006C216E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一般而言，如果</w:t>
      </w:r>
      <w:r>
        <w:rPr>
          <w:rFonts w:eastAsia="微軟正黑體" w:cstheme="minorHAnsi" w:hint="eastAsia"/>
        </w:rPr>
        <w:t>EMA</w:t>
      </w:r>
      <w:r>
        <w:rPr>
          <w:rFonts w:eastAsia="微軟正黑體" w:cstheme="minorHAnsi" w:hint="eastAsia"/>
        </w:rPr>
        <w:t>的</w:t>
      </w:r>
      <w:r>
        <w:rPr>
          <w:rFonts w:eastAsia="微軟正黑體" w:cstheme="minorHAnsi"/>
        </w:rPr>
        <w:t>span</w:t>
      </w:r>
      <w:r>
        <w:rPr>
          <w:rFonts w:eastAsia="微軟正黑體" w:cstheme="minorHAnsi" w:hint="eastAsia"/>
        </w:rPr>
        <w:t>設為</w:t>
      </w:r>
      <w:r>
        <w:rPr>
          <w:rFonts w:eastAsia="微軟正黑體" w:cstheme="minorHAnsi" w:hint="eastAsia"/>
        </w:rPr>
        <w:t>4</w:t>
      </w:r>
      <w:r>
        <w:rPr>
          <w:rFonts w:eastAsia="微軟正黑體" w:cstheme="minorHAnsi" w:hint="eastAsia"/>
        </w:rPr>
        <w:t>則第</w:t>
      </w:r>
      <w:r>
        <w:rPr>
          <w:rFonts w:eastAsia="微軟正黑體" w:cstheme="minorHAnsi" w:hint="eastAsia"/>
        </w:rPr>
        <w:t>0, 1, 2</w:t>
      </w:r>
      <w:r>
        <w:rPr>
          <w:rFonts w:eastAsia="微軟正黑體" w:cstheme="minorHAnsi" w:hint="eastAsia"/>
        </w:rPr>
        <w:t>期會是</w:t>
      </w:r>
      <w:r>
        <w:rPr>
          <w:rFonts w:eastAsia="微軟正黑體" w:cstheme="minorHAnsi" w:hint="eastAsia"/>
        </w:rPr>
        <w:t>NULL</w:t>
      </w:r>
      <w:r>
        <w:rPr>
          <w:rFonts w:eastAsia="微軟正黑體" w:cstheme="minorHAnsi" w:hint="eastAsia"/>
        </w:rPr>
        <w:t>，而第</w:t>
      </w:r>
      <w:r>
        <w:rPr>
          <w:rFonts w:eastAsia="微軟正黑體" w:cstheme="minorHAnsi" w:hint="eastAsia"/>
        </w:rPr>
        <w:t>3</w:t>
      </w:r>
      <w:r>
        <w:rPr>
          <w:rFonts w:eastAsia="微軟正黑體" w:cstheme="minorHAnsi" w:hint="eastAsia"/>
        </w:rPr>
        <w:t>期的</w:t>
      </w:r>
      <w:r>
        <w:rPr>
          <w:rFonts w:eastAsia="微軟正黑體" w:cstheme="minorHAnsi" w:hint="eastAsia"/>
        </w:rPr>
        <w:t>EMA</w:t>
      </w:r>
      <w:r>
        <w:rPr>
          <w:rFonts w:eastAsia="微軟正黑體" w:cstheme="minorHAnsi" w:hint="eastAsia"/>
        </w:rPr>
        <w:t>會以</w:t>
      </w:r>
      <w:r>
        <w:rPr>
          <w:rFonts w:eastAsia="微軟正黑體" w:cstheme="minorHAnsi" w:hint="eastAsia"/>
        </w:rPr>
        <w:t>SMA</w:t>
      </w:r>
      <w:r>
        <w:rPr>
          <w:rFonts w:eastAsia="微軟正黑體" w:cstheme="minorHAnsi" w:hint="eastAsia"/>
        </w:rPr>
        <w:t>代替，然而</w:t>
      </w:r>
      <w:r>
        <w:rPr>
          <w:rFonts w:eastAsia="微軟正黑體" w:cstheme="minorHAnsi" w:hint="eastAsia"/>
        </w:rPr>
        <w:t>python</w:t>
      </w:r>
      <w:r>
        <w:rPr>
          <w:rFonts w:eastAsia="微軟正黑體" w:cstheme="minorHAnsi" w:hint="eastAsia"/>
        </w:rPr>
        <w:t>的</w:t>
      </w:r>
      <w:r>
        <w:rPr>
          <w:rFonts w:eastAsia="微軟正黑體" w:cstheme="minorHAnsi" w:hint="eastAsia"/>
        </w:rPr>
        <w:t>pandas</w:t>
      </w:r>
      <w:r>
        <w:rPr>
          <w:rFonts w:eastAsia="微軟正黑體" w:cstheme="minorHAnsi" w:hint="eastAsia"/>
        </w:rPr>
        <w:t>套件中</w:t>
      </w:r>
      <w:r w:rsidRPr="006C216E">
        <w:rPr>
          <w:rFonts w:eastAsia="微軟正黑體" w:cstheme="minorHAnsi"/>
        </w:rPr>
        <w:t>pandas.DataFrame.ewm</w:t>
      </w:r>
      <w:r>
        <w:rPr>
          <w:rFonts w:eastAsia="微軟正黑體" w:cstheme="minorHAnsi" w:hint="eastAsia"/>
        </w:rPr>
        <w:t>卻略有不同，它會以第</w:t>
      </w:r>
      <w:r>
        <w:rPr>
          <w:rFonts w:eastAsia="微軟正黑體" w:cstheme="minorHAnsi" w:hint="eastAsia"/>
        </w:rPr>
        <w:t>0</w:t>
      </w:r>
      <w:r>
        <w:rPr>
          <w:rFonts w:eastAsia="微軟正黑體" w:cstheme="minorHAnsi" w:hint="eastAsia"/>
        </w:rPr>
        <w:t>期</w:t>
      </w:r>
      <w:r w:rsidR="00C96A68">
        <w:rPr>
          <w:rFonts w:eastAsia="微軟正黑體" w:cstheme="minorHAnsi" w:hint="eastAsia"/>
        </w:rPr>
        <w:t>的原始值作為第</w:t>
      </w:r>
      <w:r w:rsidR="00C96A68">
        <w:rPr>
          <w:rFonts w:eastAsia="微軟正黑體" w:cstheme="minorHAnsi" w:hint="eastAsia"/>
        </w:rPr>
        <w:t>0</w:t>
      </w:r>
      <w:r w:rsidR="00C96A68">
        <w:rPr>
          <w:rFonts w:eastAsia="微軟正黑體" w:cstheme="minorHAnsi" w:hint="eastAsia"/>
        </w:rPr>
        <w:t>期的</w:t>
      </w:r>
      <w:r w:rsidR="001A01B7">
        <w:rPr>
          <w:rFonts w:eastAsia="微軟正黑體" w:cstheme="minorHAnsi" w:hint="eastAsia"/>
        </w:rPr>
        <w:t>EMA</w:t>
      </w:r>
      <w:r w:rsidR="001A01B7">
        <w:rPr>
          <w:rFonts w:eastAsia="微軟正黑體" w:cstheme="minorHAnsi" w:hint="eastAsia"/>
        </w:rPr>
        <w:t>，因此會以理論上的值落有不同，以下我們自訂義一個理論的</w:t>
      </w:r>
      <w:r w:rsidR="001A01B7">
        <w:rPr>
          <w:rFonts w:eastAsia="微軟正黑體" w:cstheme="minorHAnsi" w:hint="eastAsia"/>
        </w:rPr>
        <w:t>function</w:t>
      </w:r>
      <w:r w:rsidR="001A01B7">
        <w:rPr>
          <w:rFonts w:eastAsia="微軟正黑體" w:cstheme="minorHAnsi" w:hint="eastAsia"/>
        </w:rPr>
        <w:t>作比較。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ema_accurate(df_series, span):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df_ema_accurate = pd.Series([np.nan] * (span - 1))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df_ema_accurate = df_ema_accurate.append(pd.Series(df_series[:span].mean()).append(df_series[span:]).ewm(span=span, adjust=False).mean())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df_ema_accurate = df_ema_accurate.to_list()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01B7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df_ema_accurate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df_sales[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'sale_ema'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= df_sales.sale.ewm(span=12, adjust=False).mean()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df_sales[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'sale_ema_accurate'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 = ema_accurate(df_series=df_sales[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], span=12)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plt.figure(figsize=(12,5))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sns.lineplot(data = df_sales.loc[:, [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'sale_expanding'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'sale_sma'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'sale_ema'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A01B7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'sale_ema_accurate'</w:t>
      </w: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]], markers=True)  </w:t>
      </w:r>
    </w:p>
    <w:p w:rsidR="001A01B7" w:rsidRPr="001A01B7" w:rsidRDefault="001A01B7" w:rsidP="001A01B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1A01B7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1A01B7" w:rsidRDefault="00CD4F2F" w:rsidP="00CE5F6A">
      <w:pPr>
        <w:rPr>
          <w:rFonts w:eastAsia="微軟正黑體" w:cstheme="minorHAnsi"/>
        </w:rPr>
      </w:pPr>
      <w:r>
        <w:rPr>
          <w:rFonts w:eastAsia="微軟正黑體" w:cstheme="minorHAnsi"/>
          <w:noProof/>
        </w:rPr>
        <w:drawing>
          <wp:inline distT="0" distB="0" distL="0" distR="0">
            <wp:extent cx="5274310" cy="22320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_e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B7" w:rsidRDefault="00CD4F2F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由於網路上大多觀察短期趨勢時會講</w:t>
      </w:r>
      <w:r>
        <w:rPr>
          <w:rFonts w:eastAsia="微軟正黑體" w:cstheme="minorHAnsi" w:hint="eastAsia"/>
        </w:rPr>
        <w:t>span</w:t>
      </w:r>
      <w:r>
        <w:rPr>
          <w:rFonts w:eastAsia="微軟正黑體" w:cstheme="minorHAnsi" w:hint="eastAsia"/>
        </w:rPr>
        <w:t>設為</w:t>
      </w:r>
      <w:r>
        <w:rPr>
          <w:rFonts w:eastAsia="微軟正黑體" w:cstheme="minorHAnsi" w:hint="eastAsia"/>
        </w:rPr>
        <w:t>12</w:t>
      </w:r>
      <w:r>
        <w:rPr>
          <w:rFonts w:eastAsia="微軟正黑體" w:cstheme="minorHAnsi" w:hint="eastAsia"/>
        </w:rPr>
        <w:t>，故同樣以此為主，可以發現或許是因為</w:t>
      </w:r>
      <w:r>
        <w:rPr>
          <w:rFonts w:eastAsia="微軟正黑體" w:cstheme="minorHAnsi" w:hint="eastAsia"/>
        </w:rPr>
        <w:t>window=7</w:t>
      </w:r>
      <w:r>
        <w:rPr>
          <w:rFonts w:eastAsia="微軟正黑體" w:cstheme="minorHAnsi" w:hint="eastAsia"/>
        </w:rPr>
        <w:t>與</w:t>
      </w:r>
      <w:r>
        <w:rPr>
          <w:rFonts w:eastAsia="微軟正黑體" w:cstheme="minorHAnsi" w:hint="eastAsia"/>
        </w:rPr>
        <w:t>span=12</w:t>
      </w:r>
      <w:r>
        <w:rPr>
          <w:rFonts w:eastAsia="微軟正黑體" w:cstheme="minorHAnsi" w:hint="eastAsia"/>
        </w:rPr>
        <w:t>的差異，</w:t>
      </w:r>
      <w:r>
        <w:rPr>
          <w:rFonts w:eastAsia="微軟正黑體" w:cstheme="minorHAnsi" w:hint="eastAsia"/>
        </w:rPr>
        <w:t>sale_ema</w:t>
      </w:r>
      <w:r>
        <w:rPr>
          <w:rFonts w:eastAsia="微軟正黑體" w:cstheme="minorHAnsi"/>
        </w:rPr>
        <w:t>(</w:t>
      </w:r>
      <w:r>
        <w:rPr>
          <w:rFonts w:eastAsia="微軟正黑體" w:cstheme="minorHAnsi" w:hint="eastAsia"/>
        </w:rPr>
        <w:t>紅線</w:t>
      </w:r>
      <w:r>
        <w:rPr>
          <w:rFonts w:eastAsia="微軟正黑體" w:cstheme="minorHAnsi"/>
        </w:rPr>
        <w:t>)</w:t>
      </w:r>
      <w:r>
        <w:rPr>
          <w:rFonts w:eastAsia="微軟正黑體" w:cstheme="minorHAnsi" w:hint="eastAsia"/>
        </w:rPr>
        <w:t>與</w:t>
      </w:r>
      <w:r>
        <w:rPr>
          <w:rFonts w:eastAsia="微軟正黑體" w:cstheme="minorHAnsi" w:hint="eastAsia"/>
        </w:rPr>
        <w:t>sale_ema_accurate(</w:t>
      </w:r>
      <w:r>
        <w:rPr>
          <w:rFonts w:eastAsia="微軟正黑體" w:cstheme="minorHAnsi" w:hint="eastAsia"/>
        </w:rPr>
        <w:t>紫線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均較</w:t>
      </w:r>
      <w:r>
        <w:rPr>
          <w:rFonts w:eastAsia="微軟正黑體" w:cstheme="minorHAnsi" w:hint="eastAsia"/>
        </w:rPr>
        <w:t>sale_sma(</w:t>
      </w:r>
      <w:r>
        <w:rPr>
          <w:rFonts w:eastAsia="微軟正黑體" w:cstheme="minorHAnsi" w:hint="eastAsia"/>
        </w:rPr>
        <w:t>綠線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更為平滑，然而整體看起來差異其實還好，同時</w:t>
      </w:r>
      <w:r>
        <w:rPr>
          <w:rFonts w:eastAsia="微軟正黑體" w:cstheme="minorHAnsi" w:hint="eastAsia"/>
        </w:rPr>
        <w:t>sale_ema</w:t>
      </w:r>
      <w:r>
        <w:rPr>
          <w:rFonts w:eastAsia="微軟正黑體" w:cstheme="minorHAnsi"/>
        </w:rPr>
        <w:t>(</w:t>
      </w:r>
      <w:r>
        <w:rPr>
          <w:rFonts w:eastAsia="微軟正黑體" w:cstheme="minorHAnsi" w:hint="eastAsia"/>
        </w:rPr>
        <w:t>紅線</w:t>
      </w:r>
      <w:r>
        <w:rPr>
          <w:rFonts w:eastAsia="微軟正黑體" w:cstheme="minorHAnsi"/>
        </w:rPr>
        <w:t>)</w:t>
      </w:r>
      <w:r>
        <w:rPr>
          <w:rFonts w:eastAsia="微軟正黑體" w:cstheme="minorHAnsi" w:hint="eastAsia"/>
        </w:rPr>
        <w:t>與</w:t>
      </w:r>
      <w:r>
        <w:rPr>
          <w:rFonts w:eastAsia="微軟正黑體" w:cstheme="minorHAnsi" w:hint="eastAsia"/>
        </w:rPr>
        <w:t>sale_ema_accurate(</w:t>
      </w:r>
      <w:r>
        <w:rPr>
          <w:rFonts w:eastAsia="微軟正黑體" w:cstheme="minorHAnsi" w:hint="eastAsia"/>
        </w:rPr>
        <w:t>紫線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只有在早期階段略有差異，中後段幾乎完全重合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紅線完全被紫線覆蓋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。</w:t>
      </w:r>
    </w:p>
    <w:p w:rsidR="00CD4F2F" w:rsidRDefault="00CD4F2F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若將兩者的差異繪圖更可以清楚看到它們差異的走勢。</w:t>
      </w:r>
    </w:p>
    <w:p w:rsidR="00CD4F2F" w:rsidRPr="00CD4F2F" w:rsidRDefault="00CD4F2F" w:rsidP="00CD4F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4F2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cal_error = pd.DataFrame(data=df_sales.sale_ema_accurate-df_sales.sale_ema, columns=[</w:t>
      </w:r>
      <w:r w:rsidRPr="00CD4F2F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'error'</w:t>
      </w:r>
      <w:r w:rsidRPr="00CD4F2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CD4F2F" w:rsidRPr="00CD4F2F" w:rsidRDefault="00CD4F2F" w:rsidP="00CD4F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4F2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plt.figure(figsize=(12,5))  </w:t>
      </w:r>
    </w:p>
    <w:p w:rsidR="00CD4F2F" w:rsidRPr="00CD4F2F" w:rsidRDefault="00CD4F2F" w:rsidP="00CD4F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4F2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sns.lineplot(data = cal_error, markers=True)  </w:t>
      </w:r>
    </w:p>
    <w:p w:rsidR="00CD4F2F" w:rsidRPr="00CD4F2F" w:rsidRDefault="00CD4F2F" w:rsidP="00CD4F2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CD4F2F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A45AF2" w:rsidRDefault="00CD4F2F" w:rsidP="00CE5F6A">
      <w:pPr>
        <w:rPr>
          <w:rFonts w:eastAsia="微軟正黑體" w:cstheme="minorHAnsi"/>
        </w:rPr>
      </w:pPr>
      <w:r>
        <w:rPr>
          <w:rFonts w:eastAsia="微軟正黑體" w:cstheme="minorHAnsi"/>
          <w:noProof/>
        </w:rPr>
        <w:lastRenderedPageBreak/>
        <w:drawing>
          <wp:inline distT="0" distB="0" distL="0" distR="0">
            <wp:extent cx="5274310" cy="22352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5_err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2F" w:rsidRDefault="00CD4F2F" w:rsidP="00CE5F6A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從上圖可以發現，大約經過一個月的時間，兩者的差異已趨近於</w:t>
      </w:r>
      <w:r>
        <w:rPr>
          <w:rFonts w:eastAsia="微軟正黑體" w:cstheme="minorHAnsi" w:hint="eastAsia"/>
        </w:rPr>
        <w:t>0</w:t>
      </w:r>
      <w:r>
        <w:rPr>
          <w:rFonts w:eastAsia="微軟正黑體" w:cstheme="minorHAnsi" w:hint="eastAsia"/>
        </w:rPr>
        <w:t>。</w:t>
      </w:r>
    </w:p>
    <w:p w:rsidR="00CD4F2F" w:rsidRDefault="00CD4F2F" w:rsidP="00CE5F6A">
      <w:pPr>
        <w:rPr>
          <w:rFonts w:eastAsia="微軟正黑體" w:cstheme="minorHAnsi"/>
        </w:rPr>
      </w:pPr>
    </w:p>
    <w:p w:rsidR="00CE4843" w:rsidRPr="001518DD" w:rsidRDefault="0021579E">
      <w:pPr>
        <w:rPr>
          <w:rFonts w:eastAsia="微軟正黑體" w:cstheme="minorHAnsi"/>
          <w:b/>
          <w:sz w:val="32"/>
        </w:rPr>
      </w:pPr>
      <w:bookmarkStart w:id="0" w:name="_GoBack"/>
      <w:r w:rsidRPr="001518DD">
        <w:rPr>
          <w:rFonts w:eastAsia="微軟正黑體" w:cstheme="minorHAnsi" w:hint="eastAsia"/>
          <w:b/>
          <w:sz w:val="32"/>
        </w:rPr>
        <w:t>結語</w:t>
      </w:r>
    </w:p>
    <w:bookmarkEnd w:id="0"/>
    <w:p w:rsidR="0021579E" w:rsidRDefault="0021579E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當數據是時間序列的數據時，如何描述時間趨勢就會變成相當重要，當然我們會希望將數據分解成</w:t>
      </w:r>
      <w:r w:rsidR="003F009E">
        <w:rPr>
          <w:rFonts w:eastAsia="微軟正黑體" w:cstheme="minorHAnsi" w:hint="eastAsia"/>
        </w:rPr>
        <w:t>長期時間趨勢、週期趨勢、噪音等，但由於產業知識不足，可能無法在一開始就假設好數據生成的模型，因此初步以折線圖觀察可以提供許多資訊，</w:t>
      </w:r>
      <w:r w:rsidR="003F009E">
        <w:rPr>
          <w:rFonts w:eastAsia="微軟正黑體" w:cstheme="minorHAnsi" w:hint="eastAsia"/>
        </w:rPr>
        <w:t>excel</w:t>
      </w:r>
      <w:r w:rsidR="003F009E">
        <w:rPr>
          <w:rFonts w:eastAsia="微軟正黑體" w:cstheme="minorHAnsi" w:hint="eastAsia"/>
        </w:rPr>
        <w:t>在工作上給予許多便利。</w:t>
      </w:r>
    </w:p>
    <w:p w:rsidR="003F009E" w:rsidRPr="005761B2" w:rsidRDefault="003F009E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除了純粹原始數據的折線圖外，透過</w:t>
      </w:r>
      <w:r>
        <w:rPr>
          <w:rFonts w:eastAsia="微軟正黑體" w:cstheme="minorHAnsi" w:hint="eastAsia"/>
        </w:rPr>
        <w:t>expanding</w:t>
      </w:r>
      <w:r>
        <w:rPr>
          <w:rFonts w:eastAsia="微軟正黑體" w:cstheme="minorHAnsi" w:hint="eastAsia"/>
        </w:rPr>
        <w:t>、</w:t>
      </w:r>
      <w:r>
        <w:rPr>
          <w:rFonts w:eastAsia="微軟正黑體" w:cstheme="minorHAnsi" w:hint="eastAsia"/>
        </w:rPr>
        <w:t>SMA</w:t>
      </w:r>
      <w:r>
        <w:rPr>
          <w:rFonts w:eastAsia="微軟正黑體" w:cstheme="minorHAnsi" w:hint="eastAsia"/>
        </w:rPr>
        <w:t>、</w:t>
      </w:r>
      <w:r>
        <w:rPr>
          <w:rFonts w:eastAsia="微軟正黑體" w:cstheme="minorHAnsi" w:hint="eastAsia"/>
        </w:rPr>
        <w:t>EMA</w:t>
      </w:r>
      <w:r>
        <w:rPr>
          <w:rFonts w:eastAsia="微軟正黑體" w:cstheme="minorHAnsi" w:hint="eastAsia"/>
        </w:rPr>
        <w:t>可以幫助我們去除許多噪音帶來影響，透過</w:t>
      </w:r>
      <w:r>
        <w:rPr>
          <w:rFonts w:eastAsia="微軟正黑體" w:cstheme="minorHAnsi" w:hint="eastAsia"/>
        </w:rPr>
        <w:t>window</w:t>
      </w:r>
      <w:r>
        <w:rPr>
          <w:rFonts w:eastAsia="微軟正黑體" w:cstheme="minorHAnsi" w:hint="eastAsia"/>
        </w:rPr>
        <w:t>或</w:t>
      </w:r>
      <w:r>
        <w:rPr>
          <w:rFonts w:eastAsia="微軟正黑體" w:cstheme="minorHAnsi" w:hint="eastAsia"/>
        </w:rPr>
        <w:t>span</w:t>
      </w:r>
      <w:r>
        <w:rPr>
          <w:rFonts w:eastAsia="微軟正黑體" w:cstheme="minorHAnsi" w:hint="eastAsia"/>
        </w:rPr>
        <w:t>的調整，還可以觀察短期與長期趨勢的差異。</w:t>
      </w:r>
    </w:p>
    <w:sectPr w:rsidR="003F009E" w:rsidRPr="00576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EBC" w:rsidRDefault="00464EBC" w:rsidP="005761B2">
      <w:r>
        <w:separator/>
      </w:r>
    </w:p>
  </w:endnote>
  <w:endnote w:type="continuationSeparator" w:id="0">
    <w:p w:rsidR="00464EBC" w:rsidRDefault="00464EBC" w:rsidP="00576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EBC" w:rsidRDefault="00464EBC" w:rsidP="005761B2">
      <w:r>
        <w:separator/>
      </w:r>
    </w:p>
  </w:footnote>
  <w:footnote w:type="continuationSeparator" w:id="0">
    <w:p w:rsidR="00464EBC" w:rsidRDefault="00464EBC" w:rsidP="00576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A6533"/>
    <w:multiLevelType w:val="multilevel"/>
    <w:tmpl w:val="42A8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3DCE"/>
    <w:multiLevelType w:val="multilevel"/>
    <w:tmpl w:val="9D6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D650B"/>
    <w:multiLevelType w:val="multilevel"/>
    <w:tmpl w:val="6236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66985"/>
    <w:multiLevelType w:val="multilevel"/>
    <w:tmpl w:val="C478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E1CEE"/>
    <w:multiLevelType w:val="multilevel"/>
    <w:tmpl w:val="F830D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8371A2"/>
    <w:multiLevelType w:val="multilevel"/>
    <w:tmpl w:val="299A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06CA0"/>
    <w:multiLevelType w:val="hybridMultilevel"/>
    <w:tmpl w:val="42D65BAC"/>
    <w:lvl w:ilvl="0" w:tplc="295E4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547160"/>
    <w:multiLevelType w:val="hybridMultilevel"/>
    <w:tmpl w:val="D728A3D2"/>
    <w:lvl w:ilvl="0" w:tplc="5D305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1"/>
    <w:rsid w:val="0002151A"/>
    <w:rsid w:val="000A7FF2"/>
    <w:rsid w:val="000C6430"/>
    <w:rsid w:val="001518DD"/>
    <w:rsid w:val="00165F3B"/>
    <w:rsid w:val="001A01B7"/>
    <w:rsid w:val="001A34C2"/>
    <w:rsid w:val="001D19BB"/>
    <w:rsid w:val="0021579E"/>
    <w:rsid w:val="003002A9"/>
    <w:rsid w:val="00313723"/>
    <w:rsid w:val="003F009E"/>
    <w:rsid w:val="00437B21"/>
    <w:rsid w:val="00464EBC"/>
    <w:rsid w:val="004C7A39"/>
    <w:rsid w:val="00574E39"/>
    <w:rsid w:val="005761B2"/>
    <w:rsid w:val="006C216E"/>
    <w:rsid w:val="00821006"/>
    <w:rsid w:val="00890242"/>
    <w:rsid w:val="00916797"/>
    <w:rsid w:val="0094476D"/>
    <w:rsid w:val="00950028"/>
    <w:rsid w:val="009B0412"/>
    <w:rsid w:val="009E1B01"/>
    <w:rsid w:val="009F114F"/>
    <w:rsid w:val="00A45AF2"/>
    <w:rsid w:val="00AA69FC"/>
    <w:rsid w:val="00B07501"/>
    <w:rsid w:val="00BC297D"/>
    <w:rsid w:val="00C02E3E"/>
    <w:rsid w:val="00C96A68"/>
    <w:rsid w:val="00CB0AAE"/>
    <w:rsid w:val="00CD4F2F"/>
    <w:rsid w:val="00CE4843"/>
    <w:rsid w:val="00CE5F6A"/>
    <w:rsid w:val="00E02EDF"/>
    <w:rsid w:val="00E37DC1"/>
    <w:rsid w:val="00E9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EE78C-A62B-483C-9691-89816B17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84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761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61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61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61B2"/>
    <w:rPr>
      <w:sz w:val="20"/>
      <w:szCs w:val="20"/>
    </w:rPr>
  </w:style>
  <w:style w:type="character" w:customStyle="1" w:styleId="keyword">
    <w:name w:val="keyword"/>
    <w:basedOn w:val="a0"/>
    <w:rsid w:val="001D19BB"/>
  </w:style>
  <w:style w:type="character" w:customStyle="1" w:styleId="number">
    <w:name w:val="number"/>
    <w:basedOn w:val="a0"/>
    <w:rsid w:val="001D19BB"/>
  </w:style>
  <w:style w:type="character" w:customStyle="1" w:styleId="string">
    <w:name w:val="string"/>
    <w:basedOn w:val="a0"/>
    <w:rsid w:val="001D19BB"/>
  </w:style>
  <w:style w:type="character" w:styleId="a8">
    <w:name w:val="Placeholder Text"/>
    <w:basedOn w:val="a0"/>
    <w:uiPriority w:val="99"/>
    <w:semiHidden/>
    <w:rsid w:val="009F114F"/>
    <w:rPr>
      <w:color w:val="808080"/>
    </w:rPr>
  </w:style>
  <w:style w:type="character" w:customStyle="1" w:styleId="special">
    <w:name w:val="special"/>
    <w:basedOn w:val="a0"/>
    <w:rsid w:val="009F114F"/>
  </w:style>
  <w:style w:type="paragraph" w:styleId="a9">
    <w:name w:val="Note Heading"/>
    <w:basedOn w:val="a"/>
    <w:next w:val="a"/>
    <w:link w:val="aa"/>
    <w:uiPriority w:val="99"/>
    <w:unhideWhenUsed/>
    <w:rsid w:val="0021579E"/>
    <w:pPr>
      <w:jc w:val="center"/>
    </w:pPr>
    <w:rPr>
      <w:rFonts w:eastAsia="微軟正黑體" w:cstheme="minorHAnsi"/>
    </w:rPr>
  </w:style>
  <w:style w:type="character" w:customStyle="1" w:styleId="aa">
    <w:name w:val="註釋標題 字元"/>
    <w:basedOn w:val="a0"/>
    <w:link w:val="a9"/>
    <w:uiPriority w:val="99"/>
    <w:rsid w:val="0021579E"/>
    <w:rPr>
      <w:rFonts w:eastAsia="微軟正黑體" w:cstheme="minorHAnsi"/>
    </w:rPr>
  </w:style>
  <w:style w:type="paragraph" w:styleId="ab">
    <w:name w:val="Closing"/>
    <w:basedOn w:val="a"/>
    <w:link w:val="ac"/>
    <w:uiPriority w:val="99"/>
    <w:unhideWhenUsed/>
    <w:rsid w:val="0021579E"/>
    <w:pPr>
      <w:ind w:leftChars="1800" w:left="100"/>
    </w:pPr>
    <w:rPr>
      <w:rFonts w:eastAsia="微軟正黑體" w:cstheme="minorHAnsi"/>
    </w:rPr>
  </w:style>
  <w:style w:type="character" w:customStyle="1" w:styleId="ac">
    <w:name w:val="結語 字元"/>
    <w:basedOn w:val="a0"/>
    <w:link w:val="ab"/>
    <w:uiPriority w:val="99"/>
    <w:rsid w:val="0021579E"/>
    <w:rPr>
      <w:rFonts w:eastAsia="微軟正黑體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8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Gallon.Shih_施佳綸</dc:creator>
  <cp:keywords/>
  <dc:description/>
  <cp:lastModifiedBy>Gallon.Shih_施佳綸</cp:lastModifiedBy>
  <cp:revision>26</cp:revision>
  <dcterms:created xsi:type="dcterms:W3CDTF">2021-11-04T08:27:00Z</dcterms:created>
  <dcterms:modified xsi:type="dcterms:W3CDTF">2021-11-12T02:20:00Z</dcterms:modified>
</cp:coreProperties>
</file>