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000000"/>
          <w:sz w:val="72"/>
          <w:szCs w:val="72"/>
        </w:rPr>
      </w:pPr>
      <w:r>
        <w:rPr>
          <w:rFonts w:ascii="Helvetica Neue Light" w:cs="Helvetica Neue Light" w:eastAsia="Helvetica Neue Light" w:hAnsi="Helvetica Neue Light"/>
          <w:b w:val="0"/>
          <w:bCs w:val="0"/>
          <w:color w:val="000000"/>
          <w:sz w:val="72"/>
          <w:szCs w:val="72"/>
          <w:rtl w:val="0"/>
        </w:rPr>
        <w:t xml:space="preserve">Hometown</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Development Implementation Specification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Implementation brief</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Hometown project owner</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9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Platform</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Minecraft 1.21.1 NeoForge</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Implementer</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Codex or Astra</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Revision</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Specification 1 with matching Markdown handoff</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Extend Development and History while preserving working town systems.</w:t>
            </w:r>
            <w:r>
              <w:rPr>
                <w:rtl w:val="0"/>
              </w:rPr>
            </w:r>
          </w:p>
        </w:tc>
      </w:tr>
    </w:tbl>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 Purpose and implementation authority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 the next major Hometown development phase as a sequence of small, working additions to the existing mod. Complete the required milestones in this brief, preserve the validated baseline, and leave a durable record of progress so an interrupted run can resume without rediscovering the project.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player builds the town physically. Hometown observes that town, explains its condition, and records meaningful changes. This phase adds observation and descriptive progression; it does not take control of construction, villagers, production, or the economy.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current working baseline is founding, settlement persistence, the Town Ledger, room detection, Housing Supply, Privacy, and Food Reserves and Security with robust partial scans. Treat these as implemented features to preserve, not tasks to rebuild. This document defines new implementation defaults for the remaining systems. New thresholds, scores, and recognition rules below are design decisions for this phase, not claims that they already exist in the code.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brief supersedes old milestone instructions that kept Safety, Comfort, Commerce, Prosperity, and Food extensions as placeholders. It does not supersede their underlying invariants, especially the separation of Housing and Comfort. Existing numeric behavior in Housing and Food must remain unchanged unless this brief expressly adds an independent metric.</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Before editing, inspect the actual repository, instructions, working tree, build configuration, snapshots, persistence format, and current tests. Exact class names in this brief are conceptual. Adapt them to the existing architecture instead of introducing parallel replacements. Keep Minecraft and NeoForge at the repository's existing 1.21.1-compatible versions; do not upgrade the platform or dependencies as part of this work.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Proceed through the required milestones without asking for routine design confirmation. Use the defaults here where new behavior is unspecified. Record implementation choices. If a genuine contradiction requires destructive migration or a fundamental change to a protected feature, isolate that dependency and continue unrelated work; explain the exact conflict rather than redesigning silently.</w:t>
      </w:r>
    </w:p>
    <w:p>
      <w:pPr>
        <w:pStyle w:val="Heading3"/>
        <w:spacing w:after="90" w:line="280" w:lineRule="auto"/>
        <w:rPr/>
      </w:pPr>
      <w:r>
        <w:rPr>
          <w:rtl w:val="0"/>
          <w:color w:val="000000"/>
        </w:rPr>
        <w:t xml:space="preserve">How to use the two files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DOCX and Markdown contain the same specification. Use the Markdown as the direct Codex input and the DOCX for editing and review. They are alternatives, not cumulative prompts. If the owner revises either file, designate the revised copy as authoritative and synchronize the other before implementation. Do not combine conflicting revisions automatically.</w:t>
      </w:r>
    </w:p>
    <w:p>
      <w:pPr>
        <w:pStyle w:val="Heading3"/>
        <w:spacing w:after="90" w:line="280" w:lineRule="auto"/>
        <w:rPr/>
      </w:pPr>
      <w:r>
        <w:rPr>
          <w:rtl w:val="0"/>
          <w:color w:val="000000"/>
        </w:rPr>
        <w:t xml:space="preserve">Navigation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Sections 2–5 establish philosophy, architecture, scan semantics, and the Ledger. Sections 6–11 specify Development systems. Sections 12–14 cover History, progression, configuration, and compatibility. Sections 15–18 define performance, delivery milestones, acceptance tests, and completion requirements.</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2 Philosophy and protected baseline</w:t>
      </w:r>
    </w:p>
    <w:p>
      <w:pPr>
        <w:pStyle w:val="Heading3"/>
        <w:spacing w:after="90" w:line="280" w:lineRule="auto"/>
        <w:rPr/>
      </w:pPr>
      <w:r>
        <w:rPr>
          <w:rtl w:val="0"/>
          <w:color w:val="000000"/>
        </w:rPr>
        <w:t xml:space="preserve">Physical construction is the input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Recognize beds, rooms, stored provisions, crops, furnishings, lighting, and residents where they actually exist. The Ledger should tell the player what was observed and why a value changed. Avoid mandatory building blueprints, designated house sizes, click-to-upgrade structures, or abstract resources detached from the world.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Recognition is not proof of use. A chair is a furnishing, a field is growing capacity, and a profession is observed employment. None proves pathfinding, actual harvesting, successful trading, or resident happiness. Use honest labels that preserve this distinction.</w:t>
      </w:r>
    </w:p>
    <w:p>
      <w:pPr>
        <w:pStyle w:val="Heading3"/>
        <w:spacing w:after="90" w:line="280" w:lineRule="auto"/>
        <w:rPr/>
      </w:pPr>
      <w:r>
        <w:rPr>
          <w:rtl w:val="0"/>
          <w:color w:val="000000"/>
        </w:rPr>
        <w:t xml:space="preserve">Preserve the working features</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Founding: preserve the current Bell and Book interaction, town identity, settlement bounds, ownership rules, and duplicate-founding protection.</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Persistence: preserve saved settlements, identifiers, names, dimensions, founding history, and existing world compatibility. Add fields with defaults; never require a new world.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Ledger: preserve Overview, Residents, Development, History, parchment styling, resident pagination, and current open-and-reopen refresh behavior.</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Room detection: preserve bounded, bed-seeded enclosure detection, room deduplication, door and trapdoor handling, and debug commands. An open door remains a valid boundary under the current detector; breaking a window can unseal a room.</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Housing: an enclosed bed contributes capacity. Unsealed beds do not. Multiple beds in one room remain multiple units of capacity.</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Privacy: one bed per room is PRIVATE at 100 points per bed; two are SHARED at 80; three or four are CROWDED at 60; five or more are HIGH_DENSITY at 40. Average over enclosed beds using the existing rounding behavior.</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Food: preserve food-component nutrition, tagged storage, exclusions, double-chest deduplication, reserve math, security thresholds, and COMPLETE, PARTIAL, and UNAVAILABLE behavior.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Housing Supply and Privacy remain independently visible. Comfort must never make a bed valid or invalid, change Housing capacity, or alter the Privacy formula. A bare enclosed bedroom is valid Housing with low Comfort. A furnished outdoor area does not become Housing.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Existing Housing zero-population behavior and incomplete-room handling should be characterized and preserved. Do not impose Food-style lower-bound semantics on Housing merely to standardize enums. Wrap its existing uncertainty in an adapter for new consumers.</w:t>
      </w:r>
    </w:p>
    <w:p>
      <w:pPr>
        <w:pStyle w:val="Heading3"/>
        <w:spacing w:after="90" w:line="280" w:lineRule="auto"/>
        <w:rPr/>
      </w:pPr>
      <w:r>
        <w:rPr>
          <w:rtl w:val="0"/>
          <w:color w:val="000000"/>
        </w:rPr>
        <w:t xml:space="preserve">Meaningful reactions in this phase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Authorized reactions are refreshed Ledger values, clear explanatory states, bounded History entries, and descriptive development milestones. No gameplay consequences are authorized. The design must be useful even if the owner never enables a future simulation layer.</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3 Architecture and shared technical rules</w:t>
      </w:r>
    </w:p>
    <w:p>
      <w:pPr>
        <w:pStyle w:val="Heading3"/>
        <w:spacing w:after="90" w:line="280" w:lineRule="auto"/>
        <w:rPr/>
      </w:pPr>
      <w:r>
        <w:rPr>
          <w:rtl w:val="0"/>
          <w:color w:val="000000"/>
        </w:rPr>
        <w:t xml:space="preserve">Extend the existing data flow</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Ledger request → validate player and settlement → capture server scan context → reuse existing population, Housing, and Food results → collect new observations → calculate immutable module snapshots → derive Prosperity → send bounded Ledger data → render on client.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world access separate from arithmetic. Collectors inspect loaded world data; evaluators operate on immutable observations; client views format server results. History consumes eligible observations after a successful request. A renderer must never mutate settlements or initiate world scans.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Each new module owns its collector or adapter, evaluator, snapshot, debug view, configuration, and acceptance tests. Use the current package organization. Do not add a plugin framework, generic dependency-injection system, parallel settlement store, or universal simulation engine for five small systems.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Reuse an existing collector when it safely exposes the needed data. A narrow read-only accessor to the room result is acceptable. Replacing the flood-fill algorithm, redefining room identity, or generalizing it into a town-wide building detector is outside scope.</w:t>
      </w:r>
    </w:p>
    <w:p>
      <w:pPr>
        <w:pStyle w:val="Heading3"/>
        <w:spacing w:after="90" w:line="280" w:lineRule="auto"/>
        <w:rPr/>
      </w:pPr>
      <w:r>
        <w:rPr>
          <w:rtl w:val="0"/>
          <w:color w:val="000000"/>
        </w:rPr>
        <w:t xml:space="preserve">Common snapshot envelope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Each new module snapshot must identify settlement UUID, dimension, request or generation ID, observation game time, configuration revision, data revision, enabled state, scan status, reason counts, and module-specific measurements. Optional values must distinguish absent data from zero. Include denominator quality wherever a percentage or per-resident value is shown.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independent module status. Failed crop discovery must not blank known Food Reserves; unavailable Comfort must not blank Housing. A disabled module is DISABLED in presentation and contributes no invented zero. Keep status separate from measured condition.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server is authoritative for settlement resolution, recognition, counts, scores, configuration, and History. Client requests identify the intended town using the existing authorized access path; clients cannot submit scores, arbitrary scan bounds, unrestricted positions, or History entries. Reject stale responses that target a previous screen, town, or request generation.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Access world objects only on the appropriate server thread. Do not parallelize live chunk, entity, room, or inventory reads across worker threads. Pure calculations over copied immutable data may run elsewhere only if this is already justified by the architecture; it is not required.</w:t>
      </w:r>
    </w:p>
    <w:p>
      <w:pPr>
        <w:pStyle w:val="Heading3"/>
        <w:spacing w:after="90" w:line="280" w:lineRule="auto"/>
        <w:rPr/>
      </w:pPr>
      <w:r>
        <w:rPr>
          <w:rtl w:val="0"/>
          <w:color w:val="000000"/>
        </w:rPr>
        <w:t xml:space="preserve">Persistence boundaries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Persist town identity and existing durable fields, bounded History, and only the minimal observation baselines needed for History and milestone deduplication. Do not persist whole scan results, inventories, room flood-fill cells, entity objects, or derived scores as current truth. In-memory snapshots are disposable.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Any new saved fields require a schema version, default behavior for old saves, and save/load tests. Preserve unknown or existing fields as the current serializer permits. A missing new field means no prior observation, not zero development. Recompute live views after reopening the Ledger.</w:t>
      </w:r>
    </w:p>
    <w:p>
      <w:pPr>
        <w:pStyle w:val="Heading3"/>
        <w:spacing w:after="90" w:line="280" w:lineRule="auto"/>
        <w:rPr/>
      </w:pPr>
      <w:r>
        <w:rPr>
          <w:rtl w:val="0"/>
          <w:color w:val="000000"/>
        </w:rPr>
        <w:t xml:space="preserve">Numeric and failure rules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safe wide accumulation for stack nutrition and counts. Guard overflow, division by zero, invalid configuration, and non-finite numbers. Keep full precision internally; round percentages to whole numbers for display and reserve days using the existing presentation. Evaluate thresholds before display rounding.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Catch narrowly scoped compatibility failures at the affected collector boundary, report a diagnostic reason, and preserve unaffected observations. Do not silently swallow programming errors or turn all exceptions into zero. Rate-limit repeated server warnings and keep stack traces out of the normal Ledger.</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4 Completeness and uncertainty contract</w:t>
      </w:r>
    </w:p>
    <w:p>
      <w:pPr>
        <w:pStyle w:val="Heading3"/>
        <w:spacing w:after="90" w:line="280" w:lineRule="auto"/>
        <w:rPr/>
      </w:pPr>
      <w:r>
        <w:rPr>
          <w:rtl w:val="0"/>
          <w:color w:val="000000"/>
        </w:rPr>
        <w:t xml:space="preserve">Status meanings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COMPLETE means all required data in that module's declared scope was safely evaluated within budget. It is not a promise about unsupported mod mechanics or events outside the observation period.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PARTIAL means useful observations exist, but some required data was skipped, unloaded, unresolved, or cut off. Preserve known facts. UNAVAILABLE means no meaningful evaluation could be completed. Zero observed content after a fully completed empty scan is meaningful and remains COMPLETE.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Reasons are a set with counts, not a single generic message. Support UNLOADED_CHUNKS, UNRESOLVED_LOOT, STORAGE_UNAVAILABLE, SCAN_LIMIT_REACHED, ROOM_DATA_INCOMPLETE, POPULATION_INCOMPLETE, UNSUPPORTED_PROVIDER, NO_SETTLEMENT_DATA, and INTERNAL_ERROR where applicable. Do not emit irrelevant reasons for other modules.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Debug output must name the failed scope or limit, configured maximum, work used, skipped count, loaded versus considered chunks, and observation time. The UI displays a short primary explanation plus an expandable or paged detail view.</w:t>
      </w:r>
    </w:p>
    <w:p>
      <w:pPr>
        <w:pStyle w:val="Heading3"/>
        <w:spacing w:after="90" w:line="280" w:lineRule="auto"/>
        <w:rPr/>
      </w:pPr>
      <w:r>
        <w:rPr>
          <w:rtl w:val="0"/>
          <w:color w:val="000000"/>
        </w:rPr>
        <w:t xml:space="preserve">Counts and denominators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Known nonnegative counts can be displayed during partial scans. Ratios require separate treatment. Missing residents can make reserve days look too high; missing rooms can bias average Comfort in either direction. Never call a ratio a minimum unless the denominator is authoritative for the observation and the missing numerator contributions cannot be negative.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Food, preserve “At least X days” when known nutrition is incomplete and population is reliable. If population is also incomplete, show known nutrition and observed residents, but reserve days are N/A or explicitly an estimate, without a lower-bound claim. Add only this narrow guard if the current code lacks denominator-quality handling.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room Comfort, show “Observed rooms: X of Y” when Y is known. A partial room average may be shown as “Observed room comfort” but never as the full town score and never as a guaranteed minimum. The Prosperity input remains unavailable until its required Comfort scope is complete.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 unloaded fringe chunk does not erase loaded Food data. It also cannot be declared empty ocean without evidence. A collector may avoid irrelevant chunks only when its defined input scope proves them irrelevant without loading them. Otherwise record the uncertainty.</w:t>
      </w:r>
    </w:p>
    <w:p>
      <w:pPr>
        <w:pStyle w:val="Heading3"/>
        <w:spacing w:after="90" w:line="280" w:lineRule="auto"/>
        <w:rPr/>
      </w:pPr>
      <w:r>
        <w:rPr>
          <w:rtl w:val="0"/>
          <w:color w:val="000000"/>
        </w:rPr>
        <w:t xml:space="preserve">Unopened loot and read-only inventory access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Check for unresolved loot before any inventory access that may materialize it. Skip those containers, count the reason, and keep known stores. Ledger and debug scans must never roll loot, open containers, extract or insert items, cause crafting, or mutate capability providers. Opening a chest normally in game may resolve its loot; the next scan then counts its contents.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Preserve double-chest deduplication. If a joined inventory crosses an unloaded or out-of-town boundary, do not count inaccessible or outside contents through a combined view. Count safely addressable in-bounds contents once and mark ambiguity where needed. Do not extend the scan radius to finish a container.</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5 Ledger and Development navigation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the main tabs Overview, Residents, Development, and History. Development retains Housing, Food, Safety, Comfort, Commerce, and Prosperity in that order, with Housing selected by default on a fresh opening. Each category owns a full two-page spread.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Switching categories updates the existing screen rather than closing and reconstructing it. Do not trigger a fresh scan per button click. Reuse the request's snapshot. Closing and reopening remains the refresh mechanism; a manual refresh button is optional only if it uses the same throttled request path.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Preserve native integer GUI positioning, crisp text, parchment colors, existing fonts, and bookmark styling. Do not add fractional scaling, animated dashboards, tiny dense tables, or a second UI framework. Use translation keys for new labels, states, reasons, and tooltips.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Each spread gives the main result and its scope on the left, and the explanation or breakdown on the right. Use short text, bounded lists, and page arrows when needed. A bar has a clear scale, a text value, and an N/A state. Do not use an empty bar to mean unavailable data.</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Housing: preserve Supply on the left and Privacy and Rooms on the right.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Food: retain Reserves and Town Stores as the default spread. Add a compact internal selector for Stores, Growing, and Variety rather than crowding all three into one spread.</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Safety: show observed threats and protectors on the left; residential lighting coverage and its limitations on the right.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Comfort: show observed residential Comfort and category coverage on the left; a paginated room breakdown on the right.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Commerce: show observed employment on the left; profession diversity and explanatory details on the right.</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Prosperity: show the development index and descriptive band on the left; all component contributions and missing inputs on the right.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Show observation age or an “As observed when opened” hint. Partial results must remain visibly partial wherever their values appear, including Overview summaries. Avoid presenting the same incomplete result as a definitive score on another page.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Long town names, localization, unavailable states, and zero residents must fit at every GUI scale currently supported by the existing screen. Keep tooltips inside the window and ensure hitboxes match displayed controls. Preserve Residents pagination and History navigation.</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6 Food extensions</w:t>
      </w:r>
    </w:p>
    <w:p>
      <w:pPr>
        <w:pStyle w:val="Heading3"/>
        <w:spacing w:after="90" w:line="280" w:lineRule="auto"/>
        <w:rPr/>
      </w:pPr>
      <w:r>
        <w:rPr>
          <w:rtl w:val="0"/>
          <w:color w:val="000000"/>
        </w:rPr>
        <w:t xml:space="preserve">Preserve Reserves and Security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Nutrition equals the sum of qualifying item nutrition times stack count. Daily need equals population times configured nutrition per resident per day. Reserve days equals nutrition divided by daily need. Existing default daily nutrition is 20 per resident; preserve repository values if already configured differently.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Retain existing security thresholds and labels. The discussed defaults are EMPTY at zero, CRITICAL above zero and below 1 day, LOW from 1 to below 3, STABLE from 3 to below 7, and STOCKED at 7 or more. NO_RESIDENTS yields N/A days. Only a complete zero-food scan with residents can establish EMPTY.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reserve bar saturates at the configured STOCKED threshold while text displays actual days above that threshold. Food remains in real containers; the daily requirement is a planning unit, not simulated consumption.</w:t>
      </w:r>
    </w:p>
    <w:p>
      <w:pPr>
        <w:pStyle w:val="Heading3"/>
        <w:spacing w:after="90" w:line="280" w:lineRule="auto"/>
        <w:rPr/>
      </w:pPr>
      <w:r>
        <w:rPr>
          <w:rtl w:val="0"/>
          <w:color w:val="000000"/>
        </w:rPr>
        <w:t xml:space="preserve">Variety is a separate stored-food metric</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Variety from the same qualifying stacks already counted by Food. Do not rescan inventories. Track nutrition per configured food group, qualifying groups, known unique item types, and unclassified nutrition. Excluded food contributes to neither reserves nor Variety.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Default groups are grains, vegetables, fruit, protein, and prepared meals. Use item tags under hometown:food_groups/. These are gameplay categories, not nutritional or medical claims. Supply explicit vanilla defaults and document every membership. Suggested defaults include bread in grains, carrots and potatoes in vegetables, apples and melon slices in fruit, meat and fish in protein, and stew or soup items in prepared meals. Avoid inferring groups from translated names or recipes.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scoring, an item belongs to one group. Resolve overlaps by configured priority: prepared meals, protein, vegetables, fruit, grains. Show collisions in debug output so pack authors can correct them. Unclassified edible items still count fully toward reserves and unique types.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group qualifies when its stored nutrition is at least max(1, population × 2 nutrition). This is a minimum stock threshold for Variety, not a prediction of daily consumption. Variety coverage is 100 × qualifying groups / enabled groups, clamped to 100. At zero residents, show group nutrition and unique types, but coverage is N/A. At zero enabled groups, show DISABLED or N/A, never divide by zero.</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With population 10 and five groups enabled, group totals of 40, 20, 19, 0, and 60 qualify three groups and give 60% coverage. Store all raw totals. Partial storage yields “Known groups meeting stock threshold”; only show a minimum coverage when population is reliable. Variety does not alter reserves, Food Security, or Prosperity in this phase.</w:t>
      </w:r>
    </w:p>
    <w:p>
      <w:pPr>
        <w:pStyle w:val="Heading3"/>
        <w:spacing w:after="90" w:line="280" w:lineRule="auto"/>
        <w:rPr/>
      </w:pPr>
      <w:r>
        <w:rPr>
          <w:rtl w:val="0"/>
          <w:color w:val="000000"/>
        </w:rPr>
        <w:t xml:space="preserve">Production means observed growing capacity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 the Growing view as an inventory of recognized living food crops inside existing town bounds. Report growing crop blocks, mature crop blocks, and distinct configured crop families. Label it “Growing capacity” with the explanation “Crops observed now; output depends on growth and harvesting.” Do not report nutrition per day, food self-sufficiency, annual yield, or an automatic reserve contribution.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Default support is wheat, carrots, potatoes, and beetroot. A data definition maps a block ID or tag to a family ID and optional mature-state predicate. Every counted block is one growing crop; maturity is a separate count. Crops outside bounds do not count. Farmland alone is not a crop. Unsupported plants are not guessed from textures, names, or age-like properties.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loaded chunk-section palette filtering where available to find sections containing recognized crops, followed by bounded inspection of candidate sections. Apply the shared block-inspection budget. Do not scan the full height of every town column every tick. Return partial counts if the request budget is exhausted.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Modded crops may be added through validated definitions. Multi-block plants require an explicit anchor predicate, such as the lower half, to count once. Unrecognized maturity yields a growing count and “Maturity not assessed” for that family, not an invented mature count. Keep family classification separate from stored-food groups.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Defer livestock yields, fishing, orchard modeling, machine output, farmer productivity, harvest interception, crop-growth simulation, and actual throughput tracking. These future systems would need their own evidence and acceptance tests; they are not unfinished requirements of this phase.</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7 Safety</w:t>
      </w:r>
    </w:p>
    <w:p>
      <w:pPr>
        <w:pStyle w:val="Heading3"/>
        <w:spacing w:after="90" w:line="280" w:lineRule="auto"/>
        <w:rPr/>
      </w:pPr>
      <w:r>
        <w:rPr>
          <w:rtl w:val="0"/>
          <w:color w:val="000000"/>
        </w:rPr>
        <w:t xml:space="preserve">Purpose and scope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Safety reports observed hazards and limited protective infrastructure. It must not claim the entire town is safe because no hostile entity is currently loaded, or because bedrooms are lit. Implement two independent panels: entity observations and residential lighting. Walls, raids, pathfinding, and combat effectiveness remain outside the score model.</w:t>
      </w:r>
    </w:p>
    <w:p>
      <w:pPr>
        <w:pStyle w:val="Heading3"/>
        <w:spacing w:after="90" w:line="280" w:lineRule="auto"/>
        <w:rPr/>
      </w:pPr>
      <w:r>
        <w:rPr>
          <w:rtl w:val="0"/>
          <w:color w:val="000000"/>
        </w:rPr>
        <w:t xml:space="preserve">Entity observations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Inspect already-loaded living entities within the existing settlement bounds. Count unique entity UUIDs once. Use a hometown:safety/threats entity-type tag with explicit vanilla hostile defaults and a hometown:safety/protectors tag with iron golems by default. Provide exclusion tags. Exclusion wins over inclusion; if a type appears as both threat and protector, threat wins and debug output reports the conflict.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Threat recognition is a conservative configured classification, not a dynamic hostility prediction. Do not interpret an entity’s name, armor, current target, or proximity to a player as proof of protection. Do not count players as guards. Count only alive, non-removed entities. Do not spawn or awaken any entity to inspect it.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Display “Threats observed: N” and “Protectors observed: N.” If threats are present, show “Threats present.” If zero are observed, show “No threats observed” with scan scope and time, never “Safe.” Partial zero remains “No threats in inspected area.” Protector counts do not cancel threats arithmetically.</w:t>
      </w:r>
    </w:p>
    <w:p>
      <w:pPr>
        <w:pStyle w:val="Heading3"/>
        <w:spacing w:after="90" w:line="280" w:lineRule="auto"/>
        <w:rPr/>
      </w:pPr>
      <w:r>
        <w:rPr>
          <w:rtl w:val="0"/>
          <w:color w:val="000000"/>
        </w:rPr>
        <w:t xml:space="preserve">Residential lighting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Reuse unique enclosed rooms from Housing. Sample one air position directly above each canonical enclosed bed head; deduplicate identical positions. A sample qualifies as lit if block light is at least 1 by default. Use block light, not daylight-dependent sky light. Label the result “Lit bed areas” and explain that it does not measure all spawnable surfaces or eliminate raid risk.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If a sample cannot be read safely or is not an appropriate air sample, mark it unassessed and include the reason. Do not search indefinitely for a better position. Lit-bed coverage is 100 × lit samples / assessed samples. The authoritative residential indicator requires every enclosed-bed sample and the necessary Housing scope to be complete. With no enclosed beds, coverage is N/A.</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deliberately small indicator is repeatable and cheap. It does not check every floor tile, exterior road, cave, roof, mob-specific spawn rule, or wall opening. A light source near a bed can improve this indicator; it does not grant a town-wide protection effect.</w:t>
      </w:r>
    </w:p>
    <w:p>
      <w:pPr>
        <w:pStyle w:val="Heading3"/>
        <w:spacing w:after="90" w:line="280" w:lineRule="auto"/>
        <w:rPr/>
      </w:pPr>
      <w:r>
        <w:rPr>
          <w:rtl w:val="0"/>
          <w:color w:val="000000"/>
        </w:rPr>
        <w:t xml:space="preserve">Snapshot and UI</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Expose threat and protector counts, entity scan status, total candidate bed samples, assessed samples, lit samples, lighting status, and the configured light threshold. Keep entity and lighting completeness separate. The top-level Safety page may be partial while one panel is complete.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Add or extend /hometown debug safety using existing operator permissions. Report entity-type counts, rejected or conflicting types, sample totals, and reasons. Keep positions and long entity lists in bounded debug detail, not normal chat.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No guard AI, militia jobs, combat buffs, raid changes, wall scoring, hostile despawning, or automatic lighting is authorized. Safety does not modify Housing or Food.</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8 Comfort</w:t>
      </w:r>
    </w:p>
    <w:p>
      <w:pPr>
        <w:pStyle w:val="Heading3"/>
        <w:spacing w:after="90" w:line="280" w:lineRule="auto"/>
        <w:rPr/>
      </w:pPr>
      <w:r>
        <w:rPr>
          <w:rtl w:val="0"/>
          <w:color w:val="000000"/>
        </w:rPr>
        <w:t xml:space="preserve">Scope and ownership</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Comfort measures furnishings and amenities in the enclosed residential rooms already identified by Housing. Evaluate each unique room once, then associate the result with its enclosed beds. Do not require resident-to-bed ownership. Do not discover bedless civic buildings by expanding the room detector.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unit of assessment is the existing room’s interior cells plus immediately adjacent boundary blocks that face those cells. Reuse the detector's bounded result or add a read-only accessor. Never replace that set with a bounding box, which would count neighboring rooms and wall cavities. If boundary membership cannot be established within the existing result, count proven interior elements and mark boundary-dependent recognition incomplete.</w:t>
      </w:r>
    </w:p>
    <w:p>
      <w:pPr>
        <w:pStyle w:val="Heading3"/>
        <w:spacing w:after="90" w:line="280" w:lineRule="auto"/>
        <w:rPr/>
      </w:pPr>
      <w:r>
        <w:rPr>
          <w:rtl w:val="0"/>
          <w:color w:val="000000"/>
        </w:rPr>
        <w:t xml:space="preserve">Tag-driven recognition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Support block tags hometown:comfort/seating, tables, storage, lighting, decor, books, plants, and amenities. Provide hometown:comfort/excluded. A block may satisfy multiple distinct categories, but it contributes at most once per category per room. Exclusion overrides all categories. Do not use item tags for placed-block recognition.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Default examples are barrels and chests for storage, bookshelves for books, carpets for decor, potted plants for plants, and a lit campfire or furnace for amenities when the corresponding state predicate is true. Lighting examples include torches and lanterns; redstone lamps require lit=true. Seating and tables may have empty vanilla defaults rather than classifying arbitrary stairs, slabs, or crafting tables as furniture.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state-sensitive or multi-block furniture, allow a small validated rule to restrict a tagged block to a canonical state or anchor. Tags define the category; predicates refine eligibility. Do not read furniture inventories or call interaction methods to assess comfort. Decorative entities such as paintings and item frames are deferred; this phase supports blocks.</w:t>
      </w:r>
    </w:p>
    <w:p>
      <w:pPr>
        <w:pStyle w:val="Heading3"/>
        <w:spacing w:after="90" w:line="280" w:lineRule="auto"/>
        <w:rPr/>
      </w:pPr>
      <w:r>
        <w:rPr>
          <w:rtl w:val="0"/>
          <w:color w:val="000000"/>
        </w:rPr>
        <w:t xml:space="preserve">Scoring defaults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category presence with caps, not an uncapped point per block. A room receives each enabled category’s weight once if at least one qualifying element is present. Default weights are seating 15, tables 10, storage 10, lighting 15, decor 10, books 10, plants 10, and amenities 20. They sum to 100.</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Room Comfort equals 100 × sum of present enabled weights / sum of enabled weights. Clamp to 0–100. If all categories are disabled, Comfort is N/A. Empty tags do not automatically disable categories; pack authors explicitly choose which categories their pack supports. Repeating one category cannot compensate for every missing category.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Town residential Comfort equals the enclosed-bed-weighted mean of complete room scores: sum(room score × enclosed beds in room) / enclosed beds. This describes the available housing stock, not individually assigned residents. A room with more beds has proportionate representation but gains no extra score. With no enclosed beds, show N/A.</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Display whole-percent scores and category names. Default descriptive bands are Bare below 25, Basic from 25 to below 50, Furnished from 50 to below 75, and Well furnished at 75 or above. These bands have no mechanical effects.</w:t>
      </w:r>
    </w:p>
    <w:p>
      <w:pPr>
        <w:pStyle w:val="Heading3"/>
        <w:spacing w:after="90" w:line="280" w:lineRule="auto"/>
        <w:rPr/>
      </w:pPr>
      <w:r>
        <w:rPr>
          <w:rtl w:val="0"/>
          <w:color w:val="000000"/>
        </w:rPr>
        <w:t xml:space="preserve">Partial results and separation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 incomplete room result cannot support a final town Comfort score. Preserve completed room details and show the observed subset clearly. Do not drop unassessed rooms from the denominator and present the remainder as the whole town. Known category presence can be displayed even when full absence cannot be proven.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Adding a chair must leave enclosed-bed count, Housing Supply, and Privacy identical. Adding a second bed may change Privacy and the weighting of Comfort, but it must not change that room’s category score. Breaking a window makes a room leave the enclosed residential scope; that follows the existing Housing result, not a new Comfort enclosure rule.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Provide /hometown debug comfort with room identifier, bed count, category hits, ignored duplicate hits, state-predicate failures, excluded blocks, score, and status. Stable diagnostic room IDs may use the detector’s canonical key; do not persist an assumption that a room ID survives every renovation.</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9 Commerce</w:t>
      </w:r>
    </w:p>
    <w:p>
      <w:pPr>
        <w:pStyle w:val="Heading3"/>
        <w:spacing w:after="90" w:line="280" w:lineRule="auto"/>
        <w:rPr/>
      </w:pPr>
      <w:r>
        <w:rPr>
          <w:rtl w:val="0"/>
          <w:color w:val="000000"/>
        </w:rPr>
        <w:t xml:space="preserve">A realistic first model</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Commerce describes observed employment and profession diversity. It does not estimate wealth, sales, tax revenue, or the existence of a functioning market from decorative stalls. Reuse existing resident and profession observations rather than introducing a second resident registry.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Count eligible adult residents, employed eligible residents, unemployed eligible residents, and distinct employed professions. Default eligible residents are adult villagers capable of having a profession; exclude babies and nitwits. Employed means an eligible resident has a profession other than none. Preserve existing resident membership and deduplicate UUIDs.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If the existing snapshot does not expose age and eligibility, add a narrow server-derived field during the existing entity pass. Do not scan entity AI brains, validate workstation paths, or claim that a profession proves an active workstation. Modded resident types require an explicit existing adapter or a small optional provider; they are not inferred from appearance.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Employment coverage equals employed / eligible adults × 100. Zero eligible adults yields N/A. Profession diversity is the number of distinct employed profession registry IDs. Store IDs and resolve localized labels for display; translated names are not identity keys.</w:t>
      </w:r>
    </w:p>
    <w:p>
      <w:pPr>
        <w:pStyle w:val="Heading3"/>
        <w:spacing w:after="90" w:line="280" w:lineRule="auto"/>
        <w:rPr/>
      </w:pPr>
      <w:r>
        <w:rPr>
          <w:rtl w:val="0"/>
          <w:color w:val="000000"/>
        </w:rPr>
        <w:t xml:space="preserve">UI and interpretation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Left page: Employment coverage, employed adults, eligible adults, and unemployed adults. Right page: paginated profession counts and “Observed professions; trade activity is not measured.” Show excluded babies and nitwits only in detail or debug output if useful.</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10 eligible adults, 7 employed adults, 2 babies, and 1 nitwit, coverage is 70%, not 7/13. An adult becoming employed changes coverage on the next snapshot. A profession change can change diversity without changing employment coverage.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If population coverage is incomplete, show known counts and an observed employment ratio labeled partial; do not call it the authoritative town ratio. Prosperity must not consume that ratio as complete.</w:t>
      </w:r>
    </w:p>
    <w:p>
      <w:pPr>
        <w:pStyle w:val="Heading3"/>
        <w:spacing w:after="90" w:line="280" w:lineRule="auto"/>
        <w:rPr/>
      </w:pPr>
      <w:r>
        <w:rPr>
          <w:rtl w:val="0"/>
          <w:color w:val="000000"/>
        </w:rPr>
        <w:t xml:space="preserve">Extensibility and exclusions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existing profession registry data. Provide configuration for excluded professions or resident eligibility only where the repository supports those concepts safely. A future commerce provider can expose observed trades, but this brief does not require trade-event hooks, market detection, shop ownership, currency, or merchant schedules.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Optional workplace counts may be reported only if existing scanners already provide reliable loaded observations. They are not required and must not affect the employment formula. Do not count every tagged work block as a job being performed.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No trade discounts, restock changes, villager-level changes, profession reassignment, currency minting, taxes, employment bonuses, or market-block requirements are authorized.</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10 Prosperity</w:t>
      </w:r>
    </w:p>
    <w:p>
      <w:pPr>
        <w:pStyle w:val="Heading3"/>
        <w:spacing w:after="90" w:line="280" w:lineRule="auto"/>
        <w:rPr/>
      </w:pPr>
      <w:r>
        <w:rPr>
          <w:rtl w:val="0"/>
          <w:color w:val="000000"/>
        </w:rPr>
        <w:t xml:space="preserve">Meaning and inputs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Prosperity is a transparent development index for the observed town, not currency, happiness, productivity, or a simulated economy. Label it “Development index” within the Prosperity spread. Do not imply a precision beyond its simple configured proxies.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five independently visible inputs with equal default weights of 20: Housing Supply, Food Reserves, Residential Lighting, Residential Comfort, and Employment. Each input is normalized to 0–100. List the proxy names in the UI so “Safety” is not mistaken for a comprehensive risk assessment.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Housing Supply uses the existing capacity percentage capped at 100. Food Reserves uses min(100, reserve days / configured STOCKED threshold × 100). Residential Lighting uses the complete lit-bed coverage. Residential Comfort uses the complete bed-weighted Comfort score. Employment uses complete eligible-adult employment coverage.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Privacy remains visible on Housing but is not folded into Housing Supply or the initial index. Food Variety, Growing capacity, protector count, and profession diversity remain independent diagnostics. This avoids double counting loosely related evidence before playtesting.</w:t>
      </w:r>
    </w:p>
    <w:p>
      <w:pPr>
        <w:pStyle w:val="Heading3"/>
        <w:spacing w:after="90" w:line="280" w:lineRule="auto"/>
        <w:rPr/>
      </w:pPr>
      <w:r>
        <w:rPr>
          <w:rtl w:val="0"/>
          <w:color w:val="000000"/>
        </w:rPr>
        <w:t xml:space="preserve">Calculation and missing data</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When every enabled input is valid and complete, index = sum(input value × weight) / sum(enabled weights). Weights must be nonnegative and at least one must be positive. A configured weight of zero removes that input from the calculation and lists it as excluded. Do not automatically reweight because an input is unloaded, N/A, failed, or absent.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If any positive-weight input is incomplete or N/A, the overall index is N/A with the exact missing inputs listed. Known component bars remain visible. Do not substitute zero, carry forward a stale score as current, or promote/demote a town using partial data. Zero residents yields NO_RESIDENTS and no index.</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With complete values of Housing 100, Food 50, Lighting 100, Comfort 40, and Employment 60, the equal-weight index is 70. If Comfort becomes unavailable, show the four known components and “Index unavailable: Comfort incomplete,” not 77.5.</w:t>
      </w:r>
    </w:p>
    <w:p>
      <w:pPr>
        <w:pStyle w:val="Heading3"/>
        <w:spacing w:after="90" w:line="280" w:lineRule="auto"/>
        <w:rPr/>
      </w:pPr>
      <w:r>
        <w:rPr>
          <w:rtl w:val="0"/>
          <w:color w:val="000000"/>
        </w:rPr>
        <w:t xml:space="preserve">Descriptive progression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Default bands are Starting below 25, Developing from 25 to below 50, Established from 50 to below 75, and Flourishing at 75 or above. Bands are descriptions only. Current band follows a complete snapshot immediately; recorded milestone achievements follow the History confirmation rules.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Display each component’s value, weight, and weighted contribution in the detail view. If configuration excludes a domain, name that exclusion. Scores derived under different configuration revisions are not comparable for automatic historical transition events.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No town-level unlocks, radius increases, new residents, better trades, buffs, penalties, or resource generation follow from a score. Do not persist the latest index as live truth. Persist only qualified historical observations and reached-milestone identifiers as described below.</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11 Development module contract summary</w:t>
      </w:r>
    </w:p>
    <w:p>
      <w:pPr>
        <w:pStyle w:val="Heading3"/>
        <w:spacing w:after="90" w:line="280" w:lineRule="auto"/>
        <w:rPr/>
      </w:pPr>
      <w:r>
        <w:rPr>
          <w:rtl w:val="0"/>
          <w:color w:val="000000"/>
        </w:rPr>
        <w:t xml:space="preserve">Housing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Input: existing bed and room results. Output: existing Supply and Privacy. Owner: existing Housing implementation. Required change: none except safe read-only access needed by consumers. Forbidden change: furniture or lighting affecting validity, capacity, or Privacy.</w:t>
      </w:r>
    </w:p>
    <w:p>
      <w:pPr>
        <w:pStyle w:val="Heading3"/>
        <w:spacing w:after="90" w:line="280" w:lineRule="auto"/>
        <w:rPr/>
      </w:pPr>
      <w:r>
        <w:rPr>
          <w:rtl w:val="0"/>
          <w:color w:val="000000"/>
        </w:rPr>
        <w:t xml:space="preserve">Food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Input: existing qualifying stored-food observations plus bounded crop observations. Output: unchanged Reserves and Security, new independent Variety and Growing panels. Required change: reuse stack data without a second inventory scan. Forbidden change: automatic consumption, yield forecasts, or crop counts inflating reserves.</w:t>
      </w:r>
    </w:p>
    <w:p>
      <w:pPr>
        <w:pStyle w:val="Heading3"/>
        <w:spacing w:after="90" w:line="280" w:lineRule="auto"/>
        <w:rPr/>
      </w:pPr>
      <w:r>
        <w:rPr>
          <w:rtl w:val="0"/>
          <w:color w:val="000000"/>
        </w:rPr>
        <w:t xml:space="preserve">Safety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Input: loaded tagged entities and bed-area block light. Output: observed threats and protectors, lit-bed coverage. Required change: independent scope and completeness for the two panels. Forbidden change: claiming zero loaded threats proves safety.</w:t>
      </w:r>
    </w:p>
    <w:p>
      <w:pPr>
        <w:pStyle w:val="Heading3"/>
        <w:spacing w:after="90" w:line="280" w:lineRule="auto"/>
        <w:rPr/>
      </w:pPr>
      <w:r>
        <w:rPr>
          <w:rtl w:val="0"/>
          <w:color w:val="000000"/>
        </w:rPr>
        <w:t xml:space="preserve">Comfort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Input: existing enclosed-room membership and tagged placed blocks. Output: room category scores and residential aggregate. Required change: bounded per-room presence detection. Forbidden change: house templates, unbounded scanning, or counting furniture through an approximate bounding box.</w:t>
      </w:r>
    </w:p>
    <w:p>
      <w:pPr>
        <w:pStyle w:val="Heading3"/>
        <w:spacing w:after="90" w:line="280" w:lineRule="auto"/>
        <w:rPr/>
      </w:pPr>
      <w:r>
        <w:rPr>
          <w:rtl w:val="0"/>
          <w:color w:val="000000"/>
        </w:rPr>
        <w:t xml:space="preserve">Commerce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Input: existing residents with narrow eligibility fields. Output: employment coverage and profession diversity. Required change: make the denominator explicit. Forbidden change: simulating wealth or claiming a profession proves active trade.</w:t>
      </w:r>
    </w:p>
    <w:p>
      <w:pPr>
        <w:pStyle w:val="Heading3"/>
        <w:spacing w:after="90" w:line="280" w:lineRule="auto"/>
        <w:rPr/>
      </w:pPr>
      <w:r>
        <w:rPr>
          <w:rtl w:val="0"/>
          <w:color w:val="000000"/>
        </w:rPr>
        <w:t xml:space="preserve">Prosperity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Input: complete normalized snapshots. Output: transparent index and descriptive band. Required change: show all components and missing data. Forbidden change: hidden reweighting, replacing unknown values with zero, or gameplay consequences.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All module calculations must be deterministic for identical observations and configuration. UI formatting, collection status, and data provenance are part of the contract, not optional polish.</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12 History and event logging</w:t>
      </w:r>
    </w:p>
    <w:p>
      <w:pPr>
        <w:pStyle w:val="Heading3"/>
        <w:spacing w:after="90" w:line="280" w:lineRule="auto"/>
        <w:rPr/>
      </w:pPr>
      <w:r>
        <w:rPr>
          <w:rtl w:val="0"/>
          <w:color w:val="000000"/>
        </w:rPr>
        <w:t xml:space="preserve">Preserve and extend the existing history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founding entries and existing History navigation. Add a bounded event schema with settlement UUID, monotonically increasing sequence number, event type, server game time, observation time if different, translation key, small typed arguments, and configuration revision. Never store rendered client text as the only source of meaning.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phase records founding through the existing path, observed population changes, observed Housing shortage/recovery, observed Food Security changes, and first confirmed Prosperity band milestones. Existing historical entries must continue to render after migration. Do not infer births, deaths, immigration, famine, or construction completion from a changed count.</w:t>
      </w:r>
    </w:p>
    <w:p>
      <w:pPr>
        <w:pStyle w:val="Heading3"/>
        <w:spacing w:after="90" w:line="280" w:lineRule="auto"/>
        <w:rPr/>
      </w:pPr>
      <w:r>
        <w:rPr>
          <w:rtl w:val="0"/>
          <w:color w:val="000000"/>
        </w:rPr>
        <w:t xml:space="preserve">Observation rather than continuous surveillance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Derived events are evaluated only after an ordinary fresh Ledger observation using relevant complete inputs. Debug commands are read-only and do not write History or advance confirmation. Tab changes and cached duplicate requests also do not advance confirmation.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first valid observation after upgrade establishes a baseline without a burst of retrospective events. Population change text is “Population observed at 12, previously 10,” not “Two residents arrived.” Food text is “Stores observed as Stocked,” not “Harvest completed.” Timestamp these as observations.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Require a candidate derived change to appear in two complete fresh observations separated by at least 200 server ticks before recording it. Candidate equality is based on event-relevant state, not every raw float. An intervening partial or unavailable observation resets the candidate but preserves the last confirmed baseline. Reverting to the baseline clears the candidate.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Coalesce same-kind non-milestone transitions within 1,200 ticks into the most recent entry of that kind: retain its sequence number and original prior value, and update its observed value and observation time to the latest confirmed change. Do not coalesce founding or first-time milestones. First-time Prosperity milestones record each band only once per scoring configuration revision. Do not write an entry every time the Ledger opens in the same band.</w:t>
      </w:r>
    </w:p>
    <w:p>
      <w:pPr>
        <w:pStyle w:val="Heading3"/>
        <w:spacing w:after="90" w:line="280" w:lineRule="auto"/>
        <w:rPr/>
      </w:pPr>
      <w:r>
        <w:rPr>
          <w:rtl w:val="0"/>
          <w:color w:val="000000"/>
        </w:rPr>
        <w:t xml:space="preserve">Persistence and bounds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Default retention is 256 events per town. Preserve the founding entry where one exists; evict the oldest non-founding entries first. Persist the last confirmed comparison values and reached-milestone keys, not full snapshots. Pending confirmation candidates may remain in memory and reset on restart.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Configuration or data reload invalidates comparability. Establish a new baseline before generating score or threshold transitions; do not claim that a changed weight improved the town. Retain old events with their recorded revision.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Do not mark settlement storage dirty merely because a read produced an identical observation. Save only a new event or changed durable baseline. Bound network History pages, default 20 entries per page. Sanitize lengths of town names and event arguments through the existing UI and networking conventions.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Future exact events such as confirmed resident deaths or raids require trustworthy existing event hooks and a separate specification. No continuous monitoring scans, graphs, daily chronicles, player activity tracking, or full event sourcing are required here.</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13 Residents and town progression boundaries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the current definition of a resident and existing settlement membership rules. New modules consume that definition. A person leaving loaded observation scope does not automatically become a recorded death or permanent departure. Do not add resident-bed assignment, household ownership, family trees, schedules, needs, personalities, wages, or pathfinding.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population used by Housing and Food remains the existing population concept. Commerce may use a narrower eligible-adult denominator and must name it. Do not change overall population merely because babies or nitwits are excluded from Commerce.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Town progression in this phase consists of visible physical-development measures and descriptive milestones. Current scores may rise or fall with construction and stores. History can remember a confirmed band once reached, but that memory does not make the current town permanently Flourishing.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Do not increase the settlement radius when a band changes. Do not turn spare beds into automatic immigration. Do not require a special town hall, market blueprint, wall outline, or quest chain to improve a score. Founding and land ownership remain existing systems.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Future gameplay effects must be separately authorized after observation is trusted in the real modpack. Potential future directions include civic amenities, production evidence, and carefully bounded progression rewards. Do not add dormant effect code, hidden default-on multipliers, or speculative hooks merely because these might exist later.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 integration point for future consumers may expose immutable snapshots. It must not grant them mutable settlement or world references. This is sufficient preparation for later work without building a simulation framework now.</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14 Configuration and compatibility</w:t>
      </w:r>
    </w:p>
    <w:p>
      <w:pPr>
        <w:pStyle w:val="Heading3"/>
        <w:spacing w:after="90" w:line="280" w:lineRule="auto"/>
        <w:rPr/>
      </w:pPr>
      <w:r>
        <w:rPr>
          <w:rtl w:val="0"/>
          <w:color w:val="000000"/>
        </w:rPr>
        <w:t xml:space="preserve">Server-owned tuning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Follow the repository’s existing configuration mechanism. Preserve existing Housing and Food defaults. Enable the required new views by default. New configuration should expose module enable flags, Variety group threshold and priority, Comfort category weights, Safety light threshold, Prosperity input weights and bands, History limits, and new scan budgets. Document which changes require restart and which support reload. Disabling a module with a positive Prosperity input weight makes the index unavailable until that weight is explicitly set to zero.</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Default new limits are: 262,144 new block inspections per requested town scan, 4,096 new entity inspections, 512 Comfort rooms, 65,536 inspected cells per Comfort room, 256 History events, and 20 History entries per network page. The existing room detector’s stricter limits always win. These are safety ceilings, not targets that must be consumed.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Default request cooldown is 40 server ticks per player per town. Coalesce equivalent concurrent requests for one town. A cached response within cooldown includes its age and does not count as a fresh History observation. Add no background scan schedule.</w:t>
      </w:r>
    </w:p>
    <w:p>
      <w:pPr>
        <w:pStyle w:val="Heading3"/>
        <w:spacing w:after="90" w:line="280" w:lineRule="auto"/>
        <w:rPr/>
      </w:pPr>
      <w:r>
        <w:rPr>
          <w:rtl w:val="0"/>
          <w:color w:val="000000"/>
        </w:rPr>
        <w:t xml:space="preserve">Data definitions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block and item tags for membership. Use a small versioned JSON definition only where tags cannot express weights, family IDs, group ordering, or state predicates. Do not build a scripting language. Validate registry kind, identifiers, finite numeric values, property names, ranges, conflicting rules, and cyclic or invalid references through normal resource loading.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Minecraft 1.21.1, use the repository’s verified resource layout, including singular registry paths such as data/hometown/tags/block/comfort/seating.json and data/hometown/tags/item/food_groups/fruit.json. Add optional foreign IDs with required=false. Test data generation and reload against the exact pinned game version.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Ship example add-on tag files showing how to add a furniture block and a food item without Java changes. Example foreign IDs must be clearly examples, not claimed compatibility. Unknown optional entries should not prevent the mod loading without that mod installed.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Reload new definitions atomically: validate the candidate set, install it as one revision, and invalidate dependent caches. On a failed custom-definition reload, retain the last valid custom-definition set with a clear error. Do not leave half of the modules using new weights and half using old weights. Respect the platform’s normal tag reload semantics rather than pretending individual invalid tags always recover automatically.</w:t>
      </w:r>
    </w:p>
    <w:p>
      <w:pPr>
        <w:pStyle w:val="Heading3"/>
        <w:spacing w:after="90" w:line="280" w:lineRule="auto"/>
        <w:rPr/>
      </w:pPr>
      <w:r>
        <w:rPr>
          <w:rtl w:val="0"/>
          <w:color w:val="000000"/>
        </w:rPr>
        <w:t xml:space="preserve">Compatibility philosophy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Hometown requires no furniture, farming, economy, or NPC overhaul mod. Vanilla behavior must work alone. Food items using supported standard food data remain eligible under existing rules even when their IDs are unfamiliar. Furniture support is explicit tag membership, not mod-name branches in the score evaluator.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Tags grant recognition, not a safe inventory API. A tagged modded container counts only if the current supported adapter can read it without side effects. Unsupported storage produces an explicit reason. Do not enumerate remote network storage, nested backpacks, player inventories, Ender Chest contents, machine networks, or nested item inventories.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compatibility adapters small and optional. Use public APIs available in the pinned dependencies. No reflection-heavy scanning, broad mixins, copied foreign source code, mandatory third-party dependencies, or guessed registry names to satisfy a demonstration.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Tag-driven lighting fixtures for Comfort represent furnishing presence; Safety still measures actual light at defined positions. A decorative lamp can count as decor without providing light. Do not merge those concepts.</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15 Performance and chunk loading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Never force-load chunks, create tickets, generate terrain, call load-triggering getters as a shortcut, or inspect another dimension to complete a town scan. Filter by existing dimension and exact town bounds after selecting candidate chunks. Include negative coordinates, vertical limits, and boundary blocks in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Perform new world discovery only on an authorized fresh Ledger request or explicit debug request. No every-tick scans, periodic background town scans, render-loop queries, or repeated scans when switching subpages. If the combined request is expensive, stop at budget and expose partial results.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Prefer existing observations, loaded block-entity collections for stores, loaded entity queries for Commerce and threats, existing room cell sets for Comfort, and chunk-section palette filtering for crops. Do not brute-force the entire settlement volume for every module independently.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Budget accounting must count attempted inspections, not just successful matches. Check limits before each bounded unit of work. Debug reports configured limits and actual consumption. New expensive work must not starve existing Housing or Food; process existing modules using their established path, then share new discovery where practical.</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this phase, finish the bounded request on the server thread and report partial if limits are hit. Do not add a multi-tick background job engine solely to make every scan complete. If profiling proves the configured ceilings cause unacceptable stalls, lower defaults or reduce collector work and document the measured tradeoff.</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If two modules read the same room cells, share observations within one request. Never reuse live references across unloads. Cache keys must include town UUID, dimension, bounds revision, and relevant configuration/data revisions. Reopening after cooldown produces a fresh observation so ordinary world edits are reflected.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snapshot is an observation pass, not a transaction locking all town inventories. Do not label it perfectly atomic across arbitrary mod callbacks. Keep observations in a single server-thread pass where possible and record the request generation. Never combine unrelated stale snapshots into a current Prosperity index.</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Profile a representative village and a deliberately dense test town with coordinates, population, loaded chunk count, container count, room count, work counters, elapsed scan time, and server impact. Target a typical request below one 50 ms tick on the documented test machine; report measured results, not a universal guarantee. A failure to meet the target requires investigation before increasing budgets.</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16 Milestone sequence and interruption recovery</w:t>
      </w:r>
    </w:p>
    <w:p>
      <w:pPr>
        <w:pStyle w:val="Heading3"/>
        <w:spacing w:after="90" w:line="280" w:lineRule="auto"/>
        <w:rPr/>
      </w:pPr>
      <w:r>
        <w:rPr>
          <w:rtl w:val="0"/>
          <w:color w:val="000000"/>
        </w:rPr>
        <w:t xml:space="preserve">M0 Preserve and map the baseline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Inspect repository state and any unfinished diff. Run the existing build and relevant baseline checks. Record implemented, partial, and missing requirements. Identify exact classes to extend and characterize current Housing and Food edge cases. Do not refactor working systems as a preparatory step.</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Exit: baseline behavior is recorded; any pre-existing failures are distinguished from new work; a concise implementation status file exists in the repository documentation area.</w:t>
      </w:r>
    </w:p>
    <w:p>
      <w:pPr>
        <w:pStyle w:val="Heading3"/>
        <w:spacing w:after="90" w:line="280" w:lineRule="auto"/>
        <w:rPr/>
      </w:pPr>
      <w:r>
        <w:rPr>
          <w:rtl w:val="0"/>
          <w:color w:val="000000"/>
        </w:rPr>
        <w:t xml:space="preserve">M1 Shared observation support and Safety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Add only missing shared status/metadata adapters and request safeguards. Implement Safety entity observations and residential lighting with independent completeness. Keep existing snapshots compatible. Add narrow unresolved-loot diagnostics only if missing.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Exit: Safety spread, debug output, status tests, chunk-loading checks, and protected-baseline regressions pass.</w:t>
      </w:r>
    </w:p>
    <w:p>
      <w:pPr>
        <w:pStyle w:val="Heading3"/>
        <w:spacing w:after="90" w:line="280" w:lineRule="auto"/>
        <w:rPr/>
      </w:pPr>
      <w:r>
        <w:rPr>
          <w:rtl w:val="0"/>
          <w:color w:val="000000"/>
        </w:rPr>
        <w:t xml:space="preserve">M2 Comfort and furniture data support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 room-local category recognition, state predicates, caps, scores, partial behavior, UI, debug output, vanilla defaults, and example optional furniture tags. Reuse room results without changing their structural interpretation.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Exit: furniture changes affect Comfort only; repeated blocks are capped; incomplete room scope is honest; no new required mod dependency exists.</w:t>
      </w:r>
    </w:p>
    <w:p>
      <w:pPr>
        <w:pStyle w:val="Heading3"/>
        <w:spacing w:after="90" w:line="280" w:lineRule="auto"/>
        <w:rPr/>
      </w:pPr>
      <w:r>
        <w:rPr>
          <w:rtl w:val="0"/>
          <w:color w:val="000000"/>
        </w:rPr>
        <w:t xml:space="preserve">M3 Food Variety and Growing capacity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Add per-group totals to the existing Food observation path, qualification math, overlap rules, and the Variety view. Add bounded crop discovery and the Growing view. Preserve Reserves as the default Food spread.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Exit: no second inventory scan, no loot resolution, correct crop anchoring, no output forecast, and unchanged reserve/security math.</w:t>
      </w:r>
    </w:p>
    <w:p>
      <w:pPr>
        <w:pStyle w:val="Heading3"/>
        <w:spacing w:after="90" w:line="280" w:lineRule="auto"/>
        <w:rPr/>
      </w:pPr>
      <w:r>
        <w:rPr>
          <w:rtl w:val="0"/>
          <w:color w:val="000000"/>
        </w:rPr>
        <w:t xml:space="preserve">M4 Commerce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Reuse resident observations, add narrow eligibility information if necessary, calculate employment and profession diversity, and complete the Commerce spread and debug view.</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Exit: eligible-adult denominator and partial observations behave correctly; villager behavior and trades are unchanged.</w:t>
      </w:r>
    </w:p>
    <w:p>
      <w:pPr>
        <w:pStyle w:val="Heading3"/>
        <w:spacing w:after="90" w:line="280" w:lineRule="auto"/>
        <w:rPr/>
      </w:pPr>
      <w:r>
        <w:rPr>
          <w:rtl w:val="0"/>
          <w:color w:val="000000"/>
        </w:rPr>
        <w:t xml:space="preserve">M5 Prosperity and History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 the explicit five-input index, missing-input behavior, descriptive bands, bounded observed events, confirmation, migration, and milestone deduplication. Integrate through existing History and persistence paths.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Exit: no hidden reweighting or gameplay effects; incomplete observations cannot produce progression events; old saves and founding History survive.</w:t>
      </w:r>
    </w:p>
    <w:p>
      <w:pPr>
        <w:pStyle w:val="Heading3"/>
        <w:spacing w:after="90" w:line="280" w:lineRule="auto"/>
        <w:rPr/>
      </w:pPr>
      <w:r>
        <w:rPr>
          <w:rtl w:val="0"/>
          <w:color w:val="000000"/>
        </w:rPr>
        <w:t xml:space="preserve">M6 Integration and delivery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targeted automated checks, in-game regression scenarios, dedicated-server startup, reload tests, UI checks, and profiling. Update configuration documentation and the status file. Produce the normal build artifact using existing packaging conventions.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Continue sequentially through these milestones in one implementation assignment. Do not stop after a plan or a placeholder. Do not treat a future/deferred item as a required milestone. Keep commits small if the user’s workflow authorizes commits; do not publish or deploy the mod without authorization.</w:t>
      </w:r>
    </w:p>
    <w:p>
      <w:pPr>
        <w:pStyle w:val="Heading3"/>
        <w:spacing w:after="90" w:line="280" w:lineRule="auto"/>
        <w:rPr/>
      </w:pPr>
      <w:r>
        <w:rPr>
          <w:rtl w:val="0"/>
          <w:color w:val="000000"/>
        </w:rPr>
        <w:t xml:space="preserve">Resume without restarting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Maintain a short status record with specification revision, milestone, completed requirement IDs, changed files, actual test commands/results, known failures, manual checks remaining, and next action. Update it at each milestone and before stopping. On resume, read it and the current diff first, verify completed work still exists, then finish only missing work. Do not resend or reimplement the whole brief.</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17 Acceptance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pure formula and status tests automatically where practical. Use the project’s existing integration or GameTest infrastructure for world fixtures; do not introduce a large testing framework. Manual tests must have recorded setup and observed results. If the development environment cannot run Minecraft, label those tests NOT RUN and provide the exact steps; compilation is not an in-game pass.</w:t>
      </w:r>
    </w:p>
    <w:p>
      <w:pPr>
        <w:pStyle w:val="Heading3"/>
        <w:spacing w:after="90" w:line="280" w:lineRule="auto"/>
        <w:rPr/>
      </w:pPr>
      <w:r>
        <w:rPr>
          <w:rtl w:val="0"/>
          <w:color w:val="000000"/>
        </w:rPr>
        <w:t xml:space="preserve">Protected baseline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B01 Founding and save compatibility. Open an existing world with a named town and founding History. Save, restart, and reopen the Ledger. Town UUID, name, dimension, bounds, residents, and old History remain available; no duplicate founding event or required reset occurs.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B02 Housing Supply. With 10 residents and 8 enclosed beds, capacity is 80%, unhoused is 2, and spare capacity is 0. Add 2 valid beds; capacity becomes 100%. Furniture changes do not affect these values.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B03 Privacy independence. Six private beds plus one two-bed room produce 95% Privacy. Ten beds in one room provide ten capacity with 40% Privacy. Eight private beds for ten residents retain 100% Privacy and 80% capacity. Preserve existing rounding and zero-resident handling.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B04 Enclosure. Open and close a supported door: validity is unchanged. Break a tested window opening: the affected bed becomes unsealed. Repair it: validity returns. Comfort and Safety must not change these detector rules.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B05 Food math. With population 10, nutrition per resident 20, and stored nutrition 1,000, daily need is 200 and reserves are 5 days. Double population without changing stores: reserves become 2.5 days. Zero residents yields N/A days.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B06 Food boundaries. Test exactly 0, 1, 3, and 7 days against the configured default thresholds, plus values immediately below each threshold. Twelve days displays 12 days and a full bar. Partial zero does not display EMPTY.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B07 Storage. Verify chest, trapped chest, barrel, double chest, excluded edible, non-food item, modded standard-food item, and untagged storage. Count each physical inventory once; exclusions affect all Food views consistently.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B08 Unopened loot. Inspect an unresolved loot container before and after Ledger and debug scans. Loot metadata and contents are unchanged by scanning. Opening normally resolves it; the next fresh scan includes its food and clears that reason if nothing else is missing.</w:t>
      </w:r>
    </w:p>
    <w:p>
      <w:pPr>
        <w:pStyle w:val="Heading3"/>
        <w:spacing w:after="90" w:line="280" w:lineRule="auto"/>
        <w:rPr/>
      </w:pPr>
      <w:r>
        <w:rPr>
          <w:rtl w:val="0"/>
          <w:color w:val="000000"/>
        </w:rPr>
        <w:t xml:space="preserve">Completeness and loading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Q01 Fringe chunk. Keep food in a loaded town chunk and unload another in-bounds chunk. Known nutrition remains; status is partial with a chunk reason. No new chunk is loaded. A fully inspected empty loaded area is useful partial evidence, not automatically an internal error.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Q02 Partial denominator. Make resident coverage incomplete while food is known. The UI must not claim “At least X days” from an unreliable population denominator. Known nutrition remains visible and Prosperity does not use a complete Food input.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Q03 Limits. Force a small block or entity budget. A match before exhaustion is retained with PARTIAL and SCAN_LIMIT_REACHED. Exhaustion before any meaningful evaluation yields UNAVAILABLE. A completed no-match scan yields COMPLETE zero. Debug reports the exact cap and attempted work.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Q04 Module isolation. Cause crop scanning to hit its limit. Food Reserves remain independently complete if their scan completed. Cause one Comfort room to be incomplete; known room details remain, but the final Comfort input is unavailable.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Q05 Bounds. Put otherwise identical objects just inside and just outside horizontal and vertical town limits, including negative coordinates. Only in-bounds objects count. A cross-boundary double chest never contributes outside slots through a combined view.</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Q06 No force loading. Record loaded chunk counts and any Hometown tickets before and after repeated Ledger and debug requests near unloaded terrain. No Hometown ticket is created and the requests do not increase loaded town coverage. Inspect all new world-access paths for load-triggering calls.</w:t>
      </w:r>
    </w:p>
    <w:p>
      <w:pPr>
        <w:pStyle w:val="Heading3"/>
        <w:spacing w:after="90" w:line="280" w:lineRule="auto"/>
        <w:rPr/>
      </w:pPr>
      <w:r>
        <w:rPr>
          <w:rtl w:val="0"/>
          <w:color w:val="000000"/>
        </w:rPr>
        <w:t xml:space="preserve">Safety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S01 Entity deduplication. Place two configured threats and one iron golem in loaded bounds. Expect 2 threats and 1 protector. Repeated entity iteration never duplicates UUIDs. Dead, removed, and out-of-bounds entities do not count.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S02 Zero threat wording. A complete zero-threat entity scan says “No threats observed.” A partial zero-threat scan names the inspected scope. Neither says the town is safe or changes raids.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S03 Lighting. Four enclosed-bed samples with three at block light at least 1 yield 75% lit-bed coverage. Change sky/day time without changing block light: the indicator remains unchanged. Remove a local light: it changes on fresh observation.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S04 Missing samples. An unassessed bed sample makes the residential indicator partial. No enclosed beds yields N/A. A protector tag conflict uses threat precedence and appears in debug output.</w:t>
      </w:r>
    </w:p>
    <w:p>
      <w:pPr>
        <w:pStyle w:val="Heading3"/>
        <w:spacing w:after="90" w:line="280" w:lineRule="auto"/>
        <w:rPr/>
      </w:pPr>
      <w:r>
        <w:rPr>
          <w:rtl w:val="0"/>
          <w:color w:val="000000"/>
        </w:rPr>
        <w:t xml:space="preserve">Comfort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C01 Bare room. An enclosed room with only a bed scores 0 under the stated default categories. It still provides full Housing capacity for that bed and retains its previous Privacy classification.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C02 Presence caps. Add qualifying storage and books: room score becomes 20. Add 20 more bookshelves in the same room: score remains 20. Add seating: score becomes 35 with default weights.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C03 Weighted aggregation. A one-bed room at 100 and a three-bed room at 20 yield town Comfort (100 + 60) / 4 = 40. Adding furniture in another room does not contaminate either room through a bounding box.</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C04 Tags and states. Add an optional test furniture block to seating, reload, and observe its contribution without Java changes. An excluded block contributes nothing. An unlit state-sensitive lamp does not satisfy lighting. A multi-block anchor is counted according to its predicate.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C05 Structural separation. Record Housing and Privacy before and after adding chairs, carpets, bookshelves, and plants. Those values are identical. Break the enclosing window: the existing detector controls removal from residential scope.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C06 Partial and disabled categories. Leave one room incomplete: full-town score is withheld. Disable all category weights: N/A without division error. An empty but enabled seating tag remains a possible missing category; it is not silently removed from the denominator.</w:t>
      </w:r>
    </w:p>
    <w:p>
      <w:pPr>
        <w:pStyle w:val="Heading3"/>
        <w:spacing w:after="90" w:line="280" w:lineRule="auto"/>
        <w:rPr/>
      </w:pPr>
      <w:r>
        <w:rPr>
          <w:rtl w:val="0"/>
          <w:color w:val="000000"/>
        </w:rPr>
        <w:t xml:space="preserve">Food extension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F01 Variety threshold. With population 10 and group nutrition 40, 20, 19, 0, 60, expect three qualifying groups and 60% coverage. Raising 19 to 20 makes four groups and 80%. Reserves still use the unchanged total nutrition.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F02 Variety overlap. Put an item in two group tags. It contributes to exactly one group using priority, remains one unique item type, and is counted once in total nutrition. An unclassified edible still counts for reserves.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F03 Growing counts. Place 8 supported crop blocks inside bounds, 3 mature, in two families. Expect 8 growing, 3 mature, 2 families. Bare farmland and outside crops contribute zero. Harvesting removes or resets observations according to the resulting block states.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F04 Unsupported maturity and limits. A defined crop without a maturity predicate contributes growing capacity with maturity unassessed. A capped crop scan remains partial. No crop contributes reserve nutrition before food is placed in recognized storage.</w:t>
      </w:r>
    </w:p>
    <w:p>
      <w:pPr>
        <w:pStyle w:val="Heading3"/>
        <w:spacing w:after="90" w:line="280" w:lineRule="auto"/>
        <w:rPr/>
      </w:pPr>
      <w:r>
        <w:rPr>
          <w:rtl w:val="0"/>
          <w:color w:val="000000"/>
        </w:rPr>
        <w:t xml:space="preserve">Commerce and Prosperity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E01 Eligibility. Ten eligible adults with seven employed, plus two babies and one nitwit, yield 70% employment. Change one employed resident’s profession: employment remains 70%, diversity follows distinct profession IDs.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E02 Empty and partial. No eligible adults yields N/A. Partial resident coverage displays known counts without an authoritative ratio. No resident profession, trade, restock, or AI data changes due to observation.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P01 Index. Complete inputs 100, 50, 100, 40, 60 with equal weights yield 70 and Established. Exact indices 25, 50, and 75 enter Developing, Established, and Flourishing respectively.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P02 Missing input. Remove Comfort completeness: overall index is N/A and known components remain visible. Set Comfort weight to zero explicitly: the remaining four inputs yield 77.5 before display rounding and the exclusion is named. No automatic exclusion occurs on failure.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P03 No effects. Repeated high and low index observations do not change town radius, resident count, inventory, trades, breeding, damage, or entity AI. Zero population yields NO_RESIDENTS rather than a free high score.</w:t>
      </w:r>
    </w:p>
    <w:p>
      <w:pPr>
        <w:pStyle w:val="Heading3"/>
        <w:spacing w:after="90" w:line="280" w:lineRule="auto"/>
        <w:rPr/>
      </w:pPr>
      <w:r>
        <w:rPr>
          <w:rtl w:val="0"/>
          <w:color w:val="000000"/>
        </w:rPr>
        <w:t xml:space="preserve">History and operational tests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H01 Baseline and confirmation. First complete observation creates no retrospective transition burst. A changed state observed twice at least 200 ticks apart creates one eligible event. A repeated unchanged scan creates none. Debug reads and cached responses do not advance confirmation.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H02 Uncertainty. Insert a partial observation between candidates: confirmation resets. Last confirmed baseline survives. Chunk unload alone never records deaths or population loss. Configuration reload establishes a new comparison baseline.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H03 Retention and reload. Generate more than 256 events using controlled fixtures. Founding remains; oldest non-founding entries are evicted; pagination remains bounded. Save/restart preserves history and reached-milestone deduplication. No raw snapshots are saved as current truth.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O01 Invalid configuration. Reject negative weights, unordered bands, invalid state properties, wrong registry tags, and zero total Prosperity weight. A failed custom-rule reload retains the last valid set without mixed revisions. Missing optional foreign IDs do not require that mod.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O02 UI. Visit every main tab, every Development category, and each Food panel. Test long town names, zero residents, N/A, complete, partial, unavailable, and disabled states at supported GUI scales. No overlapping text, clipped controls, fractional blur, or broken pagination.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O03 Multiplayer and lifecycle. Two players request the same town near-simultaneously: work is coalesced where applicable and History does not duplicate. Open another town before a response arrives: stale data is ignored. Disconnect, change dimension, or delete the target through an existing supported path: no crash or leaked live reference occurs.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O04 Build and server. Run the repository’s normal build and targeted tests. Start a dedicated server to catch accidental client-class loading. Confirm no new mandatory compatibility dependencies and no save migration loss.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O05 Performance. Profile the real village and dense fixture, document hardware and counters, test repeated requests and cooldown, and demonstrate that new inspections remain within configured ceilings. Investigate normal requests exceeding the stated 50 ms target. Do not claim performance passes from compilation alone.</w:t>
      </w:r>
    </w:p>
    <w:p>
      <w:pPr>
        <w:pStyle w:val="Heading1"/>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00000"/>
          <w:rtl w:val="0"/>
        </w:rPr>
        <w:t xml:space="preserve">18 Definition of done and explicit non goals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phase is complete when all required milestones M0–M6 are implemented, every Development category has its intended functioning view, the protected baseline still works, and the acceptance record identifies each test as PASS, FAIL, or NOT RUN with evidence. There must be no required placeholder left behind and no unreported failing check.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Deliver the normal compiled mod artifact if the environment supports the build, a concise change summary, configuration and tag examples, compatibility notes for actually tested providers, and the interruption-safe status record. Report exact build/test commands and results in the implementation handoff, not in the in-game UI.</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Do not claim in-game validation, furniture-pack compatibility, or save migration success without executing the corresponding checks. If an environment prevents a check, provide a reproducible test procedure and mark the validation gap. Fix actual compilation errors and regressions before declaring implementation complete.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Explicit non-goals are new founding mechanics; rewritten room detection; automatic house building; mandatory blueprints; resident-bed ownership; generic civic-building discovery; area or beauty penalties in Housing; real food consumption; starvation; production forecasts; livestock or fishing simulation; guard AI; wall or raid simulation; currency; taxes; trade modifiers; automatic immigration; town-radius growth; gameplay buffs or debuffs; continuous background scans; forced chunk loading; persistent live snapshots; a new UI framework; and a general-purpose mod integration platform.</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Future items are not permission to start those systems. Leave a short extension note when helpful, then stop at the boundaries of this phase. The implementation should make the town more legible while leaving the player’s physical building and normal Minecraft systems in control.</w:t>
      </w:r>
    </w:p>
    <w:p>
      <w:pPr>
        <w:pStyle w:val="Heading3"/>
        <w:spacing w:after="90" w:line="280" w:lineRule="auto"/>
        <w:rPr/>
      </w:pPr>
      <w:r>
        <w:rPr>
          <w:rtl w:val="0"/>
          <w:color w:val="000000"/>
        </w:rPr>
        <w:t xml:space="preserve">Technical reference points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pinned repository APIs first and verify version-specific signatures while implementing. Official NeoForge 1.21–1.21.1 documentation provides the reference for tags, saved data, and networking; do not copy examples from newer game versions without checking compatibility.</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Tags and optional membership: https://docs.neoforged.net/docs/1.21.1/resources/server/tags/</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Saved data and persistence integration: https://docs.neoforged.net/docs/1.21.1/datastorage/saveddata/</w:t>
      </w:r>
    </w:p>
    <w:p>
      <w:pPr>
        <w:spacing w:after="110" w:line="300" w:lineRule="auto"/>
        <w:jc w:val="both"/>
        <w:rPr>
          <w:rFonts w:ascii="Helvetica Neue" w:cs="Helvetica Neue" w:eastAsia="Helvetica Neue" w:hAnsi="Helvetica Neue"/>
        </w:rPr>
        <w:ind w:left="240" w:hanging="240"/>
      </w:pPr>
      <w:r>
        <w:rPr>
          <w:rFonts w:ascii="Helvetica Neue" w:cs="Helvetica Neue" w:eastAsia="Helvetica Neue" w:hAnsi="Helvetica Neue"/>
          <w:color w:val="233447"/>
          <w:rtl w:val="0"/>
        </w:rPr>
        <w:t xml:space="preserve">• Networking concepts and versioned payload work: https://docs.neoforged.net/docs/1.21.1/networking/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Project design context: Branch · Review Modpack Progression, conversation 6aa1711c-78f0-83ea-91ae-a055466f9771. This specification carries the implementation requirements so the implementer does not need to reread that conversation.</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Hometown | Development specification | Revision 1</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00000"/>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00000"/>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spacing w:after="150" w:lineRule="auto"/>
    </w:pPr>
    <w:rPr>
      <w:b w:val="1"/>
      <w:bCs w:val="1"/>
      <w:color w:val="000000"/>
      <w:sz w:val="44"/>
      <w:szCs w:val="44"/>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