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0C7" w:rsidRDefault="005510C7" w:rsidP="005510C7">
      <w:pPr>
        <w:pStyle w:val="Title"/>
        <w:jc w:val="center"/>
        <w:rPr>
          <w:color w:val="2E74B5" w:themeColor="accent1" w:themeShade="BF"/>
        </w:rPr>
      </w:pPr>
      <w:r w:rsidRPr="005510C7">
        <w:rPr>
          <w:color w:val="2E74B5" w:themeColor="accent1" w:themeShade="BF"/>
        </w:rPr>
        <w:t>Simple CASE Example</w:t>
      </w:r>
    </w:p>
    <w:p w:rsidR="00A55D68" w:rsidRPr="00A55D68" w:rsidRDefault="00A55D68" w:rsidP="00A55D68">
      <w:pPr>
        <w:jc w:val="center"/>
        <w:rPr>
          <w:sz w:val="28"/>
        </w:rPr>
      </w:pPr>
      <w:r w:rsidRPr="00A55D68">
        <w:rPr>
          <w:sz w:val="28"/>
        </w:rPr>
        <w:t>Rockwell Collins – TA5</w:t>
      </w:r>
    </w:p>
    <w:p w:rsidR="005626FD" w:rsidRDefault="008F67FB" w:rsidP="00940E5F">
      <w:pPr>
        <w:pStyle w:val="Heading1"/>
      </w:pPr>
      <w:r>
        <w:t>Reference Documents</w:t>
      </w:r>
    </w:p>
    <w:p w:rsidR="00E571A5" w:rsidRDefault="00E571A5" w:rsidP="000F088F">
      <w:r w:rsidRPr="00E571A5">
        <w:t xml:space="preserve">This example </w:t>
      </w:r>
      <w:r w:rsidR="00940E5F">
        <w:t>includes</w:t>
      </w:r>
      <w:r w:rsidRPr="00E571A5">
        <w:t xml:space="preserve"> the following documents:</w:t>
      </w:r>
    </w:p>
    <w:tbl>
      <w:tblPr>
        <w:tblStyle w:val="TableGrid"/>
        <w:tblW w:w="0" w:type="auto"/>
        <w:tblLook w:val="04A0" w:firstRow="1" w:lastRow="0" w:firstColumn="1" w:lastColumn="0" w:noHBand="0" w:noVBand="1"/>
      </w:tblPr>
      <w:tblGrid>
        <w:gridCol w:w="4675"/>
        <w:gridCol w:w="4675"/>
      </w:tblGrid>
      <w:tr w:rsidR="00E571A5" w:rsidTr="00E571A5">
        <w:tc>
          <w:tcPr>
            <w:tcW w:w="4675" w:type="dxa"/>
          </w:tcPr>
          <w:p w:rsidR="00E571A5" w:rsidRPr="005626FD" w:rsidRDefault="005626FD" w:rsidP="000F088F">
            <w:pPr>
              <w:rPr>
                <w:b/>
              </w:rPr>
            </w:pPr>
            <w:r w:rsidRPr="005626FD">
              <w:rPr>
                <w:b/>
              </w:rPr>
              <w:t>Document Title</w:t>
            </w:r>
          </w:p>
        </w:tc>
        <w:tc>
          <w:tcPr>
            <w:tcW w:w="4675" w:type="dxa"/>
          </w:tcPr>
          <w:p w:rsidR="00E571A5" w:rsidRPr="005626FD" w:rsidRDefault="005626FD" w:rsidP="000F088F">
            <w:pPr>
              <w:rPr>
                <w:b/>
              </w:rPr>
            </w:pPr>
            <w:r w:rsidRPr="005626FD">
              <w:rPr>
                <w:b/>
              </w:rPr>
              <w:t>Description</w:t>
            </w:r>
          </w:p>
        </w:tc>
      </w:tr>
      <w:tr w:rsidR="00E571A5" w:rsidTr="00E571A5">
        <w:tc>
          <w:tcPr>
            <w:tcW w:w="4675" w:type="dxa"/>
          </w:tcPr>
          <w:p w:rsidR="00E571A5" w:rsidRDefault="005626FD" w:rsidP="000F088F">
            <w:r w:rsidRPr="00E571A5">
              <w:t>CASE Example.doc (this document)</w:t>
            </w:r>
          </w:p>
        </w:tc>
        <w:tc>
          <w:tcPr>
            <w:tcW w:w="4675" w:type="dxa"/>
          </w:tcPr>
          <w:p w:rsidR="00E571A5" w:rsidRDefault="005626FD" w:rsidP="000F088F">
            <w:r w:rsidRPr="00E571A5">
              <w:t>Description of a simple CASE example in the context of our envisioned tool workflow</w:t>
            </w:r>
          </w:p>
        </w:tc>
      </w:tr>
      <w:tr w:rsidR="00E571A5" w:rsidTr="00E571A5">
        <w:tc>
          <w:tcPr>
            <w:tcW w:w="4675" w:type="dxa"/>
          </w:tcPr>
          <w:p w:rsidR="00E571A5" w:rsidRDefault="005626FD" w:rsidP="000F088F">
            <w:r w:rsidRPr="00E571A5">
              <w:t>CASE Example.ppt</w:t>
            </w:r>
          </w:p>
        </w:tc>
        <w:tc>
          <w:tcPr>
            <w:tcW w:w="4675" w:type="dxa"/>
          </w:tcPr>
          <w:p w:rsidR="00E571A5" w:rsidRDefault="005626FD" w:rsidP="000F088F">
            <w:r w:rsidRPr="00E571A5">
              <w:t>D</w:t>
            </w:r>
            <w:r w:rsidR="00EC454F">
              <w:t>etailed d</w:t>
            </w:r>
            <w:r w:rsidRPr="00E571A5">
              <w:t>escription of example architecture and requirements</w:t>
            </w:r>
          </w:p>
        </w:tc>
      </w:tr>
      <w:tr w:rsidR="00E571A5" w:rsidTr="00E571A5">
        <w:tc>
          <w:tcPr>
            <w:tcW w:w="4675" w:type="dxa"/>
          </w:tcPr>
          <w:p w:rsidR="00E571A5" w:rsidRDefault="005626FD" w:rsidP="000F088F">
            <w:proofErr w:type="spellStart"/>
            <w:r w:rsidRPr="00E571A5">
              <w:t>UAV.aadl</w:t>
            </w:r>
            <w:proofErr w:type="spellEnd"/>
          </w:p>
        </w:tc>
        <w:tc>
          <w:tcPr>
            <w:tcW w:w="4675" w:type="dxa"/>
          </w:tcPr>
          <w:p w:rsidR="00E571A5" w:rsidRDefault="005626FD" w:rsidP="000F088F">
            <w:r w:rsidRPr="00E571A5">
              <w:t>AADL model of example architecture</w:t>
            </w:r>
          </w:p>
        </w:tc>
      </w:tr>
      <w:tr w:rsidR="00E571A5" w:rsidTr="00E571A5">
        <w:tc>
          <w:tcPr>
            <w:tcW w:w="4675" w:type="dxa"/>
          </w:tcPr>
          <w:p w:rsidR="00E571A5" w:rsidRDefault="005626FD" w:rsidP="000F088F">
            <w:proofErr w:type="spellStart"/>
            <w:r w:rsidRPr="00E571A5">
              <w:t>UAV.aadl_diagram</w:t>
            </w:r>
            <w:proofErr w:type="spellEnd"/>
          </w:p>
        </w:tc>
        <w:tc>
          <w:tcPr>
            <w:tcW w:w="4675" w:type="dxa"/>
          </w:tcPr>
          <w:p w:rsidR="00E571A5" w:rsidRDefault="005626FD" w:rsidP="000F088F">
            <w:r w:rsidRPr="00E571A5">
              <w:t>Graphical AADL model of example architecture</w:t>
            </w:r>
          </w:p>
        </w:tc>
      </w:tr>
      <w:tr w:rsidR="00E571A5" w:rsidTr="00E571A5">
        <w:tc>
          <w:tcPr>
            <w:tcW w:w="4675" w:type="dxa"/>
          </w:tcPr>
          <w:p w:rsidR="00E571A5" w:rsidRDefault="005626FD" w:rsidP="000F088F">
            <w:proofErr w:type="spellStart"/>
            <w:r w:rsidRPr="00E571A5">
              <w:t>WaypointManager.c</w:t>
            </w:r>
            <w:proofErr w:type="spellEnd"/>
          </w:p>
        </w:tc>
        <w:tc>
          <w:tcPr>
            <w:tcW w:w="4675" w:type="dxa"/>
          </w:tcPr>
          <w:p w:rsidR="00E571A5" w:rsidRDefault="005626FD" w:rsidP="000F088F">
            <w:r w:rsidRPr="00E571A5">
              <w:t>Source code for Waypoint Manager functionality</w:t>
            </w:r>
          </w:p>
        </w:tc>
      </w:tr>
      <w:tr w:rsidR="00E571A5" w:rsidTr="00E571A5">
        <w:tc>
          <w:tcPr>
            <w:tcW w:w="4675" w:type="dxa"/>
          </w:tcPr>
          <w:p w:rsidR="00E571A5" w:rsidRDefault="005626FD" w:rsidP="000F088F">
            <w:proofErr w:type="spellStart"/>
            <w:r w:rsidRPr="00E571A5">
              <w:t>WaypointManager.h</w:t>
            </w:r>
            <w:proofErr w:type="spellEnd"/>
          </w:p>
        </w:tc>
        <w:tc>
          <w:tcPr>
            <w:tcW w:w="4675" w:type="dxa"/>
          </w:tcPr>
          <w:p w:rsidR="00E571A5" w:rsidRDefault="005626FD" w:rsidP="000F088F">
            <w:r w:rsidRPr="00E571A5">
              <w:t>Header file for Waypoint Manager</w:t>
            </w:r>
          </w:p>
        </w:tc>
      </w:tr>
      <w:tr w:rsidR="00E571A5" w:rsidTr="00E571A5">
        <w:tc>
          <w:tcPr>
            <w:tcW w:w="4675" w:type="dxa"/>
          </w:tcPr>
          <w:p w:rsidR="00E571A5" w:rsidRDefault="005626FD" w:rsidP="000F088F">
            <w:proofErr w:type="spellStart"/>
            <w:r w:rsidRPr="00E571A5">
              <w:t>Waypoint.h</w:t>
            </w:r>
            <w:proofErr w:type="spellEnd"/>
          </w:p>
        </w:tc>
        <w:tc>
          <w:tcPr>
            <w:tcW w:w="4675" w:type="dxa"/>
          </w:tcPr>
          <w:p w:rsidR="00E571A5" w:rsidRDefault="005626FD" w:rsidP="000F088F">
            <w:r w:rsidRPr="00E571A5">
              <w:t>File defining Waypoint structure</w:t>
            </w:r>
          </w:p>
        </w:tc>
      </w:tr>
      <w:tr w:rsidR="005626FD" w:rsidTr="00E571A5">
        <w:tc>
          <w:tcPr>
            <w:tcW w:w="4675" w:type="dxa"/>
          </w:tcPr>
          <w:p w:rsidR="005626FD" w:rsidRPr="00E571A5" w:rsidRDefault="005626FD" w:rsidP="000F088F">
            <w:r w:rsidRPr="00E571A5">
              <w:t>Location3D.h</w:t>
            </w:r>
          </w:p>
        </w:tc>
        <w:tc>
          <w:tcPr>
            <w:tcW w:w="4675" w:type="dxa"/>
          </w:tcPr>
          <w:p w:rsidR="005626FD" w:rsidRPr="00E571A5" w:rsidRDefault="005626FD" w:rsidP="000F088F">
            <w:r w:rsidRPr="00E571A5">
              <w:t xml:space="preserve">File defining a 3D location (used by </w:t>
            </w:r>
            <w:proofErr w:type="spellStart"/>
            <w:r w:rsidRPr="00E571A5">
              <w:t>Waypoint.h</w:t>
            </w:r>
            <w:proofErr w:type="spellEnd"/>
            <w:r w:rsidRPr="00E571A5">
              <w:t>)</w:t>
            </w:r>
          </w:p>
        </w:tc>
      </w:tr>
      <w:tr w:rsidR="005626FD" w:rsidTr="00E571A5">
        <w:tc>
          <w:tcPr>
            <w:tcW w:w="4675" w:type="dxa"/>
          </w:tcPr>
          <w:p w:rsidR="005626FD" w:rsidRPr="00E571A5" w:rsidRDefault="005626FD" w:rsidP="000F088F">
            <w:proofErr w:type="spellStart"/>
            <w:r w:rsidRPr="00E571A5">
              <w:t>WaypointManagerFunSpec.thy</w:t>
            </w:r>
            <w:proofErr w:type="spellEnd"/>
          </w:p>
        </w:tc>
        <w:tc>
          <w:tcPr>
            <w:tcW w:w="4675" w:type="dxa"/>
          </w:tcPr>
          <w:p w:rsidR="005626FD" w:rsidRPr="00E571A5" w:rsidRDefault="005626FD" w:rsidP="000F088F">
            <w:r w:rsidRPr="00E571A5">
              <w:t>Isabelle/HOL theory file for Waypoint Manager</w:t>
            </w:r>
          </w:p>
        </w:tc>
      </w:tr>
      <w:tr w:rsidR="00EF7567" w:rsidTr="00E571A5">
        <w:tc>
          <w:tcPr>
            <w:tcW w:w="4675" w:type="dxa"/>
          </w:tcPr>
          <w:p w:rsidR="00EF7567" w:rsidRPr="00E571A5" w:rsidRDefault="00EF7567" w:rsidP="00EF7567">
            <w:r>
              <w:t>WaypointManager_TestHarness.tar.gz</w:t>
            </w:r>
          </w:p>
        </w:tc>
        <w:tc>
          <w:tcPr>
            <w:tcW w:w="4675" w:type="dxa"/>
          </w:tcPr>
          <w:p w:rsidR="00EF7567" w:rsidRPr="00E571A5" w:rsidRDefault="00CB242F" w:rsidP="000F088F">
            <w:r>
              <w:t>Waypoint manager source with test harness *</w:t>
            </w:r>
          </w:p>
        </w:tc>
      </w:tr>
    </w:tbl>
    <w:p w:rsidR="00E571A5" w:rsidRDefault="00E571A5" w:rsidP="000F088F"/>
    <w:p w:rsidR="00CB242F" w:rsidRPr="00E571A5" w:rsidRDefault="00CB242F" w:rsidP="000F088F">
      <w:r>
        <w:t xml:space="preserve">* The Waypoint Manager code is a stripped down version of a </w:t>
      </w:r>
      <w:proofErr w:type="spellStart"/>
      <w:r>
        <w:t>UxAS</w:t>
      </w:r>
      <w:proofErr w:type="spellEnd"/>
      <w:r>
        <w:t xml:space="preserve"> component.  We are also including a version that contains a test harness and the AFRL Common Mission Automation Services Interface (CMASI) library.  This version is not intended to be part of the simple example, but is included for those that would like more insight into how such a system could be implemented.</w:t>
      </w:r>
    </w:p>
    <w:p w:rsidR="00940E5F" w:rsidRDefault="00940E5F" w:rsidP="00940E5F">
      <w:pPr>
        <w:pStyle w:val="Heading1"/>
      </w:pPr>
      <w:r>
        <w:t>Introduction</w:t>
      </w:r>
    </w:p>
    <w:p w:rsidR="009A43F3" w:rsidRDefault="000F088F" w:rsidP="000F088F">
      <w:r>
        <w:t xml:space="preserve">In order to gain alignment around tool interfaces and interoperability, we </w:t>
      </w:r>
      <w:r w:rsidR="009A43F3">
        <w:t>introduce</w:t>
      </w:r>
      <w:r>
        <w:t xml:space="preserve"> a simple example architecture of a UAV surveillance system.  In </w:t>
      </w:r>
      <w:r w:rsidR="009A43F3">
        <w:t>our</w:t>
      </w:r>
      <w:r>
        <w:t xml:space="preserve"> scenario, </w:t>
      </w:r>
      <w:r w:rsidR="009A43F3">
        <w:t>a UAV is used to conduct surveillance over a specified region.  A</w:t>
      </w:r>
      <w:r>
        <w:t xml:space="preserve"> ground station transmits a map and flight pattern to a UAV, from which a flight mission is generated and executed by the flight controller.  </w:t>
      </w:r>
      <w:r w:rsidR="000D52E1">
        <w:t xml:space="preserve">The map may </w:t>
      </w:r>
      <w:r w:rsidR="00C31AE4">
        <w:t>be annotated with</w:t>
      </w:r>
      <w:r w:rsidR="000D52E1">
        <w:t xml:space="preserve"> no-fly zones and other features relevant to the mission.  The flight pattern is a description of the intended UAV behavior, such as </w:t>
      </w:r>
      <w:r w:rsidR="000D52E1" w:rsidRPr="000D52E1">
        <w:rPr>
          <w:i/>
        </w:rPr>
        <w:t>zig-zag across surveillance region</w:t>
      </w:r>
      <w:r w:rsidR="000D52E1">
        <w:t xml:space="preserve">, or </w:t>
      </w:r>
      <w:r w:rsidR="000D52E1" w:rsidRPr="000D52E1">
        <w:rPr>
          <w:i/>
        </w:rPr>
        <w:t>follow river</w:t>
      </w:r>
      <w:r w:rsidR="000D52E1">
        <w:t>.  The Flight Planner on board the</w:t>
      </w:r>
      <w:r w:rsidR="00C31AE4">
        <w:t xml:space="preserve"> UAV</w:t>
      </w:r>
      <w:r w:rsidR="000D52E1">
        <w:t xml:space="preserve"> Mission Computer</w:t>
      </w:r>
      <w:r w:rsidR="00EA0824">
        <w:t xml:space="preserve"> takes the map and flight pattern input and generates the flight mission, which is a list of waypoints the UAV must follow.</w:t>
      </w:r>
      <w:r w:rsidR="00C31AE4">
        <w:t xml:space="preserve">  The </w:t>
      </w:r>
      <w:r w:rsidR="001E24F2">
        <w:t>Waypoint Manager passes the current window of waypoints</w:t>
      </w:r>
      <w:r w:rsidR="00C31AE4">
        <w:t xml:space="preserve"> to the UAV Flight Controller.</w:t>
      </w:r>
    </w:p>
    <w:p w:rsidR="000F088F" w:rsidRDefault="000F088F" w:rsidP="000F088F">
      <w:r>
        <w:t xml:space="preserve">A high-level view of the system is illustrated </w:t>
      </w:r>
      <w:r w:rsidR="009C2DCB">
        <w:t xml:space="preserve">in </w:t>
      </w:r>
      <w:fldSimple w:instr=" REF _Ref511391212 ">
        <w:r w:rsidR="009C2DCB">
          <w:t xml:space="preserve">Figure </w:t>
        </w:r>
        <w:r w:rsidR="009C2DCB">
          <w:rPr>
            <w:noProof/>
          </w:rPr>
          <w:t>1</w:t>
        </w:r>
      </w:fldSimple>
      <w:r>
        <w:t>.</w:t>
      </w:r>
    </w:p>
    <w:p w:rsidR="009C2DCB" w:rsidRDefault="000F088F" w:rsidP="009C2DCB">
      <w:pPr>
        <w:keepNext/>
      </w:pPr>
      <w:r>
        <w:rPr>
          <w:noProof/>
        </w:rPr>
        <w:lastRenderedPageBreak/>
        <w:drawing>
          <wp:inline distT="0" distB="0" distL="0" distR="0" wp14:anchorId="206BEF30" wp14:editId="67C3BF54">
            <wp:extent cx="5768987" cy="186293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90220" cy="1869787"/>
                    </a:xfrm>
                    <a:prstGeom prst="rect">
                      <a:avLst/>
                    </a:prstGeom>
                    <a:noFill/>
                  </pic:spPr>
                </pic:pic>
              </a:graphicData>
            </a:graphic>
          </wp:inline>
        </w:drawing>
      </w:r>
    </w:p>
    <w:p w:rsidR="000F088F" w:rsidRDefault="009C2DCB" w:rsidP="009C2DCB">
      <w:pPr>
        <w:pStyle w:val="Caption"/>
        <w:jc w:val="center"/>
      </w:pPr>
      <w:bookmarkStart w:id="0" w:name="_Ref511391212"/>
      <w:r>
        <w:t xml:space="preserve">Figure </w:t>
      </w:r>
      <w:fldSimple w:instr=" SEQ Figure \* ARABIC ">
        <w:r w:rsidR="0025354F">
          <w:rPr>
            <w:noProof/>
          </w:rPr>
          <w:t>1</w:t>
        </w:r>
      </w:fldSimple>
      <w:bookmarkEnd w:id="0"/>
      <w:r>
        <w:t>. Waypoint Navigation System</w:t>
      </w:r>
    </w:p>
    <w:p w:rsidR="00940E5F" w:rsidRDefault="000F088F" w:rsidP="000F088F">
      <w:r>
        <w:t xml:space="preserve">Our example </w:t>
      </w:r>
      <w:r w:rsidR="009B76D2">
        <w:t>includes</w:t>
      </w:r>
      <w:r>
        <w:t xml:space="preserve"> </w:t>
      </w:r>
      <w:r w:rsidR="00A55745">
        <w:t xml:space="preserve">some </w:t>
      </w:r>
      <w:r>
        <w:t>high-level requirements, an AADL model of the system architecture, and a legacy code component for way</w:t>
      </w:r>
      <w:r w:rsidR="00A55D68">
        <w:t>point management. Our objective is to provide</w:t>
      </w:r>
      <w:r>
        <w:t xml:space="preserve"> </w:t>
      </w:r>
      <w:r w:rsidR="00A55745">
        <w:t>an example</w:t>
      </w:r>
      <w:r>
        <w:t xml:space="preserve"> with enough detail to be useful to all TA performers, but simple enough that we do not get lost in too many details at this early stage.  We expect this example will not only clarify tool interfaces and expected data input/output between TA performers, but also expose interoperability issues early in the project, giving respective groups more opportunity to address them.</w:t>
      </w:r>
      <w:r w:rsidRPr="001D399F">
        <w:t xml:space="preserve"> </w:t>
      </w:r>
    </w:p>
    <w:p w:rsidR="00940E5F" w:rsidRDefault="00940E5F" w:rsidP="00940E5F">
      <w:pPr>
        <w:pStyle w:val="Heading1"/>
      </w:pPr>
      <w:r>
        <w:t>Using CASE Tools to Develop a Waypoint Navigation System</w:t>
      </w:r>
    </w:p>
    <w:p w:rsidR="00D83F64" w:rsidRDefault="000F088F" w:rsidP="000F088F">
      <w:r>
        <w:t xml:space="preserve">To illustrate how we envision incorporating output from TA 1-4 performers into a common engineering </w:t>
      </w:r>
      <w:r w:rsidR="009C1943">
        <w:t>framework</w:t>
      </w:r>
      <w:r>
        <w:t>, we present a hypothetical scenario about how our workflow and other CASE technologies could be used  by a TA</w:t>
      </w:r>
      <w:r w:rsidR="002628EC">
        <w:t xml:space="preserve"> </w:t>
      </w:r>
      <w:r>
        <w:t>6 performer.</w:t>
      </w:r>
      <w:r w:rsidR="0025354F">
        <w:t xml:space="preserve">  </w:t>
      </w:r>
      <w:r w:rsidR="0025354F">
        <w:fldChar w:fldCharType="begin"/>
      </w:r>
      <w:r w:rsidR="0025354F">
        <w:instrText xml:space="preserve"> REF _Ref511396452 \h </w:instrText>
      </w:r>
      <w:r w:rsidR="0025354F">
        <w:fldChar w:fldCharType="separate"/>
      </w:r>
      <w:r w:rsidR="0025354F">
        <w:t xml:space="preserve">Figure </w:t>
      </w:r>
      <w:r w:rsidR="0025354F">
        <w:rPr>
          <w:noProof/>
        </w:rPr>
        <w:t>2</w:t>
      </w:r>
      <w:r w:rsidR="0025354F">
        <w:fldChar w:fldCharType="end"/>
      </w:r>
      <w:r w:rsidR="0025354F">
        <w:t xml:space="preserve"> </w:t>
      </w:r>
      <w:r w:rsidR="009C1943">
        <w:t>illustrates the TA interactions.</w:t>
      </w:r>
      <w:r>
        <w:t xml:space="preserve">  A TA</w:t>
      </w:r>
      <w:r w:rsidR="002628EC">
        <w:t xml:space="preserve"> </w:t>
      </w:r>
      <w:r>
        <w:t>6 systems engineer</w:t>
      </w:r>
      <w:r w:rsidR="009B76D2">
        <w:t>,</w:t>
      </w:r>
      <w:r>
        <w:t xml:space="preserve"> using the </w:t>
      </w:r>
      <w:r w:rsidR="00C80F32">
        <w:t>CASE</w:t>
      </w:r>
      <w:r>
        <w:t xml:space="preserve"> integrated tool suite</w:t>
      </w:r>
      <w:r w:rsidR="00C80F32">
        <w:t xml:space="preserve"> (TA 5)</w:t>
      </w:r>
      <w:r w:rsidR="009B76D2">
        <w:t>,</w:t>
      </w:r>
      <w:r>
        <w:t xml:space="preserve"> plans to </w:t>
      </w:r>
      <w:r w:rsidR="009B76D2">
        <w:t xml:space="preserve">design a UAV </w:t>
      </w:r>
      <w:r w:rsidR="00184BDE">
        <w:t>waypoint navigation</w:t>
      </w:r>
      <w:r w:rsidR="009B76D2">
        <w:t xml:space="preserve"> system to be cyber-resilient (or</w:t>
      </w:r>
      <w:r w:rsidR="00940E5F">
        <w:t xml:space="preserve"> </w:t>
      </w:r>
      <w:r w:rsidR="00652677">
        <w:t xml:space="preserve">perhaps </w:t>
      </w:r>
      <w:r w:rsidR="00940E5F">
        <w:t>alternatively,</w:t>
      </w:r>
      <w:r w:rsidR="009B76D2">
        <w:t xml:space="preserve"> </w:t>
      </w:r>
      <w:r>
        <w:t xml:space="preserve">re-engineer </w:t>
      </w:r>
      <w:r w:rsidR="009B76D2">
        <w:t xml:space="preserve">an existing implementation </w:t>
      </w:r>
      <w:r>
        <w:t>to improve its cyber resiliency</w:t>
      </w:r>
      <w:r w:rsidR="009B76D2">
        <w:t>)</w:t>
      </w:r>
      <w:r w:rsidR="00652677">
        <w:t>.</w:t>
      </w:r>
    </w:p>
    <w:p w:rsidR="0025354F" w:rsidRDefault="0025354F" w:rsidP="0025354F">
      <w:pPr>
        <w:keepNext/>
        <w:jc w:val="center"/>
      </w:pPr>
      <w:r>
        <w:rPr>
          <w:noProof/>
        </w:rPr>
        <w:lastRenderedPageBreak/>
        <w:drawing>
          <wp:inline distT="0" distB="0" distL="0" distR="0" wp14:anchorId="3A614FFE" wp14:editId="424684C3">
            <wp:extent cx="4678680" cy="464868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00759" cy="4670623"/>
                    </a:xfrm>
                    <a:prstGeom prst="rect">
                      <a:avLst/>
                    </a:prstGeom>
                    <a:noFill/>
                  </pic:spPr>
                </pic:pic>
              </a:graphicData>
            </a:graphic>
          </wp:inline>
        </w:drawing>
      </w:r>
    </w:p>
    <w:p w:rsidR="0025354F" w:rsidRDefault="0025354F" w:rsidP="0025354F">
      <w:pPr>
        <w:pStyle w:val="Caption"/>
        <w:jc w:val="center"/>
      </w:pPr>
      <w:bookmarkStart w:id="1" w:name="_Ref511396452"/>
      <w:r>
        <w:t xml:space="preserve">Figure </w:t>
      </w:r>
      <w:r w:rsidR="008E0E15">
        <w:fldChar w:fldCharType="begin"/>
      </w:r>
      <w:r w:rsidR="008E0E15">
        <w:instrText xml:space="preserve"> SEQ Figure \* ARABIC </w:instrText>
      </w:r>
      <w:r w:rsidR="008E0E15">
        <w:fldChar w:fldCharType="separate"/>
      </w:r>
      <w:r>
        <w:rPr>
          <w:noProof/>
        </w:rPr>
        <w:t>2</w:t>
      </w:r>
      <w:r w:rsidR="008E0E15">
        <w:rPr>
          <w:noProof/>
        </w:rPr>
        <w:fldChar w:fldCharType="end"/>
      </w:r>
      <w:bookmarkEnd w:id="1"/>
      <w:r>
        <w:t xml:space="preserve">. </w:t>
      </w:r>
      <w:r w:rsidRPr="001D595C">
        <w:t>Interactions between TA tools</w:t>
      </w:r>
    </w:p>
    <w:p w:rsidR="0025354F" w:rsidRDefault="0025354F" w:rsidP="000F088F"/>
    <w:p w:rsidR="00C91AD7" w:rsidRDefault="00C80F32" w:rsidP="000F088F">
      <w:r>
        <w:t xml:space="preserve">The TA 6 engineer starts with an architecture of the system.  </w:t>
      </w:r>
      <w:r w:rsidR="000F088F">
        <w:t xml:space="preserve">The architecture model </w:t>
      </w:r>
      <w:r>
        <w:t>is</w:t>
      </w:r>
      <w:r w:rsidR="000F088F">
        <w:t xml:space="preserve"> created using the TA</w:t>
      </w:r>
      <w:r w:rsidR="002628EC">
        <w:t xml:space="preserve"> </w:t>
      </w:r>
      <w:r w:rsidR="000F088F">
        <w:t xml:space="preserve">2 </w:t>
      </w:r>
      <w:bookmarkStart w:id="2" w:name="_GoBack"/>
      <w:bookmarkEnd w:id="2"/>
      <w:r w:rsidR="000F088F">
        <w:t>architecture tool.</w:t>
      </w:r>
      <w:r w:rsidR="00A71B9F">
        <w:t xml:space="preserve"> </w:t>
      </w:r>
      <w:r w:rsidR="000F088F">
        <w:t xml:space="preserve"> </w:t>
      </w:r>
      <w:r w:rsidR="00E518AD">
        <w:t>Architecture development</w:t>
      </w:r>
      <w:r w:rsidR="009B76D2">
        <w:t xml:space="preserve"> </w:t>
      </w:r>
      <w:r w:rsidR="00E518AD">
        <w:t>is</w:t>
      </w:r>
      <w:r w:rsidR="009B76D2">
        <w:t xml:space="preserve"> an iterative process.</w:t>
      </w:r>
      <w:r w:rsidR="00D83F64">
        <w:t xml:space="preserve">  Initially, the system architecture will be driven from a set of high-level functional requirements</w:t>
      </w:r>
      <w:r w:rsidR="00E64302">
        <w:t xml:space="preserve"> (some of these requirements are included with our example)</w:t>
      </w:r>
      <w:r w:rsidR="00D83F64">
        <w:t>, or possibly generated from an existing behavioral model (i.e., Simulink).</w:t>
      </w:r>
      <w:r w:rsidR="009B76D2">
        <w:t xml:space="preserve">  </w:t>
      </w:r>
      <w:r w:rsidR="00C91AD7">
        <w:t>For this example, we have created an AADL model of a simple UAV waypoint navigation system architecture</w:t>
      </w:r>
      <w:r w:rsidR="0025354F">
        <w:t xml:space="preserve">, as pictured in </w:t>
      </w:r>
      <w:r w:rsidR="0025354F">
        <w:fldChar w:fldCharType="begin"/>
      </w:r>
      <w:r w:rsidR="0025354F">
        <w:instrText xml:space="preserve"> REF _Ref511396465 \h </w:instrText>
      </w:r>
      <w:r w:rsidR="0025354F">
        <w:fldChar w:fldCharType="separate"/>
      </w:r>
      <w:r w:rsidR="0025354F">
        <w:t xml:space="preserve">Figure </w:t>
      </w:r>
      <w:r w:rsidR="0025354F">
        <w:rPr>
          <w:noProof/>
        </w:rPr>
        <w:t>3</w:t>
      </w:r>
      <w:r w:rsidR="0025354F">
        <w:fldChar w:fldCharType="end"/>
      </w:r>
      <w:r w:rsidR="00C91AD7">
        <w:t>.</w:t>
      </w:r>
      <w:r w:rsidR="000F088F">
        <w:t xml:space="preserve"> </w:t>
      </w:r>
    </w:p>
    <w:p w:rsidR="0025354F" w:rsidRDefault="00E00460" w:rsidP="00D10E74">
      <w:pPr>
        <w:keepNext/>
        <w:jc w:val="center"/>
      </w:pPr>
      <w:r>
        <w:rPr>
          <w:noProof/>
        </w:rPr>
        <w:lastRenderedPageBreak/>
        <w:drawing>
          <wp:inline distT="0" distB="0" distL="0" distR="0" wp14:anchorId="43182D21" wp14:editId="192C5BDB">
            <wp:extent cx="5943600" cy="3354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54070"/>
                    </a:xfrm>
                    <a:prstGeom prst="rect">
                      <a:avLst/>
                    </a:prstGeom>
                  </pic:spPr>
                </pic:pic>
              </a:graphicData>
            </a:graphic>
          </wp:inline>
        </w:drawing>
      </w:r>
    </w:p>
    <w:p w:rsidR="0025354F" w:rsidRDefault="0025354F" w:rsidP="0025354F">
      <w:pPr>
        <w:pStyle w:val="Caption"/>
        <w:jc w:val="center"/>
      </w:pPr>
      <w:bookmarkStart w:id="3" w:name="_Ref511396465"/>
      <w:r>
        <w:t xml:space="preserve">Figure </w:t>
      </w:r>
      <w:r w:rsidR="008E0E15">
        <w:fldChar w:fldCharType="begin"/>
      </w:r>
      <w:r w:rsidR="008E0E15">
        <w:instrText xml:space="preserve"> SEQ Figure \* ARABIC </w:instrText>
      </w:r>
      <w:r w:rsidR="008E0E15">
        <w:fldChar w:fldCharType="separate"/>
      </w:r>
      <w:r>
        <w:rPr>
          <w:noProof/>
        </w:rPr>
        <w:t>3</w:t>
      </w:r>
      <w:r w:rsidR="008E0E15">
        <w:rPr>
          <w:noProof/>
        </w:rPr>
        <w:fldChar w:fldCharType="end"/>
      </w:r>
      <w:bookmarkEnd w:id="3"/>
      <w:r>
        <w:t>. AADL model</w:t>
      </w:r>
    </w:p>
    <w:p w:rsidR="00CE0595" w:rsidRDefault="00CE0595" w:rsidP="000F088F">
      <w:r>
        <w:t xml:space="preserve">The architecture (and possibly the functional requirements that drive it) are </w:t>
      </w:r>
      <w:r w:rsidR="00C80F32">
        <w:t xml:space="preserve">then </w:t>
      </w:r>
      <w:r>
        <w:t>passed to TA</w:t>
      </w:r>
      <w:r w:rsidR="002628EC">
        <w:t xml:space="preserve"> </w:t>
      </w:r>
      <w:r>
        <w:t>1 tools.  The TA</w:t>
      </w:r>
      <w:r w:rsidR="002628EC">
        <w:t xml:space="preserve"> </w:t>
      </w:r>
      <w:r>
        <w:t>1 tools perform analyses that lead to the generation of cyber requirements.  The cyber requirements are consumed by TA</w:t>
      </w:r>
      <w:r w:rsidR="002628EC">
        <w:t xml:space="preserve"> </w:t>
      </w:r>
      <w:r>
        <w:t>2</w:t>
      </w:r>
      <w:r w:rsidR="00E518AD">
        <w:t xml:space="preserve"> tools</w:t>
      </w:r>
      <w:r>
        <w:t xml:space="preserve">, and the </w:t>
      </w:r>
      <w:r w:rsidR="00E518AD">
        <w:t xml:space="preserve">system </w:t>
      </w:r>
      <w:r>
        <w:t xml:space="preserve">architecture is modified </w:t>
      </w:r>
      <w:r w:rsidR="00945884">
        <w:t>in response</w:t>
      </w:r>
      <w:r>
        <w:t>.</w:t>
      </w:r>
      <w:r w:rsidR="00D84367">
        <w:t xml:space="preserve"> </w:t>
      </w:r>
      <w:r w:rsidR="00C80F32">
        <w:t xml:space="preserve">  This interaction between TA 1 and TA 2 may consist of multiple i</w:t>
      </w:r>
      <w:r w:rsidR="00E518AD">
        <w:t>tera</w:t>
      </w:r>
      <w:r w:rsidR="00C80F32">
        <w:t>tions until the refined architecture no longer results in generation of new cyber requirements from TA 1.</w:t>
      </w:r>
      <w:r w:rsidR="00E41B0B">
        <w:t xml:space="preserve">  </w:t>
      </w:r>
    </w:p>
    <w:p w:rsidR="00CE0595" w:rsidRDefault="00CE0595" w:rsidP="000F088F">
      <w:r>
        <w:t xml:space="preserve">In the case where there are legacy </w:t>
      </w:r>
      <w:r w:rsidR="00CD0119">
        <w:t xml:space="preserve">software </w:t>
      </w:r>
      <w:r>
        <w:t xml:space="preserve">components that will be used </w:t>
      </w:r>
      <w:r w:rsidR="009F5FE3">
        <w:t>in the</w:t>
      </w:r>
      <w:r>
        <w:t xml:space="preserve"> implement</w:t>
      </w:r>
      <w:r w:rsidR="009F5FE3">
        <w:t>ation of</w:t>
      </w:r>
      <w:r>
        <w:t xml:space="preserve"> this system, </w:t>
      </w:r>
      <w:r w:rsidR="009F5FE3">
        <w:t xml:space="preserve">the TA 2 design tool will determine which TA 1 requirements are allocated to these legacy components and </w:t>
      </w:r>
      <w:r w:rsidR="0072438E">
        <w:t>TA</w:t>
      </w:r>
      <w:r w:rsidR="002628EC">
        <w:t xml:space="preserve"> </w:t>
      </w:r>
      <w:r w:rsidR="0072438E">
        <w:t xml:space="preserve">3 tools will perform </w:t>
      </w:r>
      <w:r w:rsidR="00A208A5">
        <w:t xml:space="preserve">adaptations to the code and </w:t>
      </w:r>
      <w:r w:rsidR="0072438E">
        <w:t>analyses t</w:t>
      </w:r>
      <w:r w:rsidR="00A208A5">
        <w:t>hat</w:t>
      </w:r>
      <w:r w:rsidR="0072438E">
        <w:t xml:space="preserve"> verify the code satisfies the </w:t>
      </w:r>
      <w:r w:rsidR="00C80F32">
        <w:t xml:space="preserve">TA 1 </w:t>
      </w:r>
      <w:r w:rsidR="0072438E">
        <w:t>cyber requirements.</w:t>
      </w:r>
      <w:r w:rsidR="00ED15D1">
        <w:t xml:space="preserve">  In our example, the Waypoint Manag</w:t>
      </w:r>
      <w:r w:rsidR="0099375F">
        <w:t>er (source code provided) is one such legacy component.</w:t>
      </w:r>
    </w:p>
    <w:p w:rsidR="0072438E" w:rsidRDefault="00880E11" w:rsidP="000F088F">
      <w:r>
        <w:t>The underlying analys</w:t>
      </w:r>
      <w:r w:rsidR="00912BA7">
        <w:t>i</w:t>
      </w:r>
      <w:r>
        <w:t>s engines that TAs 1-3 utilize will be provided by TA 4.</w:t>
      </w:r>
      <w:r w:rsidR="00912BA7">
        <w:t xml:space="preserve">  These engines will provide feedback in the same semantic context that is being used at the design level.</w:t>
      </w:r>
    </w:p>
    <w:p w:rsidR="008E393A" w:rsidRDefault="00912BA7" w:rsidP="0025354F">
      <w:r>
        <w:t xml:space="preserve">TA 1-4 tools will be integrated into a </w:t>
      </w:r>
      <w:r w:rsidR="009F5FE3">
        <w:t xml:space="preserve">holistic development </w:t>
      </w:r>
      <w:r>
        <w:t>framework</w:t>
      </w:r>
      <w:r w:rsidR="009F5FE3">
        <w:t xml:space="preserve"> (TA 5)</w:t>
      </w:r>
      <w:r>
        <w:t xml:space="preserve"> that will </w:t>
      </w:r>
      <w:r w:rsidR="00346E5C">
        <w:t>facilitate</w:t>
      </w:r>
      <w:r>
        <w:t xml:space="preserve"> tool interoperability</w:t>
      </w:r>
      <w:r w:rsidR="009F5FE3">
        <w:t xml:space="preserve"> </w:t>
      </w:r>
      <w:r>
        <w:t>and present the TA 6 engineer with a useful cyber resilient systems development interface.</w:t>
      </w:r>
      <w:r w:rsidR="009B0AC0">
        <w:t xml:space="preserve">  The TA 5 tool will </w:t>
      </w:r>
      <w:r w:rsidR="00346E5C">
        <w:t>enable the TA 6 engineer to perform analyses on the system level, generate design assurance cases, and provide the appropriate mechanisms for building the system.</w:t>
      </w:r>
    </w:p>
    <w:sectPr w:rsidR="008E393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0E15" w:rsidRDefault="008E0E15" w:rsidP="006D57BC">
      <w:pPr>
        <w:spacing w:after="0" w:line="240" w:lineRule="auto"/>
      </w:pPr>
      <w:r>
        <w:separator/>
      </w:r>
    </w:p>
  </w:endnote>
  <w:endnote w:type="continuationSeparator" w:id="0">
    <w:p w:rsidR="008E0E15" w:rsidRDefault="008E0E15" w:rsidP="006D5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7BC" w:rsidRPr="006D57BC" w:rsidRDefault="006D57BC">
    <w:pPr>
      <w:pStyle w:val="Footer"/>
      <w:rPr>
        <w:sz w:val="20"/>
      </w:rPr>
    </w:pPr>
    <w:r w:rsidRPr="006D57BC">
      <w:rPr>
        <w:sz w:val="20"/>
      </w:rPr>
      <w:t>Rockwell Collins – April 2018</w:t>
    </w:r>
    <w:r w:rsidRPr="006D57BC">
      <w:rPr>
        <w:sz w:val="20"/>
      </w:rPr>
      <w:tab/>
    </w:r>
    <w:r w:rsidRPr="006D57BC">
      <w:rPr>
        <w:sz w:val="20"/>
      </w:rPr>
      <w:tab/>
    </w:r>
    <w:r w:rsidRPr="006D57BC">
      <w:rPr>
        <w:sz w:val="20"/>
      </w:rPr>
      <w:fldChar w:fldCharType="begin"/>
    </w:r>
    <w:r w:rsidRPr="006D57BC">
      <w:rPr>
        <w:sz w:val="20"/>
      </w:rPr>
      <w:instrText xml:space="preserve"> PAGE   \* MERGEFORMAT </w:instrText>
    </w:r>
    <w:r w:rsidRPr="006D57BC">
      <w:rPr>
        <w:sz w:val="20"/>
      </w:rPr>
      <w:fldChar w:fldCharType="separate"/>
    </w:r>
    <w:r>
      <w:rPr>
        <w:noProof/>
        <w:sz w:val="20"/>
      </w:rPr>
      <w:t>1</w:t>
    </w:r>
    <w:r w:rsidRPr="006D57BC">
      <w:rPr>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0E15" w:rsidRDefault="008E0E15" w:rsidP="006D57BC">
      <w:pPr>
        <w:spacing w:after="0" w:line="240" w:lineRule="auto"/>
      </w:pPr>
      <w:r>
        <w:separator/>
      </w:r>
    </w:p>
  </w:footnote>
  <w:footnote w:type="continuationSeparator" w:id="0">
    <w:p w:rsidR="008E0E15" w:rsidRDefault="008E0E15" w:rsidP="006D57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88F"/>
    <w:rsid w:val="000211B0"/>
    <w:rsid w:val="000D52E1"/>
    <w:rsid w:val="000F088F"/>
    <w:rsid w:val="001803CB"/>
    <w:rsid w:val="00184BDE"/>
    <w:rsid w:val="001E24F2"/>
    <w:rsid w:val="00224A2E"/>
    <w:rsid w:val="0025354F"/>
    <w:rsid w:val="002628EC"/>
    <w:rsid w:val="00346E5C"/>
    <w:rsid w:val="003470F5"/>
    <w:rsid w:val="00396571"/>
    <w:rsid w:val="005510C7"/>
    <w:rsid w:val="005626FD"/>
    <w:rsid w:val="00652677"/>
    <w:rsid w:val="006804FE"/>
    <w:rsid w:val="006D57BC"/>
    <w:rsid w:val="0072438E"/>
    <w:rsid w:val="00725C50"/>
    <w:rsid w:val="00880E11"/>
    <w:rsid w:val="008E0E15"/>
    <w:rsid w:val="008E393A"/>
    <w:rsid w:val="008F1A18"/>
    <w:rsid w:val="008F67FB"/>
    <w:rsid w:val="00912BA7"/>
    <w:rsid w:val="00940E5F"/>
    <w:rsid w:val="00945884"/>
    <w:rsid w:val="0099375F"/>
    <w:rsid w:val="009A43F3"/>
    <w:rsid w:val="009B0AC0"/>
    <w:rsid w:val="009B15A6"/>
    <w:rsid w:val="009B76D2"/>
    <w:rsid w:val="009C1943"/>
    <w:rsid w:val="009C2DCB"/>
    <w:rsid w:val="009F5FE3"/>
    <w:rsid w:val="00A208A5"/>
    <w:rsid w:val="00A55745"/>
    <w:rsid w:val="00A55D68"/>
    <w:rsid w:val="00A71B9F"/>
    <w:rsid w:val="00B24AE5"/>
    <w:rsid w:val="00B70952"/>
    <w:rsid w:val="00C31AE4"/>
    <w:rsid w:val="00C80F32"/>
    <w:rsid w:val="00C91AD7"/>
    <w:rsid w:val="00CB242F"/>
    <w:rsid w:val="00CD0119"/>
    <w:rsid w:val="00CE0595"/>
    <w:rsid w:val="00D10E74"/>
    <w:rsid w:val="00D83F64"/>
    <w:rsid w:val="00D84367"/>
    <w:rsid w:val="00E00460"/>
    <w:rsid w:val="00E41B0B"/>
    <w:rsid w:val="00E518AD"/>
    <w:rsid w:val="00E571A5"/>
    <w:rsid w:val="00E64302"/>
    <w:rsid w:val="00EA0824"/>
    <w:rsid w:val="00EC454F"/>
    <w:rsid w:val="00ED15D1"/>
    <w:rsid w:val="00EF7567"/>
    <w:rsid w:val="00F3382A"/>
    <w:rsid w:val="00F50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88F"/>
  </w:style>
  <w:style w:type="paragraph" w:styleId="Heading1">
    <w:name w:val="heading 1"/>
    <w:basedOn w:val="Normal"/>
    <w:next w:val="Normal"/>
    <w:link w:val="Heading1Char"/>
    <w:uiPriority w:val="9"/>
    <w:qFormat/>
    <w:rsid w:val="005510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0C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510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0C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57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C2DCB"/>
    <w:pPr>
      <w:spacing w:after="200" w:line="240" w:lineRule="auto"/>
    </w:pPr>
    <w:rPr>
      <w:i/>
      <w:iCs/>
      <w:color w:val="44546A" w:themeColor="text2"/>
      <w:sz w:val="18"/>
      <w:szCs w:val="18"/>
    </w:rPr>
  </w:style>
  <w:style w:type="paragraph" w:styleId="ListParagraph">
    <w:name w:val="List Paragraph"/>
    <w:basedOn w:val="Normal"/>
    <w:uiPriority w:val="34"/>
    <w:qFormat/>
    <w:rsid w:val="00CB242F"/>
    <w:pPr>
      <w:ind w:left="720"/>
      <w:contextualSpacing/>
    </w:pPr>
  </w:style>
  <w:style w:type="paragraph" w:styleId="BalloonText">
    <w:name w:val="Balloon Text"/>
    <w:basedOn w:val="Normal"/>
    <w:link w:val="BalloonTextChar"/>
    <w:uiPriority w:val="99"/>
    <w:semiHidden/>
    <w:unhideWhenUsed/>
    <w:rsid w:val="00A55D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D68"/>
    <w:rPr>
      <w:rFonts w:ascii="Tahoma" w:hAnsi="Tahoma" w:cs="Tahoma"/>
      <w:sz w:val="16"/>
      <w:szCs w:val="16"/>
    </w:rPr>
  </w:style>
  <w:style w:type="paragraph" w:styleId="Header">
    <w:name w:val="header"/>
    <w:basedOn w:val="Normal"/>
    <w:link w:val="HeaderChar"/>
    <w:uiPriority w:val="99"/>
    <w:unhideWhenUsed/>
    <w:rsid w:val="006D57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7BC"/>
  </w:style>
  <w:style w:type="paragraph" w:styleId="Footer">
    <w:name w:val="footer"/>
    <w:basedOn w:val="Normal"/>
    <w:link w:val="FooterChar"/>
    <w:uiPriority w:val="99"/>
    <w:unhideWhenUsed/>
    <w:rsid w:val="006D57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7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88F"/>
  </w:style>
  <w:style w:type="paragraph" w:styleId="Heading1">
    <w:name w:val="heading 1"/>
    <w:basedOn w:val="Normal"/>
    <w:next w:val="Normal"/>
    <w:link w:val="Heading1Char"/>
    <w:uiPriority w:val="9"/>
    <w:qFormat/>
    <w:rsid w:val="005510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0C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510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0C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57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C2DCB"/>
    <w:pPr>
      <w:spacing w:after="200" w:line="240" w:lineRule="auto"/>
    </w:pPr>
    <w:rPr>
      <w:i/>
      <w:iCs/>
      <w:color w:val="44546A" w:themeColor="text2"/>
      <w:sz w:val="18"/>
      <w:szCs w:val="18"/>
    </w:rPr>
  </w:style>
  <w:style w:type="paragraph" w:styleId="ListParagraph">
    <w:name w:val="List Paragraph"/>
    <w:basedOn w:val="Normal"/>
    <w:uiPriority w:val="34"/>
    <w:qFormat/>
    <w:rsid w:val="00CB242F"/>
    <w:pPr>
      <w:ind w:left="720"/>
      <w:contextualSpacing/>
    </w:pPr>
  </w:style>
  <w:style w:type="paragraph" w:styleId="BalloonText">
    <w:name w:val="Balloon Text"/>
    <w:basedOn w:val="Normal"/>
    <w:link w:val="BalloonTextChar"/>
    <w:uiPriority w:val="99"/>
    <w:semiHidden/>
    <w:unhideWhenUsed/>
    <w:rsid w:val="00A55D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D68"/>
    <w:rPr>
      <w:rFonts w:ascii="Tahoma" w:hAnsi="Tahoma" w:cs="Tahoma"/>
      <w:sz w:val="16"/>
      <w:szCs w:val="16"/>
    </w:rPr>
  </w:style>
  <w:style w:type="paragraph" w:styleId="Header">
    <w:name w:val="header"/>
    <w:basedOn w:val="Normal"/>
    <w:link w:val="HeaderChar"/>
    <w:uiPriority w:val="99"/>
    <w:unhideWhenUsed/>
    <w:rsid w:val="006D57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7BC"/>
  </w:style>
  <w:style w:type="paragraph" w:styleId="Footer">
    <w:name w:val="footer"/>
    <w:basedOn w:val="Normal"/>
    <w:link w:val="FooterChar"/>
    <w:uiPriority w:val="99"/>
    <w:unhideWhenUsed/>
    <w:rsid w:val="006D57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7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4</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Rockwell Collins</Company>
  <LinksUpToDate>false</LinksUpToDate>
  <CharactersWithSpaces>5532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Amundson, Isaac E</dc:creator>
  <cp:keywords/>
  <dc:description/>
  <cp:lastModifiedBy>ddcofer</cp:lastModifiedBy>
  <cp:revision>41</cp:revision>
  <dcterms:created xsi:type="dcterms:W3CDTF">2018-04-09T20:07:00Z</dcterms:created>
  <dcterms:modified xsi:type="dcterms:W3CDTF">2018-04-16T14:24:00Z</dcterms:modified>
</cp:coreProperties>
</file>