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441" w:rsidRPr="008540B8" w:rsidRDefault="003A6B07" w:rsidP="002C6441">
      <w:pPr>
        <w:pStyle w:val="Title"/>
        <w:rPr>
          <w:sz w:val="50"/>
          <w:szCs w:val="50"/>
        </w:rPr>
      </w:pPr>
      <w:bookmarkStart w:id="0" w:name="_Toc78259447"/>
      <w:bookmarkStart w:id="1" w:name="_Toc80688358"/>
      <w:bookmarkStart w:id="2" w:name="_Toc89069575"/>
      <w:bookmarkStart w:id="3" w:name="_Toc396990008"/>
      <w:bookmarkStart w:id="4" w:name="_Ref301880912"/>
      <w:bookmarkStart w:id="5" w:name="_Toc396990009"/>
      <w:bookmarkStart w:id="6" w:name="_GoBack"/>
      <w:bookmarkEnd w:id="6"/>
      <w:r w:rsidRPr="008540B8">
        <w:rPr>
          <w:sz w:val="50"/>
          <w:szCs w:val="50"/>
        </w:rPr>
        <w:t xml:space="preserve">AGREE </w:t>
      </w:r>
      <w:r w:rsidR="003D3094" w:rsidRPr="008540B8">
        <w:rPr>
          <w:sz w:val="50"/>
          <w:szCs w:val="50"/>
        </w:rPr>
        <w:t>Simulator</w:t>
      </w:r>
      <w:r w:rsidRPr="008540B8">
        <w:rPr>
          <w:sz w:val="50"/>
          <w:szCs w:val="50"/>
        </w:rPr>
        <w:t xml:space="preserve"> </w:t>
      </w:r>
      <w:r w:rsidR="001E6656">
        <w:rPr>
          <w:sz w:val="50"/>
          <w:szCs w:val="50"/>
        </w:rPr>
        <w:t>Developer</w:t>
      </w:r>
      <w:r w:rsidR="002C6441" w:rsidRPr="008540B8">
        <w:rPr>
          <w:sz w:val="50"/>
          <w:szCs w:val="50"/>
        </w:rPr>
        <w:t xml:space="preserve"> Guide</w:t>
      </w:r>
    </w:p>
    <w:p w:rsidR="002C6441" w:rsidRDefault="002C6441" w:rsidP="002C6441">
      <w:r>
        <w:t>Version 0.</w:t>
      </w:r>
      <w:r w:rsidR="00F70723">
        <w:t>1</w:t>
      </w:r>
    </w:p>
    <w:p w:rsidR="00DA52C9" w:rsidRDefault="002C6441" w:rsidP="00DA52C9">
      <w:pPr>
        <w:rPr>
          <w:rFonts w:ascii="Arial" w:hAnsi="Arial" w:cs="Arial"/>
          <w:b/>
          <w:sz w:val="32"/>
          <w:szCs w:val="32"/>
        </w:rPr>
      </w:pPr>
      <w:r>
        <w:t>Philip Alldredge, University of Alabama in Huntsville</w:t>
      </w:r>
      <w:r w:rsidR="00D3222E">
        <w:br/>
      </w:r>
      <w:r w:rsidR="00DA52C9" w:rsidRPr="00A223F4">
        <w:t>Ryan McIlnay</w:t>
      </w:r>
      <w:r w:rsidR="00DA52C9">
        <w:t>, University of Alabama in Huntsville</w:t>
      </w:r>
    </w:p>
    <w:p w:rsidR="00DA52C9" w:rsidRDefault="00DA52C9" w:rsidP="002C6441"/>
    <w:p w:rsidR="000A4C64" w:rsidRDefault="000A4C64" w:rsidP="002C6441"/>
    <w:p w:rsidR="000A4C64" w:rsidRDefault="000A4C64" w:rsidP="002C6441"/>
    <w:p w:rsidR="000A4C64" w:rsidRDefault="000A4C64" w:rsidP="002C6441"/>
    <w:p w:rsidR="000A4C64" w:rsidRDefault="000A4C64" w:rsidP="002C6441"/>
    <w:p w:rsidR="000A4C64" w:rsidRDefault="000A4C64" w:rsidP="002C6441"/>
    <w:p w:rsidR="000A4C64" w:rsidRDefault="000A4C64" w:rsidP="002C6441"/>
    <w:p w:rsidR="000A4C64" w:rsidRDefault="000A4C64" w:rsidP="002C6441"/>
    <w:p w:rsidR="000A4C64" w:rsidRDefault="000A4C64" w:rsidP="002C6441"/>
    <w:p w:rsidR="000A4C64" w:rsidRDefault="000A4C64" w:rsidP="002C6441"/>
    <w:p w:rsidR="000A4C64" w:rsidRDefault="000A4C64" w:rsidP="002C6441"/>
    <w:p w:rsidR="000A4C64" w:rsidRDefault="000A4C64" w:rsidP="002C6441"/>
    <w:p w:rsidR="000A4C64" w:rsidRDefault="000A4C64" w:rsidP="002C6441"/>
    <w:p w:rsidR="000A4C64" w:rsidRDefault="000A4C64" w:rsidP="002C6441"/>
    <w:p w:rsidR="000A4C64" w:rsidRDefault="000A4C64" w:rsidP="002C6441"/>
    <w:p w:rsidR="000A4C64" w:rsidRDefault="000A4C64" w:rsidP="002C6441"/>
    <w:p w:rsidR="000A4C64" w:rsidRDefault="000A4C64" w:rsidP="002C6441"/>
    <w:p w:rsidR="00AB632B" w:rsidRDefault="00AB632B" w:rsidP="00AB632B">
      <w:pPr>
        <w:spacing w:after="0" w:line="240" w:lineRule="auto"/>
        <w:rPr>
          <w:rFonts w:ascii="Arial" w:eastAsia="Times New Roman" w:hAnsi="Arial" w:cs="Arial"/>
          <w:color w:val="222222"/>
          <w:sz w:val="19"/>
          <w:szCs w:val="19"/>
        </w:rPr>
      </w:pPr>
    </w:p>
    <w:p w:rsidR="00AB632B" w:rsidRDefault="00AB632B" w:rsidP="00AB632B">
      <w:pPr>
        <w:spacing w:after="0" w:line="240" w:lineRule="auto"/>
        <w:rPr>
          <w:rFonts w:ascii="Arial" w:eastAsia="Times New Roman" w:hAnsi="Arial" w:cs="Arial"/>
          <w:color w:val="222222"/>
          <w:sz w:val="19"/>
          <w:szCs w:val="19"/>
        </w:rPr>
      </w:pPr>
    </w:p>
    <w:p w:rsidR="00AB632B" w:rsidRDefault="00AB632B" w:rsidP="00AB632B">
      <w:pPr>
        <w:spacing w:after="0" w:line="240" w:lineRule="auto"/>
        <w:rPr>
          <w:rFonts w:ascii="Arial" w:eastAsia="Times New Roman" w:hAnsi="Arial" w:cs="Arial"/>
          <w:color w:val="222222"/>
          <w:sz w:val="19"/>
          <w:szCs w:val="19"/>
        </w:rPr>
      </w:pPr>
    </w:p>
    <w:p w:rsidR="00AB632B" w:rsidRDefault="00AB632B" w:rsidP="00AB632B">
      <w:pPr>
        <w:spacing w:after="0" w:line="240" w:lineRule="auto"/>
        <w:rPr>
          <w:rFonts w:ascii="Arial" w:eastAsia="Times New Roman" w:hAnsi="Arial" w:cs="Arial"/>
          <w:color w:val="222222"/>
          <w:sz w:val="19"/>
          <w:szCs w:val="19"/>
        </w:rPr>
      </w:pPr>
    </w:p>
    <w:p w:rsidR="00AB632B" w:rsidRDefault="00AB632B" w:rsidP="00AB632B">
      <w:pPr>
        <w:spacing w:after="0" w:line="240" w:lineRule="auto"/>
        <w:rPr>
          <w:rFonts w:ascii="Arial" w:eastAsia="Times New Roman" w:hAnsi="Arial" w:cs="Arial"/>
          <w:color w:val="222222"/>
          <w:sz w:val="19"/>
          <w:szCs w:val="19"/>
        </w:rPr>
      </w:pPr>
    </w:p>
    <w:p w:rsidR="005A2A99" w:rsidRPr="00AB632B" w:rsidRDefault="000A4C64" w:rsidP="00AB632B">
      <w:pPr>
        <w:spacing w:after="0" w:line="240" w:lineRule="auto"/>
        <w:rPr>
          <w:rFonts w:ascii="Arial" w:eastAsia="Times New Roman" w:hAnsi="Arial" w:cs="Arial"/>
          <w:color w:val="222222"/>
          <w:sz w:val="19"/>
          <w:szCs w:val="19"/>
        </w:rPr>
      </w:pPr>
      <w:r w:rsidRPr="000A4C64">
        <w:rPr>
          <w:rFonts w:ascii="Arial" w:eastAsia="Times New Roman" w:hAnsi="Arial" w:cs="Arial"/>
          <w:color w:val="222222"/>
          <w:sz w:val="19"/>
          <w:szCs w:val="19"/>
        </w:rPr>
        <w:t>The views, opinions, and/or findings expressed are those of the authors and should not be interpreted as representing the official views or policies of the Department of Defense or the U.S. Government</w:t>
      </w:r>
      <w:r w:rsidRPr="000A4C64">
        <w:rPr>
          <w:rFonts w:ascii="Arial" w:eastAsia="Times New Roman" w:hAnsi="Arial" w:cs="Arial"/>
          <w:color w:val="000000"/>
          <w:sz w:val="20"/>
          <w:szCs w:val="20"/>
        </w:rPr>
        <w:t>.</w:t>
      </w:r>
      <w:bookmarkStart w:id="7" w:name="_Toc74543157"/>
      <w:bookmarkStart w:id="8" w:name="_Toc78259448"/>
      <w:bookmarkStart w:id="9" w:name="_Toc80688359"/>
      <w:bookmarkStart w:id="10" w:name="_Toc89069576"/>
      <w:bookmarkStart w:id="11" w:name="_Ref275348068"/>
      <w:bookmarkEnd w:id="0"/>
      <w:bookmarkEnd w:id="1"/>
      <w:bookmarkEnd w:id="2"/>
      <w:r w:rsidR="005A2A99">
        <w:rPr>
          <w:rFonts w:ascii="Arial" w:hAnsi="Arial" w:cs="Arial"/>
          <w:b/>
          <w:sz w:val="32"/>
          <w:szCs w:val="32"/>
        </w:rPr>
        <w:br w:type="page"/>
      </w:r>
    </w:p>
    <w:p w:rsidR="009947C7" w:rsidRDefault="009947C7" w:rsidP="005A2A99">
      <w:pPr>
        <w:spacing w:after="240"/>
        <w:jc w:val="center"/>
        <w:rPr>
          <w:rFonts w:ascii="Arial" w:hAnsi="Arial" w:cs="Arial"/>
          <w:b/>
          <w:sz w:val="32"/>
          <w:szCs w:val="32"/>
        </w:rPr>
        <w:sectPr w:rsidR="009947C7">
          <w:pgSz w:w="12240" w:h="15840"/>
          <w:pgMar w:top="1440" w:right="1440" w:bottom="1440" w:left="1440" w:header="720" w:footer="720" w:gutter="0"/>
          <w:cols w:space="720"/>
          <w:docGrid w:linePitch="360"/>
        </w:sectPr>
      </w:pPr>
    </w:p>
    <w:p w:rsidR="005A2A99" w:rsidRPr="00467A67" w:rsidRDefault="005A2A99" w:rsidP="005A2A99">
      <w:pPr>
        <w:spacing w:after="240"/>
        <w:jc w:val="center"/>
        <w:rPr>
          <w:rFonts w:ascii="Arial" w:hAnsi="Arial" w:cs="Arial"/>
          <w:b/>
          <w:sz w:val="32"/>
          <w:szCs w:val="32"/>
        </w:rPr>
      </w:pPr>
      <w:r w:rsidRPr="00467A67">
        <w:rPr>
          <w:rFonts w:ascii="Arial" w:hAnsi="Arial" w:cs="Arial"/>
          <w:b/>
          <w:sz w:val="32"/>
          <w:szCs w:val="32"/>
        </w:rPr>
        <w:lastRenderedPageBreak/>
        <w:t>Table of Contents</w:t>
      </w:r>
    </w:p>
    <w:p w:rsidR="00E64A56" w:rsidRDefault="005A2A99">
      <w:pPr>
        <w:pStyle w:val="TOC1"/>
        <w:tabs>
          <w:tab w:val="left" w:pos="504"/>
          <w:tab w:val="right" w:leader="dot" w:pos="9350"/>
        </w:tabs>
        <w:rPr>
          <w:rFonts w:asciiTheme="minorHAnsi" w:eastAsiaTheme="minorEastAsia" w:hAnsiTheme="minorHAnsi" w:cstheme="minorBidi"/>
          <w:noProof/>
          <w:sz w:val="22"/>
          <w:szCs w:val="22"/>
        </w:rPr>
      </w:pPr>
      <w:r w:rsidRPr="001B65A0">
        <w:fldChar w:fldCharType="begin"/>
      </w:r>
      <w:r w:rsidRPr="001B65A0">
        <w:instrText xml:space="preserve"> TOC \o "1-3" \h \z \u </w:instrText>
      </w:r>
      <w:r w:rsidRPr="001B65A0">
        <w:fldChar w:fldCharType="separate"/>
      </w:r>
      <w:hyperlink w:anchor="_Toc458503491" w:history="1">
        <w:r w:rsidR="00E64A56" w:rsidRPr="005D7773">
          <w:rPr>
            <w:rStyle w:val="Hyperlink"/>
            <w:noProof/>
          </w:rPr>
          <w:t>1</w:t>
        </w:r>
        <w:r w:rsidR="00E64A56">
          <w:rPr>
            <w:rFonts w:asciiTheme="minorHAnsi" w:eastAsiaTheme="minorEastAsia" w:hAnsiTheme="minorHAnsi" w:cstheme="minorBidi"/>
            <w:noProof/>
            <w:sz w:val="22"/>
            <w:szCs w:val="22"/>
          </w:rPr>
          <w:tab/>
        </w:r>
        <w:r w:rsidR="00E64A56" w:rsidRPr="005D7773">
          <w:rPr>
            <w:rStyle w:val="Hyperlink"/>
            <w:noProof/>
          </w:rPr>
          <w:t>Introduction</w:t>
        </w:r>
        <w:r w:rsidR="00E64A56">
          <w:rPr>
            <w:noProof/>
            <w:webHidden/>
          </w:rPr>
          <w:tab/>
        </w:r>
        <w:r w:rsidR="00E64A56">
          <w:rPr>
            <w:noProof/>
            <w:webHidden/>
          </w:rPr>
          <w:fldChar w:fldCharType="begin"/>
        </w:r>
        <w:r w:rsidR="00E64A56">
          <w:rPr>
            <w:noProof/>
            <w:webHidden/>
          </w:rPr>
          <w:instrText xml:space="preserve"> PAGEREF _Toc458503491 \h </w:instrText>
        </w:r>
        <w:r w:rsidR="00E64A56">
          <w:rPr>
            <w:noProof/>
            <w:webHidden/>
          </w:rPr>
        </w:r>
        <w:r w:rsidR="00E64A56">
          <w:rPr>
            <w:noProof/>
            <w:webHidden/>
          </w:rPr>
          <w:fldChar w:fldCharType="separate"/>
        </w:r>
        <w:r w:rsidR="00E64A56">
          <w:rPr>
            <w:noProof/>
            <w:webHidden/>
          </w:rPr>
          <w:t>1</w:t>
        </w:r>
        <w:r w:rsidR="00E64A56">
          <w:rPr>
            <w:noProof/>
            <w:webHidden/>
          </w:rPr>
          <w:fldChar w:fldCharType="end"/>
        </w:r>
      </w:hyperlink>
    </w:p>
    <w:p w:rsidR="00E64A56" w:rsidRDefault="00B505EF">
      <w:pPr>
        <w:pStyle w:val="TOC1"/>
        <w:tabs>
          <w:tab w:val="left" w:pos="504"/>
          <w:tab w:val="right" w:leader="dot" w:pos="9350"/>
        </w:tabs>
        <w:rPr>
          <w:rFonts w:asciiTheme="minorHAnsi" w:eastAsiaTheme="minorEastAsia" w:hAnsiTheme="minorHAnsi" w:cstheme="minorBidi"/>
          <w:noProof/>
          <w:sz w:val="22"/>
          <w:szCs w:val="22"/>
        </w:rPr>
      </w:pPr>
      <w:hyperlink w:anchor="_Toc458503492" w:history="1">
        <w:r w:rsidR="00E64A56" w:rsidRPr="005D7773">
          <w:rPr>
            <w:rStyle w:val="Hyperlink"/>
            <w:noProof/>
          </w:rPr>
          <w:t>2</w:t>
        </w:r>
        <w:r w:rsidR="00E64A56">
          <w:rPr>
            <w:rFonts w:asciiTheme="minorHAnsi" w:eastAsiaTheme="minorEastAsia" w:hAnsiTheme="minorHAnsi" w:cstheme="minorBidi"/>
            <w:noProof/>
            <w:sz w:val="22"/>
            <w:szCs w:val="22"/>
          </w:rPr>
          <w:tab/>
        </w:r>
        <w:r w:rsidR="00E64A56" w:rsidRPr="005D7773">
          <w:rPr>
            <w:rStyle w:val="Hyperlink"/>
            <w:noProof/>
          </w:rPr>
          <w:t>High Level Design</w:t>
        </w:r>
        <w:r w:rsidR="00E64A56">
          <w:rPr>
            <w:noProof/>
            <w:webHidden/>
          </w:rPr>
          <w:tab/>
        </w:r>
        <w:r w:rsidR="00E64A56">
          <w:rPr>
            <w:noProof/>
            <w:webHidden/>
          </w:rPr>
          <w:fldChar w:fldCharType="begin"/>
        </w:r>
        <w:r w:rsidR="00E64A56">
          <w:rPr>
            <w:noProof/>
            <w:webHidden/>
          </w:rPr>
          <w:instrText xml:space="preserve"> PAGEREF _Toc458503492 \h </w:instrText>
        </w:r>
        <w:r w:rsidR="00E64A56">
          <w:rPr>
            <w:noProof/>
            <w:webHidden/>
          </w:rPr>
        </w:r>
        <w:r w:rsidR="00E64A56">
          <w:rPr>
            <w:noProof/>
            <w:webHidden/>
          </w:rPr>
          <w:fldChar w:fldCharType="separate"/>
        </w:r>
        <w:r w:rsidR="00E64A56">
          <w:rPr>
            <w:noProof/>
            <w:webHidden/>
          </w:rPr>
          <w:t>1</w:t>
        </w:r>
        <w:r w:rsidR="00E64A56">
          <w:rPr>
            <w:noProof/>
            <w:webHidden/>
          </w:rPr>
          <w:fldChar w:fldCharType="end"/>
        </w:r>
      </w:hyperlink>
    </w:p>
    <w:p w:rsidR="00E64A56" w:rsidRDefault="00B505EF">
      <w:pPr>
        <w:pStyle w:val="TOC2"/>
        <w:rPr>
          <w:rFonts w:asciiTheme="minorHAnsi" w:eastAsiaTheme="minorEastAsia" w:hAnsiTheme="minorHAnsi" w:cstheme="minorBidi"/>
          <w:noProof/>
          <w:sz w:val="22"/>
          <w:szCs w:val="22"/>
        </w:rPr>
      </w:pPr>
      <w:hyperlink w:anchor="_Toc458503493" w:history="1">
        <w:r w:rsidR="00E64A56" w:rsidRPr="005D7773">
          <w:rPr>
            <w:rStyle w:val="Hyperlink"/>
            <w:noProof/>
          </w:rPr>
          <w:t>2.1</w:t>
        </w:r>
        <w:r w:rsidR="00E64A56">
          <w:rPr>
            <w:rFonts w:asciiTheme="minorHAnsi" w:eastAsiaTheme="minorEastAsia" w:hAnsiTheme="minorHAnsi" w:cstheme="minorBidi"/>
            <w:noProof/>
            <w:sz w:val="22"/>
            <w:szCs w:val="22"/>
          </w:rPr>
          <w:tab/>
        </w:r>
        <w:r w:rsidR="00E64A56" w:rsidRPr="005D7773">
          <w:rPr>
            <w:rStyle w:val="Hyperlink"/>
            <w:noProof/>
          </w:rPr>
          <w:t>User Interface</w:t>
        </w:r>
        <w:r w:rsidR="00E64A56">
          <w:rPr>
            <w:noProof/>
            <w:webHidden/>
          </w:rPr>
          <w:tab/>
        </w:r>
        <w:r w:rsidR="00E64A56">
          <w:rPr>
            <w:noProof/>
            <w:webHidden/>
          </w:rPr>
          <w:fldChar w:fldCharType="begin"/>
        </w:r>
        <w:r w:rsidR="00E64A56">
          <w:rPr>
            <w:noProof/>
            <w:webHidden/>
          </w:rPr>
          <w:instrText xml:space="preserve"> PAGEREF _Toc458503493 \h </w:instrText>
        </w:r>
        <w:r w:rsidR="00E64A56">
          <w:rPr>
            <w:noProof/>
            <w:webHidden/>
          </w:rPr>
        </w:r>
        <w:r w:rsidR="00E64A56">
          <w:rPr>
            <w:noProof/>
            <w:webHidden/>
          </w:rPr>
          <w:fldChar w:fldCharType="separate"/>
        </w:r>
        <w:r w:rsidR="00E64A56">
          <w:rPr>
            <w:noProof/>
            <w:webHidden/>
          </w:rPr>
          <w:t>2</w:t>
        </w:r>
        <w:r w:rsidR="00E64A56">
          <w:rPr>
            <w:noProof/>
            <w:webHidden/>
          </w:rPr>
          <w:fldChar w:fldCharType="end"/>
        </w:r>
      </w:hyperlink>
    </w:p>
    <w:p w:rsidR="00E64A56" w:rsidRDefault="00B505EF">
      <w:pPr>
        <w:pStyle w:val="TOC3"/>
        <w:tabs>
          <w:tab w:val="left" w:pos="1320"/>
          <w:tab w:val="right" w:leader="dot" w:pos="9350"/>
        </w:tabs>
        <w:rPr>
          <w:rFonts w:asciiTheme="minorHAnsi" w:eastAsiaTheme="minorEastAsia" w:hAnsiTheme="minorHAnsi" w:cstheme="minorBidi"/>
          <w:noProof/>
          <w:sz w:val="22"/>
          <w:szCs w:val="22"/>
        </w:rPr>
      </w:pPr>
      <w:hyperlink w:anchor="_Toc458503494" w:history="1">
        <w:r w:rsidR="00E64A56" w:rsidRPr="005D7773">
          <w:rPr>
            <w:rStyle w:val="Hyperlink"/>
            <w:noProof/>
          </w:rPr>
          <w:t>2.1.1</w:t>
        </w:r>
        <w:r w:rsidR="00E64A56">
          <w:rPr>
            <w:rFonts w:asciiTheme="minorHAnsi" w:eastAsiaTheme="minorEastAsia" w:hAnsiTheme="minorHAnsi" w:cstheme="minorBidi"/>
            <w:noProof/>
            <w:sz w:val="22"/>
            <w:szCs w:val="22"/>
          </w:rPr>
          <w:tab/>
        </w:r>
        <w:r w:rsidR="00E64A56" w:rsidRPr="005D7773">
          <w:rPr>
            <w:rStyle w:val="Hyperlink"/>
            <w:noProof/>
          </w:rPr>
          <w:t>UI Simulation Service</w:t>
        </w:r>
        <w:r w:rsidR="00E64A56">
          <w:rPr>
            <w:noProof/>
            <w:webHidden/>
          </w:rPr>
          <w:tab/>
        </w:r>
        <w:r w:rsidR="00E64A56">
          <w:rPr>
            <w:noProof/>
            <w:webHidden/>
          </w:rPr>
          <w:fldChar w:fldCharType="begin"/>
        </w:r>
        <w:r w:rsidR="00E64A56">
          <w:rPr>
            <w:noProof/>
            <w:webHidden/>
          </w:rPr>
          <w:instrText xml:space="preserve"> PAGEREF _Toc458503494 \h </w:instrText>
        </w:r>
        <w:r w:rsidR="00E64A56">
          <w:rPr>
            <w:noProof/>
            <w:webHidden/>
          </w:rPr>
        </w:r>
        <w:r w:rsidR="00E64A56">
          <w:rPr>
            <w:noProof/>
            <w:webHidden/>
          </w:rPr>
          <w:fldChar w:fldCharType="separate"/>
        </w:r>
        <w:r w:rsidR="00E64A56">
          <w:rPr>
            <w:noProof/>
            <w:webHidden/>
          </w:rPr>
          <w:t>2</w:t>
        </w:r>
        <w:r w:rsidR="00E64A56">
          <w:rPr>
            <w:noProof/>
            <w:webHidden/>
          </w:rPr>
          <w:fldChar w:fldCharType="end"/>
        </w:r>
      </w:hyperlink>
    </w:p>
    <w:p w:rsidR="00E64A56" w:rsidRDefault="00B505EF">
      <w:pPr>
        <w:pStyle w:val="TOC3"/>
        <w:tabs>
          <w:tab w:val="left" w:pos="1320"/>
          <w:tab w:val="right" w:leader="dot" w:pos="9350"/>
        </w:tabs>
        <w:rPr>
          <w:rFonts w:asciiTheme="minorHAnsi" w:eastAsiaTheme="minorEastAsia" w:hAnsiTheme="minorHAnsi" w:cstheme="minorBidi"/>
          <w:noProof/>
          <w:sz w:val="22"/>
          <w:szCs w:val="22"/>
        </w:rPr>
      </w:pPr>
      <w:hyperlink w:anchor="_Toc458503495" w:history="1">
        <w:r w:rsidR="00E64A56" w:rsidRPr="005D7773">
          <w:rPr>
            <w:rStyle w:val="Hyperlink"/>
            <w:noProof/>
          </w:rPr>
          <w:t>2.1.2</w:t>
        </w:r>
        <w:r w:rsidR="00E64A56">
          <w:rPr>
            <w:rFonts w:asciiTheme="minorHAnsi" w:eastAsiaTheme="minorEastAsia" w:hAnsiTheme="minorHAnsi" w:cstheme="minorBidi"/>
            <w:noProof/>
            <w:sz w:val="22"/>
            <w:szCs w:val="22"/>
          </w:rPr>
          <w:tab/>
        </w:r>
        <w:r w:rsidR="00E64A56" w:rsidRPr="005D7773">
          <w:rPr>
            <w:rStyle w:val="Hyperlink"/>
            <w:noProof/>
          </w:rPr>
          <w:t>Eclipse Launch Shortcut</w:t>
        </w:r>
        <w:r w:rsidR="00E64A56">
          <w:rPr>
            <w:noProof/>
            <w:webHidden/>
          </w:rPr>
          <w:tab/>
        </w:r>
        <w:r w:rsidR="00E64A56">
          <w:rPr>
            <w:noProof/>
            <w:webHidden/>
          </w:rPr>
          <w:fldChar w:fldCharType="begin"/>
        </w:r>
        <w:r w:rsidR="00E64A56">
          <w:rPr>
            <w:noProof/>
            <w:webHidden/>
          </w:rPr>
          <w:instrText xml:space="preserve"> PAGEREF _Toc458503495 \h </w:instrText>
        </w:r>
        <w:r w:rsidR="00E64A56">
          <w:rPr>
            <w:noProof/>
            <w:webHidden/>
          </w:rPr>
        </w:r>
        <w:r w:rsidR="00E64A56">
          <w:rPr>
            <w:noProof/>
            <w:webHidden/>
          </w:rPr>
          <w:fldChar w:fldCharType="separate"/>
        </w:r>
        <w:r w:rsidR="00E64A56">
          <w:rPr>
            <w:noProof/>
            <w:webHidden/>
          </w:rPr>
          <w:t>3</w:t>
        </w:r>
        <w:r w:rsidR="00E64A56">
          <w:rPr>
            <w:noProof/>
            <w:webHidden/>
          </w:rPr>
          <w:fldChar w:fldCharType="end"/>
        </w:r>
      </w:hyperlink>
    </w:p>
    <w:p w:rsidR="00E64A56" w:rsidRDefault="00B505EF">
      <w:pPr>
        <w:pStyle w:val="TOC3"/>
        <w:tabs>
          <w:tab w:val="left" w:pos="1320"/>
          <w:tab w:val="right" w:leader="dot" w:pos="9350"/>
        </w:tabs>
        <w:rPr>
          <w:rFonts w:asciiTheme="minorHAnsi" w:eastAsiaTheme="minorEastAsia" w:hAnsiTheme="minorHAnsi" w:cstheme="minorBidi"/>
          <w:noProof/>
          <w:sz w:val="22"/>
          <w:szCs w:val="22"/>
        </w:rPr>
      </w:pPr>
      <w:hyperlink w:anchor="_Toc458503496" w:history="1">
        <w:r w:rsidR="00E64A56" w:rsidRPr="005D7773">
          <w:rPr>
            <w:rStyle w:val="Hyperlink"/>
            <w:noProof/>
          </w:rPr>
          <w:t>2.1.3</w:t>
        </w:r>
        <w:r w:rsidR="00E64A56">
          <w:rPr>
            <w:rFonts w:asciiTheme="minorHAnsi" w:eastAsiaTheme="minorEastAsia" w:hAnsiTheme="minorHAnsi" w:cstheme="minorBidi"/>
            <w:noProof/>
            <w:sz w:val="22"/>
            <w:szCs w:val="22"/>
          </w:rPr>
          <w:tab/>
        </w:r>
        <w:r w:rsidR="00E64A56" w:rsidRPr="005D7773">
          <w:rPr>
            <w:rStyle w:val="Hyperlink"/>
            <w:noProof/>
          </w:rPr>
          <w:t>Eclipse Commands</w:t>
        </w:r>
        <w:r w:rsidR="00E64A56">
          <w:rPr>
            <w:noProof/>
            <w:webHidden/>
          </w:rPr>
          <w:tab/>
        </w:r>
        <w:r w:rsidR="00E64A56">
          <w:rPr>
            <w:noProof/>
            <w:webHidden/>
          </w:rPr>
          <w:fldChar w:fldCharType="begin"/>
        </w:r>
        <w:r w:rsidR="00E64A56">
          <w:rPr>
            <w:noProof/>
            <w:webHidden/>
          </w:rPr>
          <w:instrText xml:space="preserve"> PAGEREF _Toc458503496 \h </w:instrText>
        </w:r>
        <w:r w:rsidR="00E64A56">
          <w:rPr>
            <w:noProof/>
            <w:webHidden/>
          </w:rPr>
        </w:r>
        <w:r w:rsidR="00E64A56">
          <w:rPr>
            <w:noProof/>
            <w:webHidden/>
          </w:rPr>
          <w:fldChar w:fldCharType="separate"/>
        </w:r>
        <w:r w:rsidR="00E64A56">
          <w:rPr>
            <w:noProof/>
            <w:webHidden/>
          </w:rPr>
          <w:t>3</w:t>
        </w:r>
        <w:r w:rsidR="00E64A56">
          <w:rPr>
            <w:noProof/>
            <w:webHidden/>
          </w:rPr>
          <w:fldChar w:fldCharType="end"/>
        </w:r>
      </w:hyperlink>
    </w:p>
    <w:p w:rsidR="00E64A56" w:rsidRDefault="00B505EF">
      <w:pPr>
        <w:pStyle w:val="TOC3"/>
        <w:tabs>
          <w:tab w:val="left" w:pos="1320"/>
          <w:tab w:val="right" w:leader="dot" w:pos="9350"/>
        </w:tabs>
        <w:rPr>
          <w:rFonts w:asciiTheme="minorHAnsi" w:eastAsiaTheme="minorEastAsia" w:hAnsiTheme="minorHAnsi" w:cstheme="minorBidi"/>
          <w:noProof/>
          <w:sz w:val="22"/>
          <w:szCs w:val="22"/>
        </w:rPr>
      </w:pPr>
      <w:hyperlink w:anchor="_Toc458503497" w:history="1">
        <w:r w:rsidR="00E64A56" w:rsidRPr="005D7773">
          <w:rPr>
            <w:rStyle w:val="Hyperlink"/>
            <w:noProof/>
          </w:rPr>
          <w:t>2.1.4</w:t>
        </w:r>
        <w:r w:rsidR="00E64A56">
          <w:rPr>
            <w:rFonts w:asciiTheme="minorHAnsi" w:eastAsiaTheme="minorEastAsia" w:hAnsiTheme="minorHAnsi" w:cstheme="minorBidi"/>
            <w:noProof/>
            <w:sz w:val="22"/>
            <w:szCs w:val="22"/>
          </w:rPr>
          <w:tab/>
        </w:r>
        <w:r w:rsidR="00E64A56" w:rsidRPr="005D7773">
          <w:rPr>
            <w:rStyle w:val="Hyperlink"/>
            <w:noProof/>
          </w:rPr>
          <w:t>Views</w:t>
        </w:r>
        <w:r w:rsidR="00E64A56">
          <w:rPr>
            <w:noProof/>
            <w:webHidden/>
          </w:rPr>
          <w:tab/>
        </w:r>
        <w:r w:rsidR="00E64A56">
          <w:rPr>
            <w:noProof/>
            <w:webHidden/>
          </w:rPr>
          <w:fldChar w:fldCharType="begin"/>
        </w:r>
        <w:r w:rsidR="00E64A56">
          <w:rPr>
            <w:noProof/>
            <w:webHidden/>
          </w:rPr>
          <w:instrText xml:space="preserve"> PAGEREF _Toc458503497 \h </w:instrText>
        </w:r>
        <w:r w:rsidR="00E64A56">
          <w:rPr>
            <w:noProof/>
            <w:webHidden/>
          </w:rPr>
        </w:r>
        <w:r w:rsidR="00E64A56">
          <w:rPr>
            <w:noProof/>
            <w:webHidden/>
          </w:rPr>
          <w:fldChar w:fldCharType="separate"/>
        </w:r>
        <w:r w:rsidR="00E64A56">
          <w:rPr>
            <w:noProof/>
            <w:webHidden/>
          </w:rPr>
          <w:t>3</w:t>
        </w:r>
        <w:r w:rsidR="00E64A56">
          <w:rPr>
            <w:noProof/>
            <w:webHidden/>
          </w:rPr>
          <w:fldChar w:fldCharType="end"/>
        </w:r>
      </w:hyperlink>
    </w:p>
    <w:p w:rsidR="00E64A56" w:rsidRDefault="00B505EF">
      <w:pPr>
        <w:pStyle w:val="TOC3"/>
        <w:tabs>
          <w:tab w:val="left" w:pos="1320"/>
          <w:tab w:val="right" w:leader="dot" w:pos="9350"/>
        </w:tabs>
        <w:rPr>
          <w:rFonts w:asciiTheme="minorHAnsi" w:eastAsiaTheme="minorEastAsia" w:hAnsiTheme="minorHAnsi" w:cstheme="minorBidi"/>
          <w:noProof/>
          <w:sz w:val="22"/>
          <w:szCs w:val="22"/>
        </w:rPr>
      </w:pPr>
      <w:hyperlink w:anchor="_Toc458503498" w:history="1">
        <w:r w:rsidR="00E64A56" w:rsidRPr="005D7773">
          <w:rPr>
            <w:rStyle w:val="Hyperlink"/>
            <w:noProof/>
          </w:rPr>
          <w:t>2.1.5</w:t>
        </w:r>
        <w:r w:rsidR="00E64A56">
          <w:rPr>
            <w:rFonts w:asciiTheme="minorHAnsi" w:eastAsiaTheme="minorEastAsia" w:hAnsiTheme="minorHAnsi" w:cstheme="minorBidi"/>
            <w:noProof/>
            <w:sz w:val="22"/>
            <w:szCs w:val="22"/>
          </w:rPr>
          <w:tab/>
        </w:r>
        <w:r w:rsidR="00E64A56" w:rsidRPr="005D7773">
          <w:rPr>
            <w:rStyle w:val="Hyperlink"/>
            <w:noProof/>
          </w:rPr>
          <w:t>Charts</w:t>
        </w:r>
        <w:r w:rsidR="00E64A56">
          <w:rPr>
            <w:noProof/>
            <w:webHidden/>
          </w:rPr>
          <w:tab/>
        </w:r>
        <w:r w:rsidR="00E64A56">
          <w:rPr>
            <w:noProof/>
            <w:webHidden/>
          </w:rPr>
          <w:fldChar w:fldCharType="begin"/>
        </w:r>
        <w:r w:rsidR="00E64A56">
          <w:rPr>
            <w:noProof/>
            <w:webHidden/>
          </w:rPr>
          <w:instrText xml:space="preserve"> PAGEREF _Toc458503498 \h </w:instrText>
        </w:r>
        <w:r w:rsidR="00E64A56">
          <w:rPr>
            <w:noProof/>
            <w:webHidden/>
          </w:rPr>
        </w:r>
        <w:r w:rsidR="00E64A56">
          <w:rPr>
            <w:noProof/>
            <w:webHidden/>
          </w:rPr>
          <w:fldChar w:fldCharType="separate"/>
        </w:r>
        <w:r w:rsidR="00E64A56">
          <w:rPr>
            <w:noProof/>
            <w:webHidden/>
          </w:rPr>
          <w:t>3</w:t>
        </w:r>
        <w:r w:rsidR="00E64A56">
          <w:rPr>
            <w:noProof/>
            <w:webHidden/>
          </w:rPr>
          <w:fldChar w:fldCharType="end"/>
        </w:r>
      </w:hyperlink>
    </w:p>
    <w:p w:rsidR="00E64A56" w:rsidRDefault="00B505EF">
      <w:pPr>
        <w:pStyle w:val="TOC3"/>
        <w:tabs>
          <w:tab w:val="left" w:pos="1320"/>
          <w:tab w:val="right" w:leader="dot" w:pos="9350"/>
        </w:tabs>
        <w:rPr>
          <w:rFonts w:asciiTheme="minorHAnsi" w:eastAsiaTheme="minorEastAsia" w:hAnsiTheme="minorHAnsi" w:cstheme="minorBidi"/>
          <w:noProof/>
          <w:sz w:val="22"/>
          <w:szCs w:val="22"/>
        </w:rPr>
      </w:pPr>
      <w:hyperlink w:anchor="_Toc458503499" w:history="1">
        <w:r w:rsidR="00E64A56" w:rsidRPr="005D7773">
          <w:rPr>
            <w:rStyle w:val="Hyperlink"/>
            <w:noProof/>
          </w:rPr>
          <w:t>2.1.6</w:t>
        </w:r>
        <w:r w:rsidR="00E64A56">
          <w:rPr>
            <w:rFonts w:asciiTheme="minorHAnsi" w:eastAsiaTheme="minorEastAsia" w:hAnsiTheme="minorHAnsi" w:cstheme="minorBidi"/>
            <w:noProof/>
            <w:sz w:val="22"/>
            <w:szCs w:val="22"/>
          </w:rPr>
          <w:tab/>
        </w:r>
        <w:r w:rsidR="00E64A56" w:rsidRPr="005D7773">
          <w:rPr>
            <w:rStyle w:val="Hyperlink"/>
            <w:noProof/>
          </w:rPr>
          <w:t>OSATE Graphical Editor Extensions</w:t>
        </w:r>
        <w:r w:rsidR="00E64A56">
          <w:rPr>
            <w:noProof/>
            <w:webHidden/>
          </w:rPr>
          <w:tab/>
        </w:r>
        <w:r w:rsidR="00E64A56">
          <w:rPr>
            <w:noProof/>
            <w:webHidden/>
          </w:rPr>
          <w:fldChar w:fldCharType="begin"/>
        </w:r>
        <w:r w:rsidR="00E64A56">
          <w:rPr>
            <w:noProof/>
            <w:webHidden/>
          </w:rPr>
          <w:instrText xml:space="preserve"> PAGEREF _Toc458503499 \h </w:instrText>
        </w:r>
        <w:r w:rsidR="00E64A56">
          <w:rPr>
            <w:noProof/>
            <w:webHidden/>
          </w:rPr>
        </w:r>
        <w:r w:rsidR="00E64A56">
          <w:rPr>
            <w:noProof/>
            <w:webHidden/>
          </w:rPr>
          <w:fldChar w:fldCharType="separate"/>
        </w:r>
        <w:r w:rsidR="00E64A56">
          <w:rPr>
            <w:noProof/>
            <w:webHidden/>
          </w:rPr>
          <w:t>3</w:t>
        </w:r>
        <w:r w:rsidR="00E64A56">
          <w:rPr>
            <w:noProof/>
            <w:webHidden/>
          </w:rPr>
          <w:fldChar w:fldCharType="end"/>
        </w:r>
      </w:hyperlink>
    </w:p>
    <w:p w:rsidR="00E64A56" w:rsidRDefault="00B505EF">
      <w:pPr>
        <w:pStyle w:val="TOC2"/>
        <w:rPr>
          <w:rFonts w:asciiTheme="minorHAnsi" w:eastAsiaTheme="minorEastAsia" w:hAnsiTheme="minorHAnsi" w:cstheme="minorBidi"/>
          <w:noProof/>
          <w:sz w:val="22"/>
          <w:szCs w:val="22"/>
        </w:rPr>
      </w:pPr>
      <w:hyperlink w:anchor="_Toc458503500" w:history="1">
        <w:r w:rsidR="00E64A56" w:rsidRPr="005D7773">
          <w:rPr>
            <w:rStyle w:val="Hyperlink"/>
            <w:noProof/>
          </w:rPr>
          <w:t>2.2</w:t>
        </w:r>
        <w:r w:rsidR="00E64A56">
          <w:rPr>
            <w:rFonts w:asciiTheme="minorHAnsi" w:eastAsiaTheme="minorEastAsia" w:hAnsiTheme="minorHAnsi" w:cstheme="minorBidi"/>
            <w:noProof/>
            <w:sz w:val="22"/>
            <w:szCs w:val="22"/>
          </w:rPr>
          <w:tab/>
        </w:r>
        <w:r w:rsidR="00E64A56" w:rsidRPr="005D7773">
          <w:rPr>
            <w:rStyle w:val="Hyperlink"/>
            <w:noProof/>
          </w:rPr>
          <w:t>Simulation Backend</w:t>
        </w:r>
        <w:r w:rsidR="00E64A56">
          <w:rPr>
            <w:noProof/>
            <w:webHidden/>
          </w:rPr>
          <w:tab/>
        </w:r>
        <w:r w:rsidR="00E64A56">
          <w:rPr>
            <w:noProof/>
            <w:webHidden/>
          </w:rPr>
          <w:fldChar w:fldCharType="begin"/>
        </w:r>
        <w:r w:rsidR="00E64A56">
          <w:rPr>
            <w:noProof/>
            <w:webHidden/>
          </w:rPr>
          <w:instrText xml:space="preserve"> PAGEREF _Toc458503500 \h </w:instrText>
        </w:r>
        <w:r w:rsidR="00E64A56">
          <w:rPr>
            <w:noProof/>
            <w:webHidden/>
          </w:rPr>
        </w:r>
        <w:r w:rsidR="00E64A56">
          <w:rPr>
            <w:noProof/>
            <w:webHidden/>
          </w:rPr>
          <w:fldChar w:fldCharType="separate"/>
        </w:r>
        <w:r w:rsidR="00E64A56">
          <w:rPr>
            <w:noProof/>
            <w:webHidden/>
          </w:rPr>
          <w:t>3</w:t>
        </w:r>
        <w:r w:rsidR="00E64A56">
          <w:rPr>
            <w:noProof/>
            <w:webHidden/>
          </w:rPr>
          <w:fldChar w:fldCharType="end"/>
        </w:r>
      </w:hyperlink>
    </w:p>
    <w:p w:rsidR="00E64A56" w:rsidRDefault="00B505EF">
      <w:pPr>
        <w:pStyle w:val="TOC3"/>
        <w:tabs>
          <w:tab w:val="left" w:pos="1320"/>
          <w:tab w:val="right" w:leader="dot" w:pos="9350"/>
        </w:tabs>
        <w:rPr>
          <w:rFonts w:asciiTheme="minorHAnsi" w:eastAsiaTheme="minorEastAsia" w:hAnsiTheme="minorHAnsi" w:cstheme="minorBidi"/>
          <w:noProof/>
          <w:sz w:val="22"/>
          <w:szCs w:val="22"/>
        </w:rPr>
      </w:pPr>
      <w:hyperlink w:anchor="_Toc458503501" w:history="1">
        <w:r w:rsidR="00E64A56" w:rsidRPr="005D7773">
          <w:rPr>
            <w:rStyle w:val="Hyperlink"/>
            <w:noProof/>
          </w:rPr>
          <w:t>2.2.1</w:t>
        </w:r>
        <w:r w:rsidR="00E64A56">
          <w:rPr>
            <w:rFonts w:asciiTheme="minorHAnsi" w:eastAsiaTheme="minorEastAsia" w:hAnsiTheme="minorHAnsi" w:cstheme="minorBidi"/>
            <w:noProof/>
            <w:sz w:val="22"/>
            <w:szCs w:val="22"/>
          </w:rPr>
          <w:tab/>
        </w:r>
        <w:r w:rsidR="00E64A56" w:rsidRPr="005D7773">
          <w:rPr>
            <w:rStyle w:val="Hyperlink"/>
            <w:noProof/>
          </w:rPr>
          <w:t>Simulation Service</w:t>
        </w:r>
        <w:r w:rsidR="00E64A56">
          <w:rPr>
            <w:noProof/>
            <w:webHidden/>
          </w:rPr>
          <w:tab/>
        </w:r>
        <w:r w:rsidR="00E64A56">
          <w:rPr>
            <w:noProof/>
            <w:webHidden/>
          </w:rPr>
          <w:fldChar w:fldCharType="begin"/>
        </w:r>
        <w:r w:rsidR="00E64A56">
          <w:rPr>
            <w:noProof/>
            <w:webHidden/>
          </w:rPr>
          <w:instrText xml:space="preserve"> PAGEREF _Toc458503501 \h </w:instrText>
        </w:r>
        <w:r w:rsidR="00E64A56">
          <w:rPr>
            <w:noProof/>
            <w:webHidden/>
          </w:rPr>
        </w:r>
        <w:r w:rsidR="00E64A56">
          <w:rPr>
            <w:noProof/>
            <w:webHidden/>
          </w:rPr>
          <w:fldChar w:fldCharType="separate"/>
        </w:r>
        <w:r w:rsidR="00E64A56">
          <w:rPr>
            <w:noProof/>
            <w:webHidden/>
          </w:rPr>
          <w:t>4</w:t>
        </w:r>
        <w:r w:rsidR="00E64A56">
          <w:rPr>
            <w:noProof/>
            <w:webHidden/>
          </w:rPr>
          <w:fldChar w:fldCharType="end"/>
        </w:r>
      </w:hyperlink>
    </w:p>
    <w:p w:rsidR="00E64A56" w:rsidRDefault="00B505EF">
      <w:pPr>
        <w:pStyle w:val="TOC3"/>
        <w:tabs>
          <w:tab w:val="left" w:pos="1320"/>
          <w:tab w:val="right" w:leader="dot" w:pos="9350"/>
        </w:tabs>
        <w:rPr>
          <w:rFonts w:asciiTheme="minorHAnsi" w:eastAsiaTheme="minorEastAsia" w:hAnsiTheme="minorHAnsi" w:cstheme="minorBidi"/>
          <w:noProof/>
          <w:sz w:val="22"/>
          <w:szCs w:val="22"/>
        </w:rPr>
      </w:pPr>
      <w:hyperlink w:anchor="_Toc458503502" w:history="1">
        <w:r w:rsidR="00E64A56" w:rsidRPr="005D7773">
          <w:rPr>
            <w:rStyle w:val="Hyperlink"/>
            <w:noProof/>
          </w:rPr>
          <w:t>2.2.2</w:t>
        </w:r>
        <w:r w:rsidR="00E64A56">
          <w:rPr>
            <w:rFonts w:asciiTheme="minorHAnsi" w:eastAsiaTheme="minorEastAsia" w:hAnsiTheme="minorHAnsi" w:cstheme="minorBidi"/>
            <w:noProof/>
            <w:sz w:val="22"/>
            <w:szCs w:val="22"/>
          </w:rPr>
          <w:tab/>
        </w:r>
        <w:r w:rsidR="00E64A56" w:rsidRPr="005D7773">
          <w:rPr>
            <w:rStyle w:val="Hyperlink"/>
            <w:noProof/>
          </w:rPr>
          <w:t>Eclipse Launch Configuration Type</w:t>
        </w:r>
        <w:r w:rsidR="00E64A56">
          <w:rPr>
            <w:noProof/>
            <w:webHidden/>
          </w:rPr>
          <w:tab/>
        </w:r>
        <w:r w:rsidR="00E64A56">
          <w:rPr>
            <w:noProof/>
            <w:webHidden/>
          </w:rPr>
          <w:fldChar w:fldCharType="begin"/>
        </w:r>
        <w:r w:rsidR="00E64A56">
          <w:rPr>
            <w:noProof/>
            <w:webHidden/>
          </w:rPr>
          <w:instrText xml:space="preserve"> PAGEREF _Toc458503502 \h </w:instrText>
        </w:r>
        <w:r w:rsidR="00E64A56">
          <w:rPr>
            <w:noProof/>
            <w:webHidden/>
          </w:rPr>
        </w:r>
        <w:r w:rsidR="00E64A56">
          <w:rPr>
            <w:noProof/>
            <w:webHidden/>
          </w:rPr>
          <w:fldChar w:fldCharType="separate"/>
        </w:r>
        <w:r w:rsidR="00E64A56">
          <w:rPr>
            <w:noProof/>
            <w:webHidden/>
          </w:rPr>
          <w:t>4</w:t>
        </w:r>
        <w:r w:rsidR="00E64A56">
          <w:rPr>
            <w:noProof/>
            <w:webHidden/>
          </w:rPr>
          <w:fldChar w:fldCharType="end"/>
        </w:r>
      </w:hyperlink>
    </w:p>
    <w:p w:rsidR="00E64A56" w:rsidRDefault="00B505EF">
      <w:pPr>
        <w:pStyle w:val="TOC3"/>
        <w:tabs>
          <w:tab w:val="left" w:pos="1320"/>
          <w:tab w:val="right" w:leader="dot" w:pos="9350"/>
        </w:tabs>
        <w:rPr>
          <w:rFonts w:asciiTheme="minorHAnsi" w:eastAsiaTheme="minorEastAsia" w:hAnsiTheme="minorHAnsi" w:cstheme="minorBidi"/>
          <w:noProof/>
          <w:sz w:val="22"/>
          <w:szCs w:val="22"/>
        </w:rPr>
      </w:pPr>
      <w:hyperlink w:anchor="_Toc458503503" w:history="1">
        <w:r w:rsidR="00E64A56" w:rsidRPr="005D7773">
          <w:rPr>
            <w:rStyle w:val="Hyperlink"/>
            <w:noProof/>
          </w:rPr>
          <w:t>2.2.3</w:t>
        </w:r>
        <w:r w:rsidR="00E64A56">
          <w:rPr>
            <w:rFonts w:asciiTheme="minorHAnsi" w:eastAsiaTheme="minorEastAsia" w:hAnsiTheme="minorHAnsi" w:cstheme="minorBidi"/>
            <w:noProof/>
            <w:sz w:val="22"/>
            <w:szCs w:val="22"/>
          </w:rPr>
          <w:tab/>
        </w:r>
        <w:r w:rsidR="00E64A56" w:rsidRPr="005D7773">
          <w:rPr>
            <w:rStyle w:val="Hyperlink"/>
            <w:noProof/>
          </w:rPr>
          <w:t>AGREE Simulation Engine</w:t>
        </w:r>
        <w:r w:rsidR="00E64A56">
          <w:rPr>
            <w:noProof/>
            <w:webHidden/>
          </w:rPr>
          <w:tab/>
        </w:r>
        <w:r w:rsidR="00E64A56">
          <w:rPr>
            <w:noProof/>
            <w:webHidden/>
          </w:rPr>
          <w:fldChar w:fldCharType="begin"/>
        </w:r>
        <w:r w:rsidR="00E64A56">
          <w:rPr>
            <w:noProof/>
            <w:webHidden/>
          </w:rPr>
          <w:instrText xml:space="preserve"> PAGEREF _Toc458503503 \h </w:instrText>
        </w:r>
        <w:r w:rsidR="00E64A56">
          <w:rPr>
            <w:noProof/>
            <w:webHidden/>
          </w:rPr>
        </w:r>
        <w:r w:rsidR="00E64A56">
          <w:rPr>
            <w:noProof/>
            <w:webHidden/>
          </w:rPr>
          <w:fldChar w:fldCharType="separate"/>
        </w:r>
        <w:r w:rsidR="00E64A56">
          <w:rPr>
            <w:noProof/>
            <w:webHidden/>
          </w:rPr>
          <w:t>4</w:t>
        </w:r>
        <w:r w:rsidR="00E64A56">
          <w:rPr>
            <w:noProof/>
            <w:webHidden/>
          </w:rPr>
          <w:fldChar w:fldCharType="end"/>
        </w:r>
      </w:hyperlink>
    </w:p>
    <w:p w:rsidR="005A2A99" w:rsidRDefault="005A2A99" w:rsidP="005A2A99">
      <w:r w:rsidRPr="001B65A0">
        <w:fldChar w:fldCharType="end"/>
      </w:r>
    </w:p>
    <w:p w:rsidR="005A2A99" w:rsidRDefault="005A2A99" w:rsidP="005A2A99">
      <w:pPr>
        <w:jc w:val="center"/>
      </w:pPr>
      <w:r>
        <w:br w:type="page"/>
      </w:r>
    </w:p>
    <w:p w:rsidR="005A2A99" w:rsidRDefault="005A2A99" w:rsidP="005A2A99">
      <w:pPr>
        <w:jc w:val="center"/>
        <w:rPr>
          <w:rFonts w:ascii="Arial" w:hAnsi="Arial" w:cs="Arial"/>
          <w:b/>
          <w:sz w:val="32"/>
          <w:szCs w:val="32"/>
        </w:rPr>
      </w:pPr>
      <w:r>
        <w:rPr>
          <w:rFonts w:ascii="Arial" w:hAnsi="Arial" w:cs="Arial"/>
          <w:b/>
          <w:sz w:val="32"/>
          <w:szCs w:val="32"/>
        </w:rPr>
        <w:lastRenderedPageBreak/>
        <w:t>List of Figures</w:t>
      </w:r>
    </w:p>
    <w:p w:rsidR="005A2A99" w:rsidRPr="00467A67" w:rsidRDefault="005A2A99" w:rsidP="005A2A99">
      <w:pPr>
        <w:jc w:val="center"/>
        <w:rPr>
          <w:rFonts w:ascii="Arial" w:hAnsi="Arial" w:cs="Arial"/>
          <w:b/>
          <w:sz w:val="32"/>
          <w:szCs w:val="32"/>
        </w:rPr>
      </w:pPr>
    </w:p>
    <w:p w:rsidR="00F6717D" w:rsidRDefault="0037252E">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458498618" w:history="1">
        <w:r w:rsidR="00F6717D" w:rsidRPr="00916ED5">
          <w:rPr>
            <w:rStyle w:val="Hyperlink"/>
            <w:noProof/>
          </w:rPr>
          <w:t>Figure 1 – Conceptual Overview</w:t>
        </w:r>
        <w:r w:rsidR="00F6717D">
          <w:rPr>
            <w:noProof/>
            <w:webHidden/>
          </w:rPr>
          <w:tab/>
        </w:r>
        <w:r w:rsidR="00F6717D">
          <w:rPr>
            <w:noProof/>
            <w:webHidden/>
          </w:rPr>
          <w:fldChar w:fldCharType="begin"/>
        </w:r>
        <w:r w:rsidR="00F6717D">
          <w:rPr>
            <w:noProof/>
            <w:webHidden/>
          </w:rPr>
          <w:instrText xml:space="preserve"> PAGEREF _Toc458498618 \h </w:instrText>
        </w:r>
        <w:r w:rsidR="00F6717D">
          <w:rPr>
            <w:noProof/>
            <w:webHidden/>
          </w:rPr>
        </w:r>
        <w:r w:rsidR="00F6717D">
          <w:rPr>
            <w:noProof/>
            <w:webHidden/>
          </w:rPr>
          <w:fldChar w:fldCharType="separate"/>
        </w:r>
        <w:r w:rsidR="00F6717D">
          <w:rPr>
            <w:noProof/>
            <w:webHidden/>
          </w:rPr>
          <w:t>1</w:t>
        </w:r>
        <w:r w:rsidR="00F6717D">
          <w:rPr>
            <w:noProof/>
            <w:webHidden/>
          </w:rPr>
          <w:fldChar w:fldCharType="end"/>
        </w:r>
      </w:hyperlink>
    </w:p>
    <w:p w:rsidR="00F6717D" w:rsidRDefault="00B505EF">
      <w:pPr>
        <w:pStyle w:val="TableofFigures"/>
        <w:tabs>
          <w:tab w:val="right" w:leader="dot" w:pos="9350"/>
        </w:tabs>
        <w:rPr>
          <w:rFonts w:asciiTheme="minorHAnsi" w:eastAsiaTheme="minorEastAsia" w:hAnsiTheme="minorHAnsi" w:cstheme="minorBidi"/>
          <w:noProof/>
          <w:sz w:val="22"/>
          <w:szCs w:val="22"/>
        </w:rPr>
      </w:pPr>
      <w:hyperlink w:anchor="_Toc458498619" w:history="1">
        <w:r w:rsidR="00F6717D" w:rsidRPr="00916ED5">
          <w:rPr>
            <w:rStyle w:val="Hyperlink"/>
            <w:noProof/>
          </w:rPr>
          <w:t>Figure 2 - Structural Overview</w:t>
        </w:r>
        <w:r w:rsidR="00F6717D">
          <w:rPr>
            <w:noProof/>
            <w:webHidden/>
          </w:rPr>
          <w:tab/>
        </w:r>
        <w:r w:rsidR="00F6717D">
          <w:rPr>
            <w:noProof/>
            <w:webHidden/>
          </w:rPr>
          <w:fldChar w:fldCharType="begin"/>
        </w:r>
        <w:r w:rsidR="00F6717D">
          <w:rPr>
            <w:noProof/>
            <w:webHidden/>
          </w:rPr>
          <w:instrText xml:space="preserve"> PAGEREF _Toc458498619 \h </w:instrText>
        </w:r>
        <w:r w:rsidR="00F6717D">
          <w:rPr>
            <w:noProof/>
            <w:webHidden/>
          </w:rPr>
        </w:r>
        <w:r w:rsidR="00F6717D">
          <w:rPr>
            <w:noProof/>
            <w:webHidden/>
          </w:rPr>
          <w:fldChar w:fldCharType="separate"/>
        </w:r>
        <w:r w:rsidR="00F6717D">
          <w:rPr>
            <w:noProof/>
            <w:webHidden/>
          </w:rPr>
          <w:t>2</w:t>
        </w:r>
        <w:r w:rsidR="00F6717D">
          <w:rPr>
            <w:noProof/>
            <w:webHidden/>
          </w:rPr>
          <w:fldChar w:fldCharType="end"/>
        </w:r>
      </w:hyperlink>
    </w:p>
    <w:p w:rsidR="00F6717D" w:rsidRDefault="00B505EF">
      <w:pPr>
        <w:pStyle w:val="TableofFigures"/>
        <w:tabs>
          <w:tab w:val="right" w:leader="dot" w:pos="9350"/>
        </w:tabs>
        <w:rPr>
          <w:rFonts w:asciiTheme="minorHAnsi" w:eastAsiaTheme="minorEastAsia" w:hAnsiTheme="minorHAnsi" w:cstheme="minorBidi"/>
          <w:noProof/>
          <w:sz w:val="22"/>
          <w:szCs w:val="22"/>
        </w:rPr>
      </w:pPr>
      <w:hyperlink w:anchor="_Toc458498620" w:history="1">
        <w:r w:rsidR="00F6717D" w:rsidRPr="00916ED5">
          <w:rPr>
            <w:rStyle w:val="Hyperlink"/>
            <w:noProof/>
          </w:rPr>
          <w:t>Figure 3- Simplified AGREE Simulation Program Transformation Process</w:t>
        </w:r>
        <w:r w:rsidR="00F6717D">
          <w:rPr>
            <w:noProof/>
            <w:webHidden/>
          </w:rPr>
          <w:tab/>
        </w:r>
        <w:r w:rsidR="00F6717D">
          <w:rPr>
            <w:noProof/>
            <w:webHidden/>
          </w:rPr>
          <w:fldChar w:fldCharType="begin"/>
        </w:r>
        <w:r w:rsidR="00F6717D">
          <w:rPr>
            <w:noProof/>
            <w:webHidden/>
          </w:rPr>
          <w:instrText xml:space="preserve"> PAGEREF _Toc458498620 \h </w:instrText>
        </w:r>
        <w:r w:rsidR="00F6717D">
          <w:rPr>
            <w:noProof/>
            <w:webHidden/>
          </w:rPr>
        </w:r>
        <w:r w:rsidR="00F6717D">
          <w:rPr>
            <w:noProof/>
            <w:webHidden/>
          </w:rPr>
          <w:fldChar w:fldCharType="separate"/>
        </w:r>
        <w:r w:rsidR="00F6717D">
          <w:rPr>
            <w:noProof/>
            <w:webHidden/>
          </w:rPr>
          <w:t>5</w:t>
        </w:r>
        <w:r w:rsidR="00F6717D">
          <w:rPr>
            <w:noProof/>
            <w:webHidden/>
          </w:rPr>
          <w:fldChar w:fldCharType="end"/>
        </w:r>
      </w:hyperlink>
    </w:p>
    <w:p w:rsidR="00F6717D" w:rsidRDefault="00B505EF">
      <w:pPr>
        <w:pStyle w:val="TableofFigures"/>
        <w:tabs>
          <w:tab w:val="right" w:leader="dot" w:pos="9350"/>
        </w:tabs>
        <w:rPr>
          <w:rFonts w:asciiTheme="minorHAnsi" w:eastAsiaTheme="minorEastAsia" w:hAnsiTheme="minorHAnsi" w:cstheme="minorBidi"/>
          <w:noProof/>
          <w:sz w:val="22"/>
          <w:szCs w:val="22"/>
        </w:rPr>
      </w:pPr>
      <w:hyperlink w:anchor="_Toc458498621" w:history="1">
        <w:r w:rsidR="00F6717D" w:rsidRPr="00916ED5">
          <w:rPr>
            <w:rStyle w:val="Hyperlink"/>
            <w:noProof/>
          </w:rPr>
          <w:t>Figure 4 – AGREE Simulation Process</w:t>
        </w:r>
        <w:r w:rsidR="00F6717D">
          <w:rPr>
            <w:noProof/>
            <w:webHidden/>
          </w:rPr>
          <w:tab/>
        </w:r>
        <w:r w:rsidR="00F6717D">
          <w:rPr>
            <w:noProof/>
            <w:webHidden/>
          </w:rPr>
          <w:fldChar w:fldCharType="begin"/>
        </w:r>
        <w:r w:rsidR="00F6717D">
          <w:rPr>
            <w:noProof/>
            <w:webHidden/>
          </w:rPr>
          <w:instrText xml:space="preserve"> PAGEREF _Toc458498621 \h </w:instrText>
        </w:r>
        <w:r w:rsidR="00F6717D">
          <w:rPr>
            <w:noProof/>
            <w:webHidden/>
          </w:rPr>
        </w:r>
        <w:r w:rsidR="00F6717D">
          <w:rPr>
            <w:noProof/>
            <w:webHidden/>
          </w:rPr>
          <w:fldChar w:fldCharType="separate"/>
        </w:r>
        <w:r w:rsidR="00F6717D">
          <w:rPr>
            <w:noProof/>
            <w:webHidden/>
          </w:rPr>
          <w:t>6</w:t>
        </w:r>
        <w:r w:rsidR="00F6717D">
          <w:rPr>
            <w:noProof/>
            <w:webHidden/>
          </w:rPr>
          <w:fldChar w:fldCharType="end"/>
        </w:r>
      </w:hyperlink>
    </w:p>
    <w:p w:rsidR="005A2A99" w:rsidRPr="0005337B" w:rsidRDefault="0037252E" w:rsidP="005A2A99">
      <w:r>
        <w:rPr>
          <w:rFonts w:eastAsia="Times New Roman" w:cs="Times New Roman"/>
          <w:b/>
          <w:bCs/>
          <w:noProof/>
          <w:szCs w:val="20"/>
        </w:rPr>
        <w:fldChar w:fldCharType="end"/>
      </w:r>
    </w:p>
    <w:p w:rsidR="005A2A99" w:rsidRPr="0005337B" w:rsidRDefault="005A2A99" w:rsidP="005A2A99">
      <w:pPr>
        <w:jc w:val="center"/>
        <w:rPr>
          <w:rFonts w:ascii="Arial" w:hAnsi="Arial" w:cs="Arial"/>
          <w:b/>
          <w:sz w:val="32"/>
          <w:szCs w:val="32"/>
        </w:rPr>
      </w:pPr>
    </w:p>
    <w:p w:rsidR="009947C7" w:rsidRDefault="005A2A99" w:rsidP="005A2A99">
      <w:bookmarkStart w:id="12" w:name="_Ref276125825"/>
      <w:r>
        <w:br w:type="page"/>
      </w:r>
      <w:bookmarkEnd w:id="7"/>
      <w:bookmarkEnd w:id="8"/>
      <w:bookmarkEnd w:id="9"/>
      <w:bookmarkEnd w:id="10"/>
      <w:bookmarkEnd w:id="11"/>
      <w:bookmarkEnd w:id="12"/>
    </w:p>
    <w:tbl>
      <w:tblPr>
        <w:tblStyle w:val="TableGrid"/>
        <w:tblW w:w="0" w:type="auto"/>
        <w:tblInd w:w="432" w:type="dxa"/>
        <w:tblLook w:val="04A0" w:firstRow="1" w:lastRow="0" w:firstColumn="1" w:lastColumn="0" w:noHBand="0" w:noVBand="1"/>
      </w:tblPr>
      <w:tblGrid>
        <w:gridCol w:w="1566"/>
        <w:gridCol w:w="1097"/>
        <w:gridCol w:w="2863"/>
        <w:gridCol w:w="3618"/>
      </w:tblGrid>
      <w:tr w:rsidR="009947C7" w:rsidTr="00EC6002">
        <w:tc>
          <w:tcPr>
            <w:tcW w:w="9144" w:type="dxa"/>
            <w:gridSpan w:val="4"/>
            <w:tcBorders>
              <w:top w:val="nil"/>
              <w:left w:val="nil"/>
              <w:bottom w:val="single" w:sz="4" w:space="0" w:color="auto"/>
              <w:right w:val="nil"/>
            </w:tcBorders>
          </w:tcPr>
          <w:p w:rsidR="009947C7" w:rsidRDefault="009947C7" w:rsidP="00EC6002">
            <w:pPr>
              <w:jc w:val="center"/>
              <w:rPr>
                <w:rFonts w:ascii="Arial" w:hAnsi="Arial" w:cs="Arial"/>
                <w:b/>
                <w:sz w:val="28"/>
                <w:szCs w:val="28"/>
              </w:rPr>
            </w:pPr>
            <w:r w:rsidRPr="00616F95">
              <w:rPr>
                <w:rFonts w:ascii="Arial" w:hAnsi="Arial" w:cs="Arial"/>
                <w:b/>
                <w:sz w:val="28"/>
                <w:szCs w:val="28"/>
              </w:rPr>
              <w:lastRenderedPageBreak/>
              <w:t>Release History</w:t>
            </w:r>
          </w:p>
          <w:p w:rsidR="009947C7" w:rsidRPr="00616F95" w:rsidRDefault="009947C7" w:rsidP="00EC6002">
            <w:pPr>
              <w:jc w:val="center"/>
              <w:rPr>
                <w:rFonts w:ascii="Arial" w:hAnsi="Arial" w:cs="Arial"/>
                <w:b/>
                <w:sz w:val="28"/>
                <w:szCs w:val="28"/>
              </w:rPr>
            </w:pPr>
          </w:p>
        </w:tc>
      </w:tr>
      <w:tr w:rsidR="009947C7" w:rsidTr="00EC6002">
        <w:tc>
          <w:tcPr>
            <w:tcW w:w="1566" w:type="dxa"/>
            <w:tcBorders>
              <w:top w:val="single" w:sz="4" w:space="0" w:color="auto"/>
            </w:tcBorders>
          </w:tcPr>
          <w:p w:rsidR="009947C7" w:rsidRPr="00616F95" w:rsidRDefault="009947C7" w:rsidP="00EC6002">
            <w:pPr>
              <w:jc w:val="center"/>
              <w:rPr>
                <w:rFonts w:ascii="Arial" w:hAnsi="Arial" w:cs="Arial"/>
                <w:b/>
                <w:szCs w:val="24"/>
              </w:rPr>
            </w:pPr>
            <w:r w:rsidRPr="00616F95">
              <w:rPr>
                <w:rFonts w:ascii="Arial" w:hAnsi="Arial" w:cs="Arial"/>
                <w:b/>
                <w:szCs w:val="24"/>
              </w:rPr>
              <w:t>Date</w:t>
            </w:r>
          </w:p>
        </w:tc>
        <w:tc>
          <w:tcPr>
            <w:tcW w:w="1097" w:type="dxa"/>
            <w:tcBorders>
              <w:top w:val="single" w:sz="4" w:space="0" w:color="auto"/>
            </w:tcBorders>
          </w:tcPr>
          <w:p w:rsidR="009947C7" w:rsidRPr="00616F95" w:rsidRDefault="009947C7" w:rsidP="00EC6002">
            <w:pPr>
              <w:jc w:val="center"/>
              <w:rPr>
                <w:rFonts w:ascii="Arial" w:hAnsi="Arial" w:cs="Arial"/>
                <w:b/>
                <w:szCs w:val="24"/>
              </w:rPr>
            </w:pPr>
            <w:r w:rsidRPr="00616F95">
              <w:rPr>
                <w:rFonts w:ascii="Arial" w:hAnsi="Arial" w:cs="Arial"/>
                <w:b/>
                <w:szCs w:val="24"/>
              </w:rPr>
              <w:t>Version</w:t>
            </w:r>
          </w:p>
        </w:tc>
        <w:tc>
          <w:tcPr>
            <w:tcW w:w="2863" w:type="dxa"/>
            <w:tcBorders>
              <w:top w:val="single" w:sz="4" w:space="0" w:color="auto"/>
            </w:tcBorders>
          </w:tcPr>
          <w:p w:rsidR="009947C7" w:rsidRPr="00616F95" w:rsidRDefault="009947C7" w:rsidP="00EC6002">
            <w:pPr>
              <w:jc w:val="center"/>
              <w:rPr>
                <w:rFonts w:ascii="Arial" w:hAnsi="Arial" w:cs="Arial"/>
                <w:b/>
                <w:szCs w:val="24"/>
              </w:rPr>
            </w:pPr>
            <w:r w:rsidRPr="00616F95">
              <w:rPr>
                <w:rFonts w:ascii="Arial" w:hAnsi="Arial" w:cs="Arial"/>
                <w:b/>
                <w:szCs w:val="24"/>
              </w:rPr>
              <w:t>Author</w:t>
            </w:r>
          </w:p>
        </w:tc>
        <w:tc>
          <w:tcPr>
            <w:tcW w:w="3618" w:type="dxa"/>
            <w:tcBorders>
              <w:top w:val="single" w:sz="4" w:space="0" w:color="auto"/>
            </w:tcBorders>
          </w:tcPr>
          <w:p w:rsidR="009947C7" w:rsidRPr="00616F95" w:rsidRDefault="009947C7" w:rsidP="00EC6002">
            <w:pPr>
              <w:jc w:val="center"/>
              <w:rPr>
                <w:rFonts w:ascii="Arial" w:hAnsi="Arial" w:cs="Arial"/>
                <w:b/>
                <w:szCs w:val="24"/>
              </w:rPr>
            </w:pPr>
            <w:r>
              <w:rPr>
                <w:rFonts w:ascii="Arial" w:hAnsi="Arial" w:cs="Arial"/>
                <w:b/>
                <w:szCs w:val="24"/>
              </w:rPr>
              <w:t>Description</w:t>
            </w:r>
          </w:p>
        </w:tc>
      </w:tr>
      <w:tr w:rsidR="009947C7" w:rsidTr="00EC6002">
        <w:tc>
          <w:tcPr>
            <w:tcW w:w="1566" w:type="dxa"/>
          </w:tcPr>
          <w:p w:rsidR="009947C7" w:rsidRDefault="00871290" w:rsidP="00EC6002">
            <w:pPr>
              <w:jc w:val="center"/>
            </w:pPr>
            <w:r>
              <w:t>2016</w:t>
            </w:r>
            <w:r w:rsidR="001E3DF9">
              <w:t>-03-28</w:t>
            </w:r>
          </w:p>
        </w:tc>
        <w:tc>
          <w:tcPr>
            <w:tcW w:w="1097" w:type="dxa"/>
          </w:tcPr>
          <w:p w:rsidR="009947C7" w:rsidRDefault="001E3DF9" w:rsidP="00EC6002">
            <w:pPr>
              <w:jc w:val="center"/>
            </w:pPr>
            <w:r>
              <w:t>0.1</w:t>
            </w:r>
          </w:p>
        </w:tc>
        <w:tc>
          <w:tcPr>
            <w:tcW w:w="2863" w:type="dxa"/>
          </w:tcPr>
          <w:p w:rsidR="009947C7" w:rsidRPr="00BA7C53" w:rsidRDefault="00BA7C53" w:rsidP="00EC6002">
            <w:pPr>
              <w:jc w:val="center"/>
              <w:rPr>
                <w:szCs w:val="24"/>
              </w:rPr>
            </w:pPr>
            <w:r w:rsidRPr="00BA7C53">
              <w:rPr>
                <w:szCs w:val="24"/>
              </w:rPr>
              <w:t>Philip Alldredge</w:t>
            </w:r>
          </w:p>
        </w:tc>
        <w:tc>
          <w:tcPr>
            <w:tcW w:w="3618" w:type="dxa"/>
          </w:tcPr>
          <w:p w:rsidR="009947C7" w:rsidRDefault="009947C7" w:rsidP="00EC6002">
            <w:pPr>
              <w:jc w:val="center"/>
            </w:pPr>
            <w:r>
              <w:t>Initial Release</w:t>
            </w:r>
          </w:p>
        </w:tc>
      </w:tr>
      <w:tr w:rsidR="009947C7" w:rsidTr="00EC6002">
        <w:tc>
          <w:tcPr>
            <w:tcW w:w="1566" w:type="dxa"/>
          </w:tcPr>
          <w:p w:rsidR="009947C7" w:rsidRDefault="009947C7" w:rsidP="00EC6002">
            <w:pPr>
              <w:jc w:val="center"/>
            </w:pPr>
          </w:p>
        </w:tc>
        <w:tc>
          <w:tcPr>
            <w:tcW w:w="1097" w:type="dxa"/>
          </w:tcPr>
          <w:p w:rsidR="009947C7" w:rsidRDefault="009947C7" w:rsidP="00EC6002">
            <w:pPr>
              <w:jc w:val="center"/>
            </w:pPr>
          </w:p>
        </w:tc>
        <w:tc>
          <w:tcPr>
            <w:tcW w:w="2863" w:type="dxa"/>
          </w:tcPr>
          <w:p w:rsidR="009947C7" w:rsidRDefault="009947C7" w:rsidP="00EC6002">
            <w:pPr>
              <w:jc w:val="center"/>
            </w:pPr>
          </w:p>
        </w:tc>
        <w:tc>
          <w:tcPr>
            <w:tcW w:w="3618" w:type="dxa"/>
          </w:tcPr>
          <w:p w:rsidR="009947C7" w:rsidRDefault="009947C7" w:rsidP="00EC6002">
            <w:pPr>
              <w:jc w:val="center"/>
            </w:pPr>
          </w:p>
        </w:tc>
      </w:tr>
      <w:tr w:rsidR="009947C7" w:rsidTr="00EC6002">
        <w:tc>
          <w:tcPr>
            <w:tcW w:w="1566" w:type="dxa"/>
          </w:tcPr>
          <w:p w:rsidR="009947C7" w:rsidRDefault="009947C7" w:rsidP="00EC6002">
            <w:pPr>
              <w:jc w:val="center"/>
            </w:pPr>
          </w:p>
        </w:tc>
        <w:tc>
          <w:tcPr>
            <w:tcW w:w="1097" w:type="dxa"/>
          </w:tcPr>
          <w:p w:rsidR="009947C7" w:rsidRDefault="009947C7" w:rsidP="00EC6002">
            <w:pPr>
              <w:jc w:val="center"/>
            </w:pPr>
          </w:p>
        </w:tc>
        <w:tc>
          <w:tcPr>
            <w:tcW w:w="2863" w:type="dxa"/>
          </w:tcPr>
          <w:p w:rsidR="009947C7" w:rsidRDefault="009947C7" w:rsidP="00EC6002">
            <w:pPr>
              <w:jc w:val="center"/>
            </w:pPr>
          </w:p>
        </w:tc>
        <w:tc>
          <w:tcPr>
            <w:tcW w:w="3618" w:type="dxa"/>
          </w:tcPr>
          <w:p w:rsidR="009947C7" w:rsidRDefault="009947C7" w:rsidP="00EC6002">
            <w:pPr>
              <w:jc w:val="center"/>
            </w:pPr>
          </w:p>
        </w:tc>
      </w:tr>
    </w:tbl>
    <w:p w:rsidR="009947C7" w:rsidRDefault="009947C7" w:rsidP="005A2A99">
      <w:pPr>
        <w:sectPr w:rsidR="009947C7" w:rsidSect="009947C7">
          <w:footerReference w:type="default" r:id="rId8"/>
          <w:type w:val="continuous"/>
          <w:pgSz w:w="12240" w:h="15840"/>
          <w:pgMar w:top="1440" w:right="1440" w:bottom="1440" w:left="1440" w:header="720" w:footer="720" w:gutter="0"/>
          <w:pgNumType w:fmt="lowerRoman" w:start="1"/>
          <w:cols w:space="720"/>
          <w:docGrid w:linePitch="360"/>
        </w:sectPr>
      </w:pPr>
    </w:p>
    <w:p w:rsidR="009947C7" w:rsidRDefault="009947C7" w:rsidP="005A2A99">
      <w:r>
        <w:br w:type="page"/>
      </w:r>
    </w:p>
    <w:p w:rsidR="005A2A99" w:rsidRDefault="005A2A99" w:rsidP="005A2A99"/>
    <w:p w:rsidR="00C24D6A" w:rsidRDefault="00853FA9" w:rsidP="00C24D6A">
      <w:pPr>
        <w:pStyle w:val="Heading1"/>
      </w:pPr>
      <w:bookmarkStart w:id="13" w:name="_Toc458503491"/>
      <w:bookmarkEnd w:id="3"/>
      <w:r>
        <w:t>Introduction</w:t>
      </w:r>
      <w:bookmarkEnd w:id="13"/>
    </w:p>
    <w:p w:rsidR="00490597" w:rsidRDefault="00C04F40" w:rsidP="00C74346">
      <w:r>
        <w:t xml:space="preserve">The AADL/AGREE Simulator is an Eclipse-based tool that is designed to add AADL simulation capabilities to the Open Source AADL Tool </w:t>
      </w:r>
      <w:r w:rsidR="00334475">
        <w:t>Environment (OSATE</w:t>
      </w:r>
      <w:r>
        <w:t xml:space="preserve">). It </w:t>
      </w:r>
      <w:r w:rsidR="00726CD1">
        <w:t xml:space="preserve">integrates with the AGREE analysis tools to simulate </w:t>
      </w:r>
      <w:r>
        <w:t>Architecture Analysis and Design Language (AADL)</w:t>
      </w:r>
      <w:r w:rsidR="00014DB9">
        <w:t xml:space="preserve"> models</w:t>
      </w:r>
      <w:r w:rsidR="00334475">
        <w:t xml:space="preserve"> which contains AGREE contracts</w:t>
      </w:r>
      <w:r w:rsidR="00014DB9">
        <w:t xml:space="preserve">. </w:t>
      </w:r>
    </w:p>
    <w:p w:rsidR="00726CD1" w:rsidRDefault="00726CD1" w:rsidP="00EC6002">
      <w:pPr>
        <w:rPr>
          <w:rFonts w:cs="Times New Roman"/>
          <w:szCs w:val="24"/>
        </w:rPr>
      </w:pPr>
      <w:r>
        <w:rPr>
          <w:rFonts w:cs="Times New Roman"/>
          <w:szCs w:val="24"/>
        </w:rPr>
        <w:t>This document describes the technical implementation of the simulator.</w:t>
      </w:r>
    </w:p>
    <w:p w:rsidR="00113B34" w:rsidRDefault="00113B34" w:rsidP="00113B34">
      <w:pPr>
        <w:pStyle w:val="Heading1"/>
        <w:keepLines/>
        <w:tabs>
          <w:tab w:val="clear" w:pos="432"/>
        </w:tabs>
        <w:spacing w:before="240" w:after="0" w:line="259" w:lineRule="auto"/>
        <w:ind w:left="0" w:firstLine="0"/>
        <w:jc w:val="left"/>
      </w:pPr>
      <w:bookmarkStart w:id="14" w:name="_Toc416960024"/>
      <w:bookmarkStart w:id="15" w:name="_Toc458503492"/>
      <w:r>
        <w:t>High Level Design</w:t>
      </w:r>
      <w:bookmarkEnd w:id="14"/>
      <w:bookmarkEnd w:id="15"/>
    </w:p>
    <w:p w:rsidR="002B4BDA" w:rsidRDefault="00113B34" w:rsidP="00113B34">
      <w:r>
        <w:t>A high-level design for the AADL Simulator is described</w:t>
      </w:r>
      <w:r w:rsidR="005F5AD3">
        <w:t xml:space="preserve"> in the following sections.  A conceptual and structural </w:t>
      </w:r>
      <w:r>
        <w:t xml:space="preserve">overview of the AADL simulator’s components as well as external components with which the simulator </w:t>
      </w:r>
      <w:r w:rsidR="005F5AD3">
        <w:t>interfaces</w:t>
      </w:r>
      <w:r>
        <w:t xml:space="preserve"> is shown in </w:t>
      </w:r>
      <w:r w:rsidR="00A076F8">
        <w:fldChar w:fldCharType="begin"/>
      </w:r>
      <w:r w:rsidR="00A076F8">
        <w:instrText xml:space="preserve"> REF _Ref421776811 \h </w:instrText>
      </w:r>
      <w:r w:rsidR="00A076F8">
        <w:fldChar w:fldCharType="separate"/>
      </w:r>
      <w:r w:rsidR="003A6B07">
        <w:t xml:space="preserve">Figure </w:t>
      </w:r>
      <w:r w:rsidR="003A6B07">
        <w:rPr>
          <w:noProof/>
        </w:rPr>
        <w:t>1</w:t>
      </w:r>
      <w:r w:rsidR="00A076F8">
        <w:fldChar w:fldCharType="end"/>
      </w:r>
      <w:r w:rsidR="00A076F8">
        <w:t xml:space="preserve"> and </w:t>
      </w:r>
      <w:r>
        <w:fldChar w:fldCharType="begin"/>
      </w:r>
      <w:r>
        <w:instrText xml:space="preserve"> REF _Ref412106851 \h </w:instrText>
      </w:r>
      <w:r>
        <w:fldChar w:fldCharType="separate"/>
      </w:r>
      <w:r w:rsidR="003A6B07">
        <w:t xml:space="preserve">Figure </w:t>
      </w:r>
      <w:r w:rsidR="003A6B07">
        <w:rPr>
          <w:noProof/>
        </w:rPr>
        <w:t>2</w:t>
      </w:r>
      <w:r>
        <w:fldChar w:fldCharType="end"/>
      </w:r>
      <w:r w:rsidR="005F5AD3">
        <w:t xml:space="preserve"> </w:t>
      </w:r>
      <w:r>
        <w:t>.</w:t>
      </w:r>
    </w:p>
    <w:p w:rsidR="005F5AD3" w:rsidRDefault="00B34C8A" w:rsidP="006A2381">
      <w:pPr>
        <w:keepNext/>
        <w:jc w:val="center"/>
      </w:pPr>
      <w:r>
        <w:object w:dxaOrig="13830" w:dyaOrig="10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342.75pt" o:ole="">
            <v:imagedata r:id="rId9" o:title=""/>
          </v:shape>
          <o:OLEObject Type="Embed" ProgID="Visio.Drawing.15" ShapeID="_x0000_i1025" DrawAspect="Content" ObjectID="_1562580484" r:id="rId10"/>
        </w:object>
      </w:r>
    </w:p>
    <w:p w:rsidR="005F5AD3" w:rsidRDefault="005F5AD3" w:rsidP="007C2533">
      <w:pPr>
        <w:pStyle w:val="Caption"/>
      </w:pPr>
      <w:bookmarkStart w:id="16" w:name="_Ref421776811"/>
      <w:bookmarkStart w:id="17" w:name="_Toc458498618"/>
      <w:r>
        <w:t xml:space="preserve">Figure </w:t>
      </w:r>
      <w:r w:rsidR="00B505EF">
        <w:fldChar w:fldCharType="begin"/>
      </w:r>
      <w:r w:rsidR="00B505EF">
        <w:instrText xml:space="preserve"> SEQ Figure \* ARABIC </w:instrText>
      </w:r>
      <w:r w:rsidR="00B505EF">
        <w:fldChar w:fldCharType="separate"/>
      </w:r>
      <w:r w:rsidR="003A6B07">
        <w:rPr>
          <w:noProof/>
        </w:rPr>
        <w:t>1</w:t>
      </w:r>
      <w:r w:rsidR="00B505EF">
        <w:rPr>
          <w:noProof/>
        </w:rPr>
        <w:fldChar w:fldCharType="end"/>
      </w:r>
      <w:bookmarkEnd w:id="16"/>
      <w:r>
        <w:t xml:space="preserve"> – </w:t>
      </w:r>
      <w:r w:rsidRPr="007C2533">
        <w:t>Conceptual</w:t>
      </w:r>
      <w:r>
        <w:t xml:space="preserve"> Overview</w:t>
      </w:r>
      <w:bookmarkEnd w:id="17"/>
    </w:p>
    <w:p w:rsidR="00113B34" w:rsidRDefault="002C36EE" w:rsidP="006A2381">
      <w:pPr>
        <w:keepNext/>
        <w:jc w:val="center"/>
      </w:pPr>
      <w:r>
        <w:object w:dxaOrig="9585" w:dyaOrig="8158">
          <v:shape id="_x0000_i1026" type="#_x0000_t75" style="width:480pt;height:408pt" o:ole="">
            <v:imagedata r:id="rId11" o:title=""/>
          </v:shape>
          <o:OLEObject Type="Embed" ProgID="Visio.Drawing.15" ShapeID="_x0000_i1026" DrawAspect="Content" ObjectID="_1562580485" r:id="rId12"/>
        </w:object>
      </w:r>
    </w:p>
    <w:p w:rsidR="00113B34" w:rsidRDefault="00113B34" w:rsidP="00113B34">
      <w:pPr>
        <w:pStyle w:val="Caption"/>
      </w:pPr>
      <w:bookmarkStart w:id="18" w:name="_Ref412106851"/>
      <w:bookmarkStart w:id="19" w:name="_Toc416960027"/>
      <w:bookmarkStart w:id="20" w:name="_Toc458498619"/>
      <w:r>
        <w:t xml:space="preserve">Figure </w:t>
      </w:r>
      <w:fldSimple w:instr=" SEQ Figure \* ARABIC ">
        <w:r w:rsidR="003A6B07">
          <w:rPr>
            <w:noProof/>
          </w:rPr>
          <w:t>2</w:t>
        </w:r>
      </w:fldSimple>
      <w:bookmarkEnd w:id="18"/>
      <w:r w:rsidR="007018AF">
        <w:rPr>
          <w:noProof/>
        </w:rPr>
        <w:t xml:space="preserve"> </w:t>
      </w:r>
      <w:r>
        <w:t>- Structural Overview</w:t>
      </w:r>
      <w:bookmarkEnd w:id="19"/>
      <w:bookmarkEnd w:id="20"/>
    </w:p>
    <w:p w:rsidR="00113B34" w:rsidRDefault="00113B34" w:rsidP="00113B34">
      <w:pPr>
        <w:pStyle w:val="Heading2"/>
        <w:keepNext/>
        <w:keepLines/>
        <w:tabs>
          <w:tab w:val="clear" w:pos="720"/>
        </w:tabs>
        <w:spacing w:before="40" w:after="0" w:line="259" w:lineRule="auto"/>
        <w:ind w:left="0" w:firstLine="0"/>
        <w:jc w:val="left"/>
      </w:pPr>
      <w:bookmarkStart w:id="21" w:name="_Toc416960025"/>
      <w:bookmarkStart w:id="22" w:name="_Toc458503493"/>
      <w:r>
        <w:t>User Interface</w:t>
      </w:r>
      <w:bookmarkEnd w:id="21"/>
      <w:bookmarkEnd w:id="22"/>
    </w:p>
    <w:p w:rsidR="00113B34" w:rsidRPr="00D849E7" w:rsidRDefault="00113B34" w:rsidP="00113B34">
      <w:r w:rsidRPr="00D849E7">
        <w:t xml:space="preserve">The simulator user interface consists of extensions of the Eclipse platform. </w:t>
      </w:r>
      <w:r w:rsidR="00D849E7">
        <w:t xml:space="preserve">The details regarding the implementation of the user interface is described in the following sections. </w:t>
      </w:r>
      <w:r w:rsidR="00645232" w:rsidRPr="00D849E7">
        <w:t>The details of the operation of the user interface is described in the simulator User’s Manual.</w:t>
      </w:r>
      <w:r w:rsidR="00BA273C">
        <w:t xml:space="preserve"> </w:t>
      </w:r>
      <w:r w:rsidR="00BA273C" w:rsidRPr="003E5B97">
        <w:t xml:space="preserve">The simulator defines an Eclipse perspective </w:t>
      </w:r>
      <w:r w:rsidR="00BA273C">
        <w:t xml:space="preserve">which </w:t>
      </w:r>
      <w:r w:rsidR="00BA273C" w:rsidRPr="003E5B97">
        <w:t>contains the display the views and menu items needed to control the simulator.</w:t>
      </w:r>
    </w:p>
    <w:p w:rsidR="00F21D43" w:rsidRDefault="00F21D43" w:rsidP="00F21D43">
      <w:pPr>
        <w:pStyle w:val="Heading3"/>
      </w:pPr>
      <w:bookmarkStart w:id="23" w:name="_Toc458503494"/>
      <w:bookmarkStart w:id="24" w:name="_Toc416960026"/>
      <w:r>
        <w:t>UI Simulation Service</w:t>
      </w:r>
      <w:bookmarkEnd w:id="23"/>
    </w:p>
    <w:p w:rsidR="007168D2" w:rsidRPr="007168D2" w:rsidRDefault="007168D2" w:rsidP="007168D2">
      <w:r w:rsidRPr="00CF36FC">
        <w:t xml:space="preserve">An OSGi (Open Service Gateway initiative) service is provided by the user interface to allow user interface components to retrieve the state of the simulator and to easily listen to </w:t>
      </w:r>
      <w:r w:rsidR="00B4277F">
        <w:t xml:space="preserve">state </w:t>
      </w:r>
      <w:r w:rsidRPr="00CF36FC">
        <w:lastRenderedPageBreak/>
        <w:t>changes.</w:t>
      </w:r>
      <w:r w:rsidR="003F74C8">
        <w:t xml:space="preserve"> The service implements the </w:t>
      </w:r>
      <w:r w:rsidR="003F74C8" w:rsidRPr="00AF3E99">
        <w:rPr>
          <w:i/>
        </w:rPr>
        <w:t>edu.uah.rsesc.aadlsimulator.ui.services. SimulationUIService</w:t>
      </w:r>
      <w:r w:rsidR="003F74C8">
        <w:t xml:space="preserve"> interface.</w:t>
      </w:r>
    </w:p>
    <w:p w:rsidR="00F21D43" w:rsidRDefault="00F21D43" w:rsidP="00F21D43">
      <w:pPr>
        <w:pStyle w:val="Heading3"/>
      </w:pPr>
      <w:bookmarkStart w:id="25" w:name="_Toc458503495"/>
      <w:r>
        <w:t>Eclipse Launch Shortcut</w:t>
      </w:r>
      <w:bookmarkEnd w:id="25"/>
    </w:p>
    <w:p w:rsidR="001A7591" w:rsidRPr="003160BB" w:rsidRDefault="001A7591" w:rsidP="001A7591">
      <w:r w:rsidRPr="003160BB">
        <w:t xml:space="preserve">The simulator implements an Eclipse launch shortcut. When requested, the launch shortcut finds a launch configuration based on the current selection. If a launch configuration does not exist, the launch shortcut automatically creates a </w:t>
      </w:r>
      <w:r w:rsidR="005954BD">
        <w:t xml:space="preserve">temporary </w:t>
      </w:r>
      <w:r w:rsidRPr="003160BB">
        <w:t>launch configuration.</w:t>
      </w:r>
      <w:r w:rsidR="005954BD">
        <w:t xml:space="preserve"> Automatically created launch configurations are not saved.</w:t>
      </w:r>
      <w:r w:rsidR="007A4176">
        <w:t xml:space="preserve"> </w:t>
      </w:r>
      <w:r w:rsidR="00670D88">
        <w:t>When a simulator launch configuration is launched,</w:t>
      </w:r>
      <w:r w:rsidR="007A4176" w:rsidRPr="007A4176">
        <w:t xml:space="preserve"> the</w:t>
      </w:r>
      <w:r w:rsidR="00670D88">
        <w:t xml:space="preserve"> AADL Simulator</w:t>
      </w:r>
      <w:r w:rsidR="007A4176" w:rsidRPr="007A4176">
        <w:t xml:space="preserve"> perspective is automatically be activated.</w:t>
      </w:r>
      <w:r w:rsidR="00670D88">
        <w:t xml:space="preserve"> The previously active perspective is reactivated when the simulator is stopped.</w:t>
      </w:r>
      <w:r w:rsidR="007A4176" w:rsidRPr="007A4176">
        <w:t xml:space="preserve"> Switching perspective</w:t>
      </w:r>
      <w:r w:rsidR="00670D88">
        <w:t>s</w:t>
      </w:r>
      <w:r w:rsidR="007A4176" w:rsidRPr="007A4176">
        <w:t xml:space="preserve"> is handled by a launch listener in the </w:t>
      </w:r>
      <w:r w:rsidR="007A4176" w:rsidRPr="007A4176">
        <w:rPr>
          <w:i/>
        </w:rPr>
        <w:t>edu.uah.rsesc.aadlsimulator.ui.Activator</w:t>
      </w:r>
      <w:r w:rsidR="007A4176" w:rsidRPr="007A4176">
        <w:t xml:space="preserve"> class.</w:t>
      </w:r>
    </w:p>
    <w:p w:rsidR="00F21D43" w:rsidRDefault="00F21D43" w:rsidP="00F21D43">
      <w:pPr>
        <w:pStyle w:val="Heading3"/>
      </w:pPr>
      <w:bookmarkStart w:id="26" w:name="_Toc458503496"/>
      <w:r>
        <w:t>Eclipse Commands</w:t>
      </w:r>
      <w:bookmarkEnd w:id="26"/>
    </w:p>
    <w:p w:rsidR="001A7591" w:rsidRPr="003E5B97" w:rsidRDefault="001A7591" w:rsidP="001A7591">
      <w:r w:rsidRPr="003E5B97">
        <w:t xml:space="preserve">Simulator controls and other menu items are implemented as Eclipse commands. </w:t>
      </w:r>
      <w:r w:rsidR="002355C9">
        <w:t>While most menu items are available only in the AADL Simulator perspective, t</w:t>
      </w:r>
      <w:r w:rsidR="009731A2">
        <w:t xml:space="preserve">oolbar items </w:t>
      </w:r>
      <w:r w:rsidR="00C520B9">
        <w:t xml:space="preserve">for simulator controls </w:t>
      </w:r>
      <w:r w:rsidR="009731A2">
        <w:t>are available in both the AADL Simulator and the AADL perspectives.</w:t>
      </w:r>
    </w:p>
    <w:p w:rsidR="00F21D43" w:rsidRDefault="00F21D43" w:rsidP="00F21D43">
      <w:pPr>
        <w:pStyle w:val="Heading3"/>
      </w:pPr>
      <w:bookmarkStart w:id="27" w:name="_Toc458503497"/>
      <w:r>
        <w:t>Views</w:t>
      </w:r>
      <w:bookmarkEnd w:id="27"/>
    </w:p>
    <w:p w:rsidR="001A7591" w:rsidRDefault="001A7591" w:rsidP="001A7591">
      <w:r w:rsidRPr="008A7A25">
        <w:t>The tabular display is implemented as an Eclipse view. The view displays the names and values of variables in a tabular form. The tabular display is arranged in a hierarchical manner so that variables are grouped by their containing subcomponent.</w:t>
      </w:r>
      <w:r w:rsidR="005452F8">
        <w:t xml:space="preserve"> The view allows the user to specify input constraints which are simulation engine independent.</w:t>
      </w:r>
    </w:p>
    <w:p w:rsidR="00354BD7" w:rsidRDefault="00354BD7">
      <w:pPr>
        <w:pStyle w:val="Heading3"/>
      </w:pPr>
      <w:bookmarkStart w:id="28" w:name="_Toc458503498"/>
      <w:r>
        <w:t>Charts</w:t>
      </w:r>
      <w:bookmarkEnd w:id="28"/>
    </w:p>
    <w:p w:rsidR="00354BD7" w:rsidRDefault="00FB6B12" w:rsidP="00354BD7">
      <w:r>
        <w:t>The simulator allows the user to visualize the value of simulation variables by</w:t>
      </w:r>
      <w:r w:rsidR="003D2F80">
        <w:t xml:space="preserve"> view the values as </w:t>
      </w:r>
      <w:r w:rsidR="00DA0A5B">
        <w:t>a chart</w:t>
      </w:r>
      <w:r>
        <w:t xml:space="preserve">. </w:t>
      </w:r>
      <w:r w:rsidR="003D2F80">
        <w:t xml:space="preserve">One such chart shows simulation variable values </w:t>
      </w:r>
      <w:r w:rsidR="00DC43C7">
        <w:t>in relation to</w:t>
      </w:r>
      <w:r w:rsidR="003D2F80">
        <w:t xml:space="preserve"> the simulation step</w:t>
      </w:r>
      <w:r w:rsidR="001E2623">
        <w:t xml:space="preserve">. </w:t>
      </w:r>
      <w:r w:rsidR="00DC43C7">
        <w:t xml:space="preserve">The other allows the user to visualize the value of </w:t>
      </w:r>
      <w:r w:rsidR="001E2623">
        <w:t xml:space="preserve">multiple </w:t>
      </w:r>
      <w:r w:rsidR="00884C27">
        <w:t xml:space="preserve">versions of the </w:t>
      </w:r>
      <w:r w:rsidR="001E2623">
        <w:t xml:space="preserve">next simulation steps.  </w:t>
      </w:r>
      <w:r w:rsidR="006E7013">
        <w:t>These charts are implementing using the Jzy3d library</w:t>
      </w:r>
    </w:p>
    <w:p w:rsidR="005F7208" w:rsidRDefault="005F7208" w:rsidP="005F7208">
      <w:pPr>
        <w:pStyle w:val="Heading3"/>
      </w:pPr>
      <w:r>
        <w:t>AGREE Counterexample Extractors</w:t>
      </w:r>
    </w:p>
    <w:p w:rsidR="009406CD" w:rsidRDefault="009406CD" w:rsidP="005F7208">
      <w:r>
        <w:t>The simulator implements two AGREE counterexample extractor extensions. Thes</w:t>
      </w:r>
      <w:r w:rsidR="00365033">
        <w:t>e extension</w:t>
      </w:r>
      <w:r w:rsidR="00FC777C">
        <w:t>s</w:t>
      </w:r>
      <w:r w:rsidR="00365033">
        <w:t xml:space="preserve"> </w:t>
      </w:r>
      <w:r>
        <w:t>allow the user to simulate AGREE counterexamples using the simulator. One extractor handles monolith</w:t>
      </w:r>
      <w:r w:rsidR="00B073A1">
        <w:t>ic simulation and</w:t>
      </w:r>
      <w:r>
        <w:t xml:space="preserve"> the other extractor handle</w:t>
      </w:r>
      <w:r w:rsidR="00E27627">
        <w:t>s</w:t>
      </w:r>
      <w:r>
        <w:t xml:space="preserve"> single layer simulation.</w:t>
      </w:r>
    </w:p>
    <w:p w:rsidR="001537E4" w:rsidRPr="005F7208" w:rsidRDefault="001537E4" w:rsidP="005F7208">
      <w:r>
        <w:t>A counterexample is simulated by starting the simulation in the appropriate mode and</w:t>
      </w:r>
      <w:r w:rsidR="00CC1FD2">
        <w:t xml:space="preserve"> stepping forward the appropriate number of steps while</w:t>
      </w:r>
      <w:r>
        <w:t xml:space="preserve"> constraining the simulation inputs for each step to the values contained in the counterexample. If a step of the counterexample cannot be simulated because of an unsatisfied property, the user is given the </w:t>
      </w:r>
      <w:r w:rsidR="00E82F33">
        <w:t>opportunity</w:t>
      </w:r>
      <w:r>
        <w:t xml:space="preserve"> to disable </w:t>
      </w:r>
      <w:r w:rsidR="00494812">
        <w:t xml:space="preserve">simulation </w:t>
      </w:r>
      <w:r>
        <w:t xml:space="preserve">properties and </w:t>
      </w:r>
      <w:r w:rsidR="00731651">
        <w:t>continue counterexample simulation</w:t>
      </w:r>
      <w:r>
        <w:t>.</w:t>
      </w:r>
    </w:p>
    <w:p w:rsidR="00C55E71" w:rsidRDefault="00C55E71" w:rsidP="00C55E71">
      <w:pPr>
        <w:pStyle w:val="Heading3"/>
      </w:pPr>
      <w:bookmarkStart w:id="29" w:name="_Toc458503499"/>
      <w:r>
        <w:lastRenderedPageBreak/>
        <w:t>OSATE Graphical Editor Extensions</w:t>
      </w:r>
      <w:bookmarkEnd w:id="29"/>
    </w:p>
    <w:p w:rsidR="00EA044D" w:rsidRPr="008A7A25" w:rsidRDefault="00D2519B" w:rsidP="00D2519B">
      <w:r w:rsidRPr="008A7A25">
        <w:t xml:space="preserve">The graphical display </w:t>
      </w:r>
      <w:r w:rsidR="0070697C">
        <w:t xml:space="preserve">is provided by the </w:t>
      </w:r>
      <w:r w:rsidRPr="008A7A25">
        <w:t xml:space="preserve">OSATE Graphical Editor. </w:t>
      </w:r>
      <w:r w:rsidR="0070697C">
        <w:t xml:space="preserve">The simulator implements </w:t>
      </w:r>
      <w:r w:rsidR="007B13D1">
        <w:t xml:space="preserve">several </w:t>
      </w:r>
      <w:r w:rsidR="0070697C">
        <w:t xml:space="preserve">extensions to better integrate </w:t>
      </w:r>
      <w:r w:rsidR="00CF720C">
        <w:t>with the OSATE Graphical Editor</w:t>
      </w:r>
      <w:r w:rsidR="0070697C">
        <w:t>.</w:t>
      </w:r>
    </w:p>
    <w:p w:rsidR="00953A57" w:rsidRPr="005457DA" w:rsidRDefault="00953A57" w:rsidP="00953A57">
      <w:pPr>
        <w:pStyle w:val="Heading4"/>
      </w:pPr>
      <w:r w:rsidRPr="005457DA">
        <w:t>Tooltips</w:t>
      </w:r>
    </w:p>
    <w:p w:rsidR="00FD61D7" w:rsidRPr="005457DA" w:rsidRDefault="001846BC" w:rsidP="00FD61D7">
      <w:r w:rsidRPr="005457DA">
        <w:t xml:space="preserve">The simulator uses the graphical editor’s </w:t>
      </w:r>
      <w:r w:rsidR="00D16846" w:rsidRPr="005457DA">
        <w:t>tooltips (</w:t>
      </w:r>
      <w:r w:rsidRPr="005457DA">
        <w:t>org.osate.ge.tooltips</w:t>
      </w:r>
      <w:r w:rsidR="00D16846" w:rsidRPr="005457DA">
        <w:t>)</w:t>
      </w:r>
      <w:r w:rsidRPr="005457DA">
        <w:t xml:space="preserve"> extension point to register </w:t>
      </w:r>
      <w:r w:rsidRPr="005E3C29">
        <w:rPr>
          <w:i/>
        </w:rPr>
        <w:t>SimulatorTooltipContributor</w:t>
      </w:r>
      <w:r w:rsidRPr="005457DA">
        <w:t xml:space="preserve"> as a tooltip contributor. When a simulation is active, the tooltip contributor adds variable </w:t>
      </w:r>
      <w:r w:rsidR="00CF53F5" w:rsidRPr="005457DA">
        <w:t>names and values to the tooltip of appropriate diagram elements.</w:t>
      </w:r>
    </w:p>
    <w:p w:rsidR="00953A57" w:rsidRPr="005457DA" w:rsidRDefault="00953A57" w:rsidP="00953A57">
      <w:pPr>
        <w:pStyle w:val="Heading4"/>
      </w:pPr>
      <w:r w:rsidRPr="005457DA">
        <w:t>Commands</w:t>
      </w:r>
    </w:p>
    <w:p w:rsidR="00D16846" w:rsidRPr="005457DA" w:rsidRDefault="00D16846" w:rsidP="00D16846">
      <w:r w:rsidRPr="005457DA">
        <w:t>The simulator uses the graphical editor’s commands extension point</w:t>
      </w:r>
      <w:r w:rsidR="009934C4" w:rsidRPr="005457DA">
        <w:t xml:space="preserve"> </w:t>
      </w:r>
      <w:r w:rsidRPr="005457DA">
        <w:t>(org.osate.ge.commands)</w:t>
      </w:r>
      <w:r w:rsidR="00D31FB4">
        <w:t xml:space="preserve"> to register the</w:t>
      </w:r>
      <w:r w:rsidR="00073857">
        <w:rPr>
          <w:i/>
        </w:rPr>
        <w:t xml:space="preserve"> </w:t>
      </w:r>
      <w:r w:rsidR="00D31FB4" w:rsidRPr="00D31FB4">
        <w:rPr>
          <w:i/>
        </w:rPr>
        <w:t>ShowInSimulationVariablesViewCommand</w:t>
      </w:r>
      <w:r w:rsidR="006F201E" w:rsidRPr="005457DA">
        <w:t xml:space="preserve">. This command is available when the simulator is active. When activated, it opens the </w:t>
      </w:r>
      <w:r w:rsidR="007E141F" w:rsidRPr="007E141F">
        <w:rPr>
          <w:i/>
        </w:rPr>
        <w:t xml:space="preserve">Simulation </w:t>
      </w:r>
      <w:r w:rsidR="006F201E" w:rsidRPr="005457DA">
        <w:rPr>
          <w:i/>
        </w:rPr>
        <w:t>Variables</w:t>
      </w:r>
      <w:r w:rsidR="006F201E" w:rsidRPr="005457DA">
        <w:t xml:space="preserve"> view and selects and expands the variable corre</w:t>
      </w:r>
      <w:r w:rsidR="005673D7">
        <w:t>sponding to the selected shape.</w:t>
      </w:r>
    </w:p>
    <w:p w:rsidR="00113B34" w:rsidRDefault="00113B34" w:rsidP="00113B34">
      <w:pPr>
        <w:pStyle w:val="Heading2"/>
        <w:keepNext/>
        <w:keepLines/>
        <w:tabs>
          <w:tab w:val="clear" w:pos="720"/>
        </w:tabs>
        <w:spacing w:before="40" w:after="0" w:line="259" w:lineRule="auto"/>
        <w:ind w:left="0" w:firstLine="0"/>
        <w:jc w:val="left"/>
      </w:pPr>
      <w:bookmarkStart w:id="30" w:name="_Toc458503500"/>
      <w:r>
        <w:t>Simulation Backend</w:t>
      </w:r>
      <w:bookmarkEnd w:id="24"/>
      <w:bookmarkEnd w:id="30"/>
    </w:p>
    <w:p w:rsidR="002E584D" w:rsidRPr="002E584D" w:rsidRDefault="002E584D" w:rsidP="002E584D">
      <w:r w:rsidRPr="004D4B17">
        <w:t>The Simulation Backend is responsible for simulating the AADL model.</w:t>
      </w:r>
    </w:p>
    <w:p w:rsidR="00F21D43" w:rsidRDefault="00F21D43" w:rsidP="00F21D43">
      <w:pPr>
        <w:pStyle w:val="Heading3"/>
      </w:pPr>
      <w:bookmarkStart w:id="31" w:name="_Toc458503501"/>
      <w:r>
        <w:t>Simulation Service</w:t>
      </w:r>
      <w:bookmarkEnd w:id="31"/>
    </w:p>
    <w:p w:rsidR="00A5565C" w:rsidRPr="004D4B17" w:rsidRDefault="00A5565C" w:rsidP="00A5565C">
      <w:r w:rsidRPr="004D4B17">
        <w:t>It provides a Simulation Service that serves as an interface for the creating and disposal of simulation engine instances.  Simulation engine instances represent an active simulation. The Simulation Service supports multiple simulation engine types which are registered using the Eclipse extension mechanism. Each simulation engine type provides a factory class which</w:t>
      </w:r>
      <w:r w:rsidR="004D4B17">
        <w:t xml:space="preserve"> is u</w:t>
      </w:r>
      <w:r w:rsidRPr="004D4B17">
        <w:t xml:space="preserve">sed </w:t>
      </w:r>
      <w:r w:rsidR="004D4B17">
        <w:t xml:space="preserve">by the simulation service </w:t>
      </w:r>
      <w:r w:rsidRPr="004D4B17">
        <w:t xml:space="preserve">to create an instance of the simulation engine. Each simulation engine instance implements </w:t>
      </w:r>
      <w:r w:rsidR="00C57836">
        <w:t xml:space="preserve">the </w:t>
      </w:r>
      <w:r w:rsidR="00C57836" w:rsidRPr="005E3C29">
        <w:rPr>
          <w:i/>
        </w:rPr>
        <w:t>SimulationEngine</w:t>
      </w:r>
      <w:r w:rsidR="00C57836">
        <w:t xml:space="preserve"> </w:t>
      </w:r>
      <w:r w:rsidRPr="004D4B17">
        <w:t xml:space="preserve">interface </w:t>
      </w:r>
      <w:r w:rsidR="00C57836">
        <w:t xml:space="preserve">which </w:t>
      </w:r>
      <w:r w:rsidR="006662DB">
        <w:t xml:space="preserve">enables the user interface to </w:t>
      </w:r>
      <w:r w:rsidR="00961F1D">
        <w:t>access</w:t>
      </w:r>
      <w:r w:rsidRPr="004D4B17">
        <w:t xml:space="preserve"> the simulation state a</w:t>
      </w:r>
      <w:r w:rsidR="006662DB">
        <w:t>nd control</w:t>
      </w:r>
      <w:r w:rsidR="00C57836">
        <w:t xml:space="preserve"> the simulation</w:t>
      </w:r>
      <w:r w:rsidR="006662DB">
        <w:t xml:space="preserve"> </w:t>
      </w:r>
      <w:r w:rsidR="00182891">
        <w:t xml:space="preserve">without concern for the </w:t>
      </w:r>
      <w:r w:rsidR="00B52057">
        <w:t xml:space="preserve">implementation of the </w:t>
      </w:r>
      <w:r w:rsidR="006662DB">
        <w:t>current simulation engine</w:t>
      </w:r>
      <w:r w:rsidR="00C57836">
        <w:t>. T</w:t>
      </w:r>
      <w:r w:rsidRPr="004D4B17">
        <w:t>he Simulation Service also contains a mechanism for listening for the creation and disposal of simulation engines. This mechanism is used by the user interface</w:t>
      </w:r>
      <w:r w:rsidR="004D4B17">
        <w:t xml:space="preserve"> service</w:t>
      </w:r>
      <w:r w:rsidRPr="004D4B17">
        <w:t xml:space="preserve"> to track simulation engines. </w:t>
      </w:r>
    </w:p>
    <w:p w:rsidR="00F21D43" w:rsidRDefault="00F21D43" w:rsidP="00F21D43">
      <w:pPr>
        <w:pStyle w:val="Heading3"/>
      </w:pPr>
      <w:bookmarkStart w:id="32" w:name="_Toc458503502"/>
      <w:r>
        <w:t>Eclipse Launch Configuration Type</w:t>
      </w:r>
      <w:bookmarkEnd w:id="32"/>
    </w:p>
    <w:p w:rsidR="0066738D" w:rsidRPr="00624EAC" w:rsidRDefault="0066738D" w:rsidP="0066738D">
      <w:r w:rsidRPr="00624EAC">
        <w:t>The backend provides an Eclipse Launch Configuration Type that utilizes the Simulation Service to crea</w:t>
      </w:r>
      <w:r w:rsidR="00624EAC" w:rsidRPr="00624EAC">
        <w:t>te</w:t>
      </w:r>
      <w:r w:rsidRPr="00624EAC">
        <w:t xml:space="preserve"> simulation engine instances based on a launch configuration.</w:t>
      </w:r>
    </w:p>
    <w:p w:rsidR="00F21D43" w:rsidRPr="00F21D43" w:rsidRDefault="00F21D43" w:rsidP="00F21D43">
      <w:pPr>
        <w:pStyle w:val="Heading3"/>
      </w:pPr>
      <w:bookmarkStart w:id="33" w:name="_Toc458503503"/>
      <w:r>
        <w:t>AGREE Simulation Engine</w:t>
      </w:r>
      <w:bookmarkEnd w:id="33"/>
    </w:p>
    <w:p w:rsidR="00113B34" w:rsidRDefault="00113B34" w:rsidP="00113B34">
      <w:r w:rsidRPr="00394919">
        <w:t xml:space="preserve">The AGREE Simulation Engine is responsible for simulating an AADL System Instance based on the AGREE language. The factory for the AGREE </w:t>
      </w:r>
      <w:r w:rsidR="00394919" w:rsidRPr="00394919">
        <w:t xml:space="preserve">Simulation Engine uses classes provided by the AGREE Eclipse plugin to </w:t>
      </w:r>
      <w:r w:rsidRPr="00394919">
        <w:t>generate the Lustre specification that is used by the AGREE tools for verification. The factory then transforms the Lustre specification into a Simulation Program used to create t</w:t>
      </w:r>
      <w:r w:rsidR="00923055">
        <w:t xml:space="preserve">he AGREE Simulation Engine. An overview of the </w:t>
      </w:r>
      <w:r w:rsidRPr="00394919">
        <w:t xml:space="preserve">process by which the </w:t>
      </w:r>
      <w:r w:rsidRPr="00394919">
        <w:lastRenderedPageBreak/>
        <w:t xml:space="preserve">AGREE Simulation Engine Factory creates the AGREE Simulation Program used to create the AGREE Simulation Engine is shown in </w:t>
      </w:r>
      <w:r w:rsidRPr="00394919">
        <w:fldChar w:fldCharType="begin"/>
      </w:r>
      <w:r w:rsidRPr="00394919">
        <w:instrText xml:space="preserve"> REF _Ref416957904 \h </w:instrText>
      </w:r>
      <w:r w:rsidR="00F21D43" w:rsidRPr="00394919">
        <w:instrText xml:space="preserve"> \* MERGEFORMAT </w:instrText>
      </w:r>
      <w:r w:rsidRPr="00394919">
        <w:fldChar w:fldCharType="separate"/>
      </w:r>
      <w:r w:rsidR="003A6B07">
        <w:t xml:space="preserve">Figure </w:t>
      </w:r>
      <w:r w:rsidR="003A6B07">
        <w:rPr>
          <w:noProof/>
        </w:rPr>
        <w:t>3</w:t>
      </w:r>
      <w:r w:rsidRPr="00394919">
        <w:fldChar w:fldCharType="end"/>
      </w:r>
      <w:r w:rsidRPr="00394919">
        <w:t>.</w:t>
      </w:r>
      <w:r>
        <w:t xml:space="preserve"> </w:t>
      </w:r>
    </w:p>
    <w:p w:rsidR="00113B34" w:rsidRDefault="00101803" w:rsidP="0055666F">
      <w:pPr>
        <w:jc w:val="center"/>
      </w:pPr>
      <w:r>
        <w:object w:dxaOrig="9646" w:dyaOrig="10755">
          <v:shape id="_x0000_i1027" type="#_x0000_t75" style="width:482.25pt;height:537.75pt" o:ole="">
            <v:imagedata r:id="rId13" o:title=""/>
          </v:shape>
          <o:OLEObject Type="Embed" ProgID="Visio.Drawing.15" ShapeID="_x0000_i1027" DrawAspect="Content" ObjectID="_1562580486" r:id="rId14"/>
        </w:object>
      </w:r>
    </w:p>
    <w:p w:rsidR="00113B34" w:rsidRDefault="00113B34" w:rsidP="00113B34">
      <w:pPr>
        <w:pStyle w:val="Caption"/>
      </w:pPr>
      <w:bookmarkStart w:id="34" w:name="_Ref416957904"/>
      <w:bookmarkStart w:id="35" w:name="_Toc416960029"/>
      <w:bookmarkStart w:id="36" w:name="_Toc458498620"/>
      <w:r>
        <w:t xml:space="preserve">Figure </w:t>
      </w:r>
      <w:fldSimple w:instr=" SEQ Figure \* ARABIC ">
        <w:r w:rsidR="003A6B07">
          <w:rPr>
            <w:noProof/>
          </w:rPr>
          <w:t>3</w:t>
        </w:r>
      </w:fldSimple>
      <w:bookmarkEnd w:id="34"/>
      <w:r>
        <w:t xml:space="preserve">- </w:t>
      </w:r>
      <w:r w:rsidR="00C52D1B">
        <w:t xml:space="preserve">Simplified </w:t>
      </w:r>
      <w:r>
        <w:t>AGREE Simulation Program Transformation Process</w:t>
      </w:r>
      <w:bookmarkEnd w:id="35"/>
      <w:bookmarkEnd w:id="36"/>
    </w:p>
    <w:p w:rsidR="00C545C4" w:rsidRDefault="00C545C4" w:rsidP="00C545C4">
      <w:pPr>
        <w:pStyle w:val="Heading4"/>
      </w:pPr>
      <w:r>
        <w:lastRenderedPageBreak/>
        <w:t>Transformation Process</w:t>
      </w:r>
    </w:p>
    <w:p w:rsidR="00FF42F1" w:rsidRDefault="00D623F7" w:rsidP="00113B34">
      <w:r>
        <w:t xml:space="preserve">The transformation process transforms the assume guarantee Lustre program produced by the AGREE tools into a </w:t>
      </w:r>
      <w:r w:rsidR="002B4FED">
        <w:t>L</w:t>
      </w:r>
      <w:r>
        <w:t xml:space="preserve">ustre specification for simulating a single step. </w:t>
      </w:r>
      <w:r w:rsidR="00ED542F">
        <w:t xml:space="preserve">The transformation process works on either the monolithic or single layer version of the Lustre program. </w:t>
      </w:r>
      <w:r w:rsidR="00923055">
        <w:t>The</w:t>
      </w:r>
      <w:r>
        <w:t xml:space="preserve"> </w:t>
      </w:r>
      <w:r w:rsidR="008E6B8F">
        <w:t>transformed L</w:t>
      </w:r>
      <w:r w:rsidR="00923055">
        <w:t xml:space="preserve">ustre specification is such that it contains a </w:t>
      </w:r>
      <w:r w:rsidR="008E6B8F">
        <w:t xml:space="preserve">single </w:t>
      </w:r>
      <w:r w:rsidR="00363371">
        <w:t>L</w:t>
      </w:r>
      <w:r w:rsidR="008E6B8F">
        <w:t>ustre p</w:t>
      </w:r>
      <w:r w:rsidR="00923055">
        <w:t xml:space="preserve">roperty </w:t>
      </w:r>
      <w:r w:rsidR="008E6B8F">
        <w:t xml:space="preserve">for </w:t>
      </w:r>
      <w:r w:rsidR="00923055">
        <w:t>which</w:t>
      </w:r>
      <w:r>
        <w:t xml:space="preserve"> when a counterexample is produced, </w:t>
      </w:r>
      <w:r w:rsidR="008745AA">
        <w:t>the counterexample contains the value</w:t>
      </w:r>
      <w:r w:rsidR="00424F04">
        <w:t>s</w:t>
      </w:r>
      <w:r w:rsidR="008745AA">
        <w:t xml:space="preserve"> for the next step of the simulation</w:t>
      </w:r>
      <w:r>
        <w:t xml:space="preserve">. </w:t>
      </w:r>
      <w:r w:rsidR="00E63120">
        <w:t>The</w:t>
      </w:r>
      <w:r>
        <w:t xml:space="preserve"> specification is such that all the </w:t>
      </w:r>
      <w:r w:rsidR="001466E1">
        <w:t xml:space="preserve">guarantees </w:t>
      </w:r>
      <w:r w:rsidR="00456D28">
        <w:t xml:space="preserve">included in subcomponents which are </w:t>
      </w:r>
      <w:r w:rsidR="001466E1">
        <w:t>component types are satisfied.</w:t>
      </w:r>
      <w:r w:rsidR="00E63120">
        <w:t xml:space="preserve"> </w:t>
      </w:r>
    </w:p>
    <w:p w:rsidR="00FF42F1" w:rsidRDefault="00FF42F1" w:rsidP="00C545C4">
      <w:pPr>
        <w:pStyle w:val="Heading5"/>
      </w:pPr>
      <w:r>
        <w:t>Populate Metadata</w:t>
      </w:r>
    </w:p>
    <w:p w:rsidR="009D758B" w:rsidRDefault="009D758B" w:rsidP="009D758B">
      <w:r>
        <w:t>The produced simulation program contains metadata to associate elements within the AADL, AGREE, and Lustre specifications with one other.</w:t>
      </w:r>
    </w:p>
    <w:p w:rsidR="006331F9" w:rsidRDefault="006331F9" w:rsidP="009D758B">
      <w:r>
        <w:t>The simulator stores metadata which associates AADL, AGREE, Lustre, and simulation objects with each other.</w:t>
      </w:r>
      <w:r w:rsidR="009F3D89">
        <w:t xml:space="preserve"> For each input of the main </w:t>
      </w:r>
      <w:r w:rsidR="00D413B7">
        <w:t>L</w:t>
      </w:r>
      <w:r w:rsidR="009F3D89">
        <w:t xml:space="preserve">ustre node, the simulation creates simulation variable objects which </w:t>
      </w:r>
      <w:r w:rsidR="00A05B6A">
        <w:t xml:space="preserve">are assigned a name and </w:t>
      </w:r>
      <w:r w:rsidR="009F3D89">
        <w:t xml:space="preserve">contain references to the AADL component instance and feature instance, the AGREE </w:t>
      </w:r>
      <w:r w:rsidR="00D413B7">
        <w:t>declaration</w:t>
      </w:r>
      <w:r w:rsidR="009F3D89">
        <w:t xml:space="preserve">, </w:t>
      </w:r>
      <w:r w:rsidR="00A05B6A">
        <w:t xml:space="preserve">and </w:t>
      </w:r>
      <w:r w:rsidR="009F3D89">
        <w:t xml:space="preserve">the Lustre variable </w:t>
      </w:r>
      <w:r w:rsidR="00016E5B">
        <w:t>type and variable identifier</w:t>
      </w:r>
      <w:r w:rsidR="002F1932">
        <w:t>.</w:t>
      </w:r>
    </w:p>
    <w:p w:rsidR="005D6906" w:rsidRDefault="005D6906" w:rsidP="009D758B">
      <w:r>
        <w:t>The simulator also stores a mapping between the AADL component instances and the AGREE node.</w:t>
      </w:r>
    </w:p>
    <w:p w:rsidR="00973A25" w:rsidRDefault="00973A25" w:rsidP="00973A25">
      <w:pPr>
        <w:pStyle w:val="Heading5"/>
      </w:pPr>
      <w:bookmarkStart w:id="37" w:name="_Ref459900777"/>
      <w:r>
        <w:t>Create Local Variables for Property Expressions</w:t>
      </w:r>
      <w:bookmarkEnd w:id="37"/>
    </w:p>
    <w:p w:rsidR="00E926A2" w:rsidRPr="00E926A2" w:rsidRDefault="00314129" w:rsidP="00E926A2">
      <w:r>
        <w:t xml:space="preserve">The simulator </w:t>
      </w:r>
      <w:r w:rsidR="00EB164D">
        <w:t>creates</w:t>
      </w:r>
      <w:r>
        <w:t xml:space="preserve"> variable </w:t>
      </w:r>
      <w:r w:rsidR="00EB164D">
        <w:t xml:space="preserve">declarations and equations from expressions associated with AGREE variable declarations.  </w:t>
      </w:r>
      <w:r w:rsidR="00E92F68">
        <w:t xml:space="preserve">Other uses of the expression </w:t>
      </w:r>
      <w:r w:rsidR="00EB164D">
        <w:t>are replaced with references to the created variables.</w:t>
      </w:r>
      <w:r w:rsidR="00A615A8">
        <w:t xml:space="preserve"> These variables are marked as simulation property variables and are used to create simulation properties later in the transformation.</w:t>
      </w:r>
    </w:p>
    <w:p w:rsidR="00973A25" w:rsidRPr="00E926A2" w:rsidRDefault="00973A25" w:rsidP="00973A25">
      <w:pPr>
        <w:pStyle w:val="Heading5"/>
      </w:pPr>
      <w:r w:rsidRPr="00E926A2">
        <w:t>Re</w:t>
      </w:r>
      <w:r w:rsidR="008D63F0">
        <w:t>quire</w:t>
      </w:r>
      <w:r w:rsidRPr="00E926A2">
        <w:t xml:space="preserve"> </w:t>
      </w:r>
      <w:r w:rsidR="00E926A2" w:rsidRPr="00E926A2">
        <w:t>Valid Subcomponent State</w:t>
      </w:r>
    </w:p>
    <w:p w:rsidR="00952B0B" w:rsidRPr="00952B0B" w:rsidRDefault="00182DAF" w:rsidP="00952B0B">
      <w:r w:rsidRPr="00B133D5">
        <w:t xml:space="preserve">The simulator transforms the Lustre to require that the nodes for each subcomponent produces results regardless of whether its assumptions are true. This is required to force </w:t>
      </w:r>
      <w:r w:rsidR="00E926A2" w:rsidRPr="00B133D5">
        <w:t xml:space="preserve">subcomponent nodes to capture status of assumptions and ensure guarantees are fulfilled. In normal agree analysis, </w:t>
      </w:r>
      <w:r w:rsidRPr="00B133D5">
        <w:t>this is not needed due to the nature of the analysis.</w:t>
      </w:r>
    </w:p>
    <w:p w:rsidR="00FF42F1" w:rsidRDefault="00FF42F1" w:rsidP="00C545C4">
      <w:pPr>
        <w:pStyle w:val="Heading5"/>
      </w:pPr>
      <w:r>
        <w:t>Inline Lustre Nodes</w:t>
      </w:r>
    </w:p>
    <w:p w:rsidR="00BC019F" w:rsidRPr="00BC019F" w:rsidRDefault="00B133D5" w:rsidP="00BC019F">
      <w:r>
        <w:t>The simulator transforms the Lustre specification so that it contains a single Lustre node. This s</w:t>
      </w:r>
      <w:r w:rsidR="00826CD6">
        <w:t>implifies later transformations.</w:t>
      </w:r>
    </w:p>
    <w:p w:rsidR="00FF42F1" w:rsidRDefault="00FF42F1" w:rsidP="00C545C4">
      <w:pPr>
        <w:pStyle w:val="Heading5"/>
      </w:pPr>
      <w:r>
        <w:t>Transform Temporal Logic</w:t>
      </w:r>
    </w:p>
    <w:p w:rsidR="009D758B" w:rsidRPr="009D758B" w:rsidRDefault="009D758B" w:rsidP="009D758B">
      <w:r>
        <w:t>The transformation process replaces all temporal operators in the Lustre language with expressions which reference variables to allow simulating individual steps.</w:t>
      </w:r>
      <w:r w:rsidR="007843B0">
        <w:t xml:space="preserve"> Additional variables </w:t>
      </w:r>
      <w:r w:rsidR="007843B0">
        <w:lastRenderedPageBreak/>
        <w:t>are added to the Lustre program to allow the simulator to transfer internal variables between steps and to track the current simulation step.</w:t>
      </w:r>
    </w:p>
    <w:p w:rsidR="00FF42F1" w:rsidRDefault="0035366B" w:rsidP="00C545C4">
      <w:pPr>
        <w:pStyle w:val="Heading5"/>
      </w:pPr>
      <w:r>
        <w:t>Create</w:t>
      </w:r>
      <w:r w:rsidR="000F7B43">
        <w:t xml:space="preserve"> Simulation Properties</w:t>
      </w:r>
    </w:p>
    <w:p w:rsidR="006C3AFA" w:rsidRPr="00BC019F" w:rsidRDefault="00101803" w:rsidP="006C3AFA">
      <w:r>
        <w:t xml:space="preserve">The simulator create simulator property objects based on the simulation property variables </w:t>
      </w:r>
      <w:r w:rsidR="00B20361">
        <w:t xml:space="preserve">created earlier in the process </w:t>
      </w:r>
      <w:r>
        <w:t>and local variables related to AGREE properties.</w:t>
      </w:r>
      <w:r w:rsidR="009748D1">
        <w:t xml:space="preserve"> The status of </w:t>
      </w:r>
      <w:r w:rsidR="00090822">
        <w:t xml:space="preserve">all </w:t>
      </w:r>
      <w:r w:rsidR="009748D1">
        <w:t xml:space="preserve">simulation properties are shown while running the simulation.  Inductive Validity Core (IVC) statements are added to the Lustre </w:t>
      </w:r>
      <w:r w:rsidR="00B0655C">
        <w:t xml:space="preserve">specification to request that </w:t>
      </w:r>
      <w:r w:rsidR="009748D1">
        <w:t xml:space="preserve">associated </w:t>
      </w:r>
      <w:r w:rsidR="00B0655C">
        <w:t xml:space="preserve">variables </w:t>
      </w:r>
      <w:r w:rsidR="009748D1">
        <w:t>be included when determining the IVC when a counterexample cannot be generated</w:t>
      </w:r>
      <w:r w:rsidR="00C96878">
        <w:t xml:space="preserve"> by the model checker</w:t>
      </w:r>
      <w:r w:rsidR="009748D1">
        <w:t>.</w:t>
      </w:r>
      <w:r w:rsidR="00C96878">
        <w:t xml:space="preserve"> This a</w:t>
      </w:r>
      <w:r w:rsidR="006F38F7">
        <w:t>llows the simulator to show the properties which are preventing t</w:t>
      </w:r>
      <w:r w:rsidR="003D2F67">
        <w:t>he simulator from taking a step forward.</w:t>
      </w:r>
    </w:p>
    <w:p w:rsidR="002373C9" w:rsidRDefault="002373C9" w:rsidP="002373C9">
      <w:pPr>
        <w:pStyle w:val="Heading5"/>
      </w:pPr>
      <w:r>
        <w:t xml:space="preserve">Remove </w:t>
      </w:r>
      <w:r w:rsidR="008806DD">
        <w:t xml:space="preserve">Lustre </w:t>
      </w:r>
      <w:r>
        <w:t>Properties</w:t>
      </w:r>
    </w:p>
    <w:p w:rsidR="006C742B" w:rsidRPr="00BC019F" w:rsidRDefault="006C742B" w:rsidP="006C3AFA">
      <w:r>
        <w:t>The AGREE assume guarantee Lustre program contains property statements which indicate to the model checker which properties to check. The simulator removes all of these property statements.</w:t>
      </w:r>
    </w:p>
    <w:p w:rsidR="0035366B" w:rsidRDefault="002373C9" w:rsidP="0035366B">
      <w:pPr>
        <w:pStyle w:val="Heading5"/>
      </w:pPr>
      <w:r>
        <w:t>C</w:t>
      </w:r>
      <w:r w:rsidR="008806DD">
        <w:t>reate Simulation Lustre Property</w:t>
      </w:r>
    </w:p>
    <w:p w:rsidR="006C3AFA" w:rsidRPr="00BC019F" w:rsidRDefault="00B64BCC" w:rsidP="006C3AFA">
      <w:r>
        <w:t xml:space="preserve">The simulator creates a new Lustre property which evaluates to false when all simulation constraints are satisfied. </w:t>
      </w:r>
      <w:r w:rsidR="00AA7586">
        <w:t xml:space="preserve">Additionally, it </w:t>
      </w:r>
      <w:r w:rsidR="00984AFE">
        <w:t xml:space="preserve">creates additional variables and </w:t>
      </w:r>
      <w:r w:rsidR="00AA7586">
        <w:t>expressions which force the model checker to produce values for each variable in the simulation rather than just the values critical to the counterexample.</w:t>
      </w:r>
      <w:r w:rsidR="003F75A9">
        <w:t xml:space="preserve"> This ensures that each counterexample</w:t>
      </w:r>
      <w:r w:rsidR="00DA137C">
        <w:t xml:space="preserve"> </w:t>
      </w:r>
      <w:r w:rsidR="0013125D">
        <w:t>contain</w:t>
      </w:r>
      <w:r w:rsidR="003F75A9">
        <w:t>s</w:t>
      </w:r>
      <w:r w:rsidR="0013125D">
        <w:t xml:space="preserve"> </w:t>
      </w:r>
      <w:r w:rsidR="00DA137C">
        <w:t>the complete state of the simulation.</w:t>
      </w:r>
    </w:p>
    <w:p w:rsidR="00FF42F1" w:rsidRPr="00FF42F1" w:rsidRDefault="00237A43" w:rsidP="00237A43">
      <w:pPr>
        <w:pStyle w:val="Heading4"/>
      </w:pPr>
      <w:r>
        <w:t>Simulation Process</w:t>
      </w:r>
    </w:p>
    <w:p w:rsidR="00113B34" w:rsidRDefault="00113B34" w:rsidP="00113B34">
      <w:r w:rsidRPr="002E7028">
        <w:t>Each instance of the AGREE Simulation Engine owns a thread in which simulation is performed.  It uses the transformed Lustre specification in conjunction with the JKind model checker to perform the simulation. For each step of the simulation, the engine will add constraints to the Lustre specification based on the current and previous model states. After adding constraints, the specification will be passed to JKind to determine a new model state that meet the AGREE guarantees</w:t>
      </w:r>
      <w:r w:rsidR="002E7028">
        <w:t xml:space="preserve"> specified in the component types</w:t>
      </w:r>
      <w:r w:rsidRPr="002E7028">
        <w:t xml:space="preserve">. This process is shown in </w:t>
      </w:r>
      <w:r w:rsidRPr="002E7028">
        <w:fldChar w:fldCharType="begin"/>
      </w:r>
      <w:r w:rsidRPr="002E7028">
        <w:instrText xml:space="preserve"> REF _Ref416959385 \h </w:instrText>
      </w:r>
      <w:r w:rsidR="00F21D43" w:rsidRPr="002E7028">
        <w:instrText xml:space="preserve"> \* MERGEFORMAT </w:instrText>
      </w:r>
      <w:r w:rsidRPr="002E7028">
        <w:fldChar w:fldCharType="separate"/>
      </w:r>
      <w:r w:rsidR="003A6B07">
        <w:t xml:space="preserve">Figure </w:t>
      </w:r>
      <w:r w:rsidR="003A6B07">
        <w:rPr>
          <w:noProof/>
        </w:rPr>
        <w:t>4</w:t>
      </w:r>
      <w:r w:rsidRPr="002E7028">
        <w:fldChar w:fldCharType="end"/>
      </w:r>
      <w:r w:rsidRPr="002E7028">
        <w:t>.</w:t>
      </w:r>
    </w:p>
    <w:p w:rsidR="00113B34" w:rsidRDefault="00955AC5" w:rsidP="00955AC5">
      <w:pPr>
        <w:keepNext/>
        <w:jc w:val="center"/>
      </w:pPr>
      <w:r>
        <w:object w:dxaOrig="11370" w:dyaOrig="6165">
          <v:shape id="_x0000_i1028" type="#_x0000_t75" style="width:456pt;height:247.5pt" o:ole="">
            <v:imagedata r:id="rId15" o:title=""/>
          </v:shape>
          <o:OLEObject Type="Embed" ProgID="Visio.Drawing.15" ShapeID="_x0000_i1028" DrawAspect="Content" ObjectID="_1562580487" r:id="rId16"/>
        </w:object>
      </w:r>
    </w:p>
    <w:p w:rsidR="00113B34" w:rsidRDefault="00113B34" w:rsidP="00113B34">
      <w:pPr>
        <w:pStyle w:val="Caption"/>
      </w:pPr>
      <w:bookmarkStart w:id="38" w:name="_Ref416959385"/>
      <w:bookmarkStart w:id="39" w:name="_Toc416960030"/>
      <w:bookmarkStart w:id="40" w:name="_Toc458498621"/>
      <w:r>
        <w:t xml:space="preserve">Figure </w:t>
      </w:r>
      <w:fldSimple w:instr=" SEQ Figure \* ARABIC ">
        <w:r w:rsidR="003A6B07">
          <w:rPr>
            <w:noProof/>
          </w:rPr>
          <w:t>4</w:t>
        </w:r>
      </w:fldSimple>
      <w:bookmarkEnd w:id="38"/>
      <w:r>
        <w:t xml:space="preserve"> – AGREE Simulation Process</w:t>
      </w:r>
      <w:bookmarkEnd w:id="39"/>
      <w:bookmarkEnd w:id="40"/>
    </w:p>
    <w:bookmarkEnd w:id="4"/>
    <w:bookmarkEnd w:id="5"/>
    <w:p w:rsidR="000F51DA" w:rsidRDefault="000F51DA" w:rsidP="00612E81">
      <w:pPr>
        <w:keepNext/>
      </w:pPr>
      <w:r>
        <w:t xml:space="preserve">The AGREE simulation engine transforms the simulation engine independent input constraints into Lustre expressions which are added to the </w:t>
      </w:r>
      <w:r w:rsidR="0003556C">
        <w:t>L</w:t>
      </w:r>
      <w:r>
        <w:t xml:space="preserve">ustre specification. </w:t>
      </w:r>
    </w:p>
    <w:p w:rsidR="004A533F" w:rsidRPr="00AA0944" w:rsidRDefault="00044CD3" w:rsidP="004A533F">
      <w:pPr>
        <w:pStyle w:val="Heading4"/>
      </w:pPr>
      <w:r w:rsidRPr="00AA0944">
        <w:t xml:space="preserve">Early </w:t>
      </w:r>
      <w:r w:rsidR="006D78AF" w:rsidRPr="00AA0944">
        <w:t>Evaluation</w:t>
      </w:r>
    </w:p>
    <w:p w:rsidR="00AC3E85" w:rsidRDefault="007F7FAF" w:rsidP="00113345">
      <w:pPr>
        <w:keepNext/>
      </w:pPr>
      <w:r>
        <w:t xml:space="preserve">The AGREE simulation engine has support for attempting to determine the </w:t>
      </w:r>
      <w:r w:rsidR="008F378E">
        <w:t xml:space="preserve">next </w:t>
      </w:r>
      <w:r>
        <w:t>value for a simul</w:t>
      </w:r>
      <w:r w:rsidR="00B93399">
        <w:t>ation</w:t>
      </w:r>
      <w:r w:rsidR="00142CA9">
        <w:t xml:space="preserve"> variable </w:t>
      </w:r>
      <w:r w:rsidR="00B93399">
        <w:t>before calling the model checker to simulate the next frame</w:t>
      </w:r>
      <w:r w:rsidR="00142CA9">
        <w:t xml:space="preserve">. </w:t>
      </w:r>
      <w:r>
        <w:t xml:space="preserve">The evaluated value is displayed in the user interface and indicates that the simulation </w:t>
      </w:r>
      <w:r w:rsidR="00142CA9">
        <w:t>variable</w:t>
      </w:r>
      <w:r>
        <w:t xml:space="preserve"> is fully constrained. </w:t>
      </w:r>
      <w:r w:rsidR="0004558E">
        <w:t>Although it is not limited to these cases, the capability is intended to prevent over c</w:t>
      </w:r>
      <w:r w:rsidR="005D5279">
        <w:t xml:space="preserve">onstraining the simulation in </w:t>
      </w:r>
      <w:r w:rsidR="0004558E">
        <w:t xml:space="preserve">cases such as variables being </w:t>
      </w:r>
      <w:r w:rsidR="005F2323">
        <w:t>passed down the</w:t>
      </w:r>
      <w:r w:rsidR="0004558E">
        <w:t xml:space="preserve"> subcomponent hierarchy and variables being constant between simulation steps.</w:t>
      </w:r>
      <w:r w:rsidR="00E15663">
        <w:t xml:space="preserve"> </w:t>
      </w:r>
      <w:r w:rsidR="00EB052D">
        <w:t xml:space="preserve">The AGREE simulation engine determines the value </w:t>
      </w:r>
      <w:r w:rsidR="001071AC">
        <w:t>for a simulation variable by solving related equations</w:t>
      </w:r>
      <w:r w:rsidR="001E6696">
        <w:t xml:space="preserve"> using </w:t>
      </w:r>
      <w:r w:rsidR="00032204">
        <w:t>user specified</w:t>
      </w:r>
      <w:r w:rsidR="00EB052D">
        <w:t xml:space="preserve"> input constraints and the state of the simulation.</w:t>
      </w:r>
      <w:r w:rsidR="00353D05">
        <w:t xml:space="preserve"> </w:t>
      </w:r>
    </w:p>
    <w:p w:rsidR="00DD2490" w:rsidRDefault="00DD43CF" w:rsidP="00113345">
      <w:pPr>
        <w:keepNext/>
      </w:pPr>
      <w:r>
        <w:t>To evaluate a variable, the simulator builds a collection of unique variables. A unique variable is a single object representing a set of Lustre identifiers which are known to evaluate to the same value.</w:t>
      </w:r>
      <w:r w:rsidR="00834B91">
        <w:t xml:space="preserve"> Creating such a collection prevents re-evaluating variables which are known to be equivalent. </w:t>
      </w:r>
      <w:r w:rsidR="00C1468F">
        <w:t xml:space="preserve">The simulator builds this collection by evaluating expressions </w:t>
      </w:r>
      <w:r w:rsidR="006C6D97">
        <w:t xml:space="preserve">based on the simulation program and the current </w:t>
      </w:r>
      <w:r w:rsidR="00C1468F">
        <w:t>simulation constraints.</w:t>
      </w:r>
      <w:r w:rsidR="00AE0DAA">
        <w:t xml:space="preserve"> The simulator attempts to solve </w:t>
      </w:r>
      <w:r w:rsidR="00F71B12">
        <w:t xml:space="preserve">equations related to the variable being evaluated </w:t>
      </w:r>
      <w:r w:rsidR="00AE0DAA">
        <w:t>algebraically</w:t>
      </w:r>
      <w:r w:rsidR="000D2B62">
        <w:t xml:space="preserve">. </w:t>
      </w:r>
      <w:r w:rsidR="00DB4454">
        <w:t>When expressions</w:t>
      </w:r>
      <w:r w:rsidR="00C37ECF">
        <w:t xml:space="preserve"> </w:t>
      </w:r>
      <w:r w:rsidR="00DB4454">
        <w:t xml:space="preserve">involving multiple literal values are encountered, the expressions are evaluated. </w:t>
      </w:r>
      <w:r w:rsidR="00C37ECF">
        <w:t xml:space="preserve">It evaluates the equation </w:t>
      </w:r>
      <w:r w:rsidR="000D2B62">
        <w:t xml:space="preserve">recursively </w:t>
      </w:r>
      <w:r w:rsidR="00C37ECF">
        <w:t>until the equation being solved is a linear equation of one variable</w:t>
      </w:r>
      <w:r w:rsidR="00521492">
        <w:t xml:space="preserve"> or the maximum recursion depth is reached. To allow the user interface to show values interactively, the solve depth is currently set to 4. </w:t>
      </w:r>
      <w:r w:rsidR="00503760">
        <w:t xml:space="preserve">Once the related equation has been simplified to a linear equation of </w:t>
      </w:r>
      <w:r w:rsidR="00503760">
        <w:lastRenderedPageBreak/>
        <w:t xml:space="preserve">one variable involving the variable being solved, </w:t>
      </w:r>
      <w:r w:rsidR="00C37ECF">
        <w:t>the simulator solves the equation</w:t>
      </w:r>
      <w:r w:rsidR="00B34911">
        <w:t xml:space="preserve">.  The simulator attempts to solve all related equations until </w:t>
      </w:r>
      <w:r w:rsidR="003A023A">
        <w:t>the equations have been exhauste</w:t>
      </w:r>
      <w:r w:rsidR="00B34911">
        <w:t>d or</w:t>
      </w:r>
      <w:r w:rsidR="003A023A">
        <w:t xml:space="preserve"> a</w:t>
      </w:r>
      <w:r w:rsidR="000D2B62">
        <w:t xml:space="preserve"> conflict between </w:t>
      </w:r>
      <w:r w:rsidR="00B34911">
        <w:t xml:space="preserve">equations </w:t>
      </w:r>
      <w:r w:rsidR="000D2B62">
        <w:t>is found</w:t>
      </w:r>
      <w:r w:rsidR="00B34911">
        <w:t xml:space="preserve">. </w:t>
      </w:r>
      <w:r w:rsidR="003A023A">
        <w:t>If each non-null value from the related equations are consistent, it is returned as the result of the evaluation.</w:t>
      </w:r>
    </w:p>
    <w:sectPr w:rsidR="00DD2490" w:rsidSect="009947C7">
      <w:footerReference w:type="default" r:id="rId17"/>
      <w:type w:val="continuous"/>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5EF" w:rsidRDefault="00B505EF" w:rsidP="00A813FF">
      <w:pPr>
        <w:spacing w:after="0" w:line="240" w:lineRule="auto"/>
      </w:pPr>
      <w:r>
        <w:separator/>
      </w:r>
    </w:p>
  </w:endnote>
  <w:endnote w:type="continuationSeparator" w:id="0">
    <w:p w:rsidR="00B505EF" w:rsidRDefault="00B505EF" w:rsidP="00A81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002" w:rsidRDefault="00EC6002">
    <w:pPr>
      <w:pStyle w:val="Footer"/>
    </w:pPr>
    <w:r>
      <w:ptab w:relativeTo="margin" w:alignment="center" w:leader="none"/>
    </w:r>
    <w:r>
      <w:fldChar w:fldCharType="begin"/>
    </w:r>
    <w:r>
      <w:instrText xml:space="preserve"> PAGE   \* MERGEFORMAT </w:instrText>
    </w:r>
    <w:r>
      <w:fldChar w:fldCharType="separate"/>
    </w:r>
    <w:r w:rsidR="00203648">
      <w:rPr>
        <w:noProof/>
      </w:rPr>
      <w:t>i</w:t>
    </w:r>
    <w:r>
      <w:rPr>
        <w:noProof/>
      </w:rPr>
      <w:fldChar w:fldCharType="end"/>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002" w:rsidRPr="009B10DF" w:rsidRDefault="00EC6002" w:rsidP="009947C7">
    <w:pPr>
      <w:pStyle w:val="Footer"/>
      <w:spacing w:before="0" w:after="0"/>
      <w:rPr>
        <w:rFonts w:ascii="Verdana" w:hAnsi="Verdana" w:cs="Verdana"/>
        <w:color w:val="000000"/>
        <w:sz w:val="16"/>
        <w:szCs w:val="16"/>
      </w:rPr>
    </w:pPr>
    <w:r w:rsidRPr="009B10DF">
      <w:rPr>
        <w:rFonts w:ascii="Verdana" w:hAnsi="Verdana"/>
        <w:sz w:val="16"/>
        <w:szCs w:val="16"/>
      </w:rPr>
      <w:ptab w:relativeTo="margin" w:alignment="center" w:leader="none"/>
    </w:r>
    <w:r w:rsidRPr="009B10DF">
      <w:rPr>
        <w:rFonts w:ascii="Verdana" w:hAnsi="Verdana"/>
        <w:sz w:val="16"/>
        <w:szCs w:val="16"/>
      </w:rPr>
      <w:ptab w:relativeTo="margin" w:alignment="right" w:leader="none"/>
    </w:r>
    <w:r w:rsidRPr="009B10DF">
      <w:rPr>
        <w:rFonts w:ascii="Verdana" w:hAnsi="Verdana"/>
        <w:sz w:val="16"/>
        <w:szCs w:val="16"/>
      </w:rPr>
      <w:t xml:space="preserve">Page </w:t>
    </w:r>
    <w:r w:rsidRPr="009B10DF">
      <w:rPr>
        <w:rFonts w:ascii="Verdana" w:hAnsi="Verdana"/>
        <w:sz w:val="16"/>
        <w:szCs w:val="16"/>
      </w:rPr>
      <w:fldChar w:fldCharType="begin"/>
    </w:r>
    <w:r w:rsidRPr="009B10DF">
      <w:rPr>
        <w:rFonts w:ascii="Verdana" w:hAnsi="Verdana"/>
        <w:sz w:val="16"/>
        <w:szCs w:val="16"/>
      </w:rPr>
      <w:instrText xml:space="preserve"> PAGE   \* MERGEFORMAT </w:instrText>
    </w:r>
    <w:r w:rsidRPr="009B10DF">
      <w:rPr>
        <w:rFonts w:ascii="Verdana" w:hAnsi="Verdana"/>
        <w:sz w:val="16"/>
        <w:szCs w:val="16"/>
      </w:rPr>
      <w:fldChar w:fldCharType="separate"/>
    </w:r>
    <w:r w:rsidR="00203648">
      <w:rPr>
        <w:rFonts w:ascii="Verdana" w:hAnsi="Verdana"/>
        <w:noProof/>
        <w:sz w:val="16"/>
        <w:szCs w:val="16"/>
      </w:rPr>
      <w:t>9</w:t>
    </w:r>
    <w:r w:rsidRPr="009B10DF">
      <w:rPr>
        <w:rFonts w:ascii="Verdana" w:hAnsi="Verdana"/>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5EF" w:rsidRDefault="00B505EF" w:rsidP="00A813FF">
      <w:pPr>
        <w:spacing w:after="0" w:line="240" w:lineRule="auto"/>
      </w:pPr>
      <w:r>
        <w:separator/>
      </w:r>
    </w:p>
  </w:footnote>
  <w:footnote w:type="continuationSeparator" w:id="0">
    <w:p w:rsidR="00B505EF" w:rsidRDefault="00B505EF" w:rsidP="00A81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20E21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9FC45C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B2FB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632822A"/>
    <w:lvl w:ilvl="0">
      <w:start w:val="1"/>
      <w:numFmt w:val="decimal"/>
      <w:pStyle w:val="Style2"/>
      <w:lvlText w:val="%1."/>
      <w:lvlJc w:val="left"/>
      <w:pPr>
        <w:tabs>
          <w:tab w:val="num" w:pos="720"/>
        </w:tabs>
        <w:ind w:left="720" w:hanging="360"/>
      </w:pPr>
    </w:lvl>
  </w:abstractNum>
  <w:abstractNum w:abstractNumId="4" w15:restartNumberingAfterBreak="0">
    <w:nsid w:val="FFFFFF80"/>
    <w:multiLevelType w:val="singleLevel"/>
    <w:tmpl w:val="B83C5A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C44F0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64C49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68405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988C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74A1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D72F3"/>
    <w:multiLevelType w:val="multilevel"/>
    <w:tmpl w:val="D1623B34"/>
    <w:styleLink w:val="StyleBulleted"/>
    <w:lvl w:ilvl="0">
      <w:start w:val="1"/>
      <w:numFmt w:val="bullet"/>
      <w:lvlText w:val="●"/>
      <w:lvlJc w:val="left"/>
      <w:pPr>
        <w:tabs>
          <w:tab w:val="num" w:pos="360"/>
        </w:tabs>
        <w:ind w:left="360" w:hanging="360"/>
      </w:pPr>
      <w:rPr>
        <w:rFonts w:ascii="Times New Roman" w:hAnsi="Times New Roman" w:cs="Times New Roman" w:hint="default"/>
        <w:sz w:val="20"/>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6797523"/>
    <w:multiLevelType w:val="hybridMultilevel"/>
    <w:tmpl w:val="C6D2F338"/>
    <w:lvl w:ilvl="0" w:tplc="9580C2E0">
      <w:start w:val="1"/>
      <w:numFmt w:val="bullet"/>
      <w:pStyle w:val="StyleList3"/>
      <w:lvlText w:val=""/>
      <w:lvlJc w:val="left"/>
      <w:pPr>
        <w:tabs>
          <w:tab w:val="num" w:pos="1080"/>
        </w:tabs>
        <w:ind w:left="1080" w:hanging="360"/>
      </w:pPr>
      <w:rPr>
        <w:rFonts w:ascii="Monotype Sorts" w:hAnsi="Monotype Sort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8F6504"/>
    <w:multiLevelType w:val="multilevel"/>
    <w:tmpl w:val="2E888428"/>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1D36FA1"/>
    <w:multiLevelType w:val="multilevel"/>
    <w:tmpl w:val="759E9BD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6475A0C"/>
    <w:multiLevelType w:val="multilevel"/>
    <w:tmpl w:val="6D36341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4F75AC0"/>
    <w:multiLevelType w:val="hybridMultilevel"/>
    <w:tmpl w:val="7AFE064C"/>
    <w:lvl w:ilvl="0" w:tplc="DBC0ED44">
      <w:start w:val="1"/>
      <w:numFmt w:val="bullet"/>
      <w:lvlText w:val="-"/>
      <w:lvlJc w:val="left"/>
      <w:pPr>
        <w:tabs>
          <w:tab w:val="num" w:pos="720"/>
        </w:tabs>
        <w:ind w:left="720" w:hanging="360"/>
      </w:pPr>
      <w:rPr>
        <w:rFonts w:ascii="Times New Roman" w:hAnsi="Times New Roman" w:hint="default"/>
      </w:rPr>
    </w:lvl>
    <w:lvl w:ilvl="1" w:tplc="DD76BC82" w:tentative="1">
      <w:start w:val="1"/>
      <w:numFmt w:val="bullet"/>
      <w:lvlText w:val="-"/>
      <w:lvlJc w:val="left"/>
      <w:pPr>
        <w:tabs>
          <w:tab w:val="num" w:pos="1440"/>
        </w:tabs>
        <w:ind w:left="1440" w:hanging="360"/>
      </w:pPr>
      <w:rPr>
        <w:rFonts w:ascii="Times New Roman" w:hAnsi="Times New Roman" w:hint="default"/>
      </w:rPr>
    </w:lvl>
    <w:lvl w:ilvl="2" w:tplc="6AA00824" w:tentative="1">
      <w:start w:val="1"/>
      <w:numFmt w:val="bullet"/>
      <w:lvlText w:val="-"/>
      <w:lvlJc w:val="left"/>
      <w:pPr>
        <w:tabs>
          <w:tab w:val="num" w:pos="2160"/>
        </w:tabs>
        <w:ind w:left="2160" w:hanging="360"/>
      </w:pPr>
      <w:rPr>
        <w:rFonts w:ascii="Times New Roman" w:hAnsi="Times New Roman" w:hint="default"/>
      </w:rPr>
    </w:lvl>
    <w:lvl w:ilvl="3" w:tplc="96CA5B62" w:tentative="1">
      <w:start w:val="1"/>
      <w:numFmt w:val="bullet"/>
      <w:lvlText w:val="-"/>
      <w:lvlJc w:val="left"/>
      <w:pPr>
        <w:tabs>
          <w:tab w:val="num" w:pos="2880"/>
        </w:tabs>
        <w:ind w:left="2880" w:hanging="360"/>
      </w:pPr>
      <w:rPr>
        <w:rFonts w:ascii="Times New Roman" w:hAnsi="Times New Roman" w:hint="default"/>
      </w:rPr>
    </w:lvl>
    <w:lvl w:ilvl="4" w:tplc="4DDEAFF2" w:tentative="1">
      <w:start w:val="1"/>
      <w:numFmt w:val="bullet"/>
      <w:lvlText w:val="-"/>
      <w:lvlJc w:val="left"/>
      <w:pPr>
        <w:tabs>
          <w:tab w:val="num" w:pos="3600"/>
        </w:tabs>
        <w:ind w:left="3600" w:hanging="360"/>
      </w:pPr>
      <w:rPr>
        <w:rFonts w:ascii="Times New Roman" w:hAnsi="Times New Roman" w:hint="default"/>
      </w:rPr>
    </w:lvl>
    <w:lvl w:ilvl="5" w:tplc="6AEC68CC" w:tentative="1">
      <w:start w:val="1"/>
      <w:numFmt w:val="bullet"/>
      <w:lvlText w:val="-"/>
      <w:lvlJc w:val="left"/>
      <w:pPr>
        <w:tabs>
          <w:tab w:val="num" w:pos="4320"/>
        </w:tabs>
        <w:ind w:left="4320" w:hanging="360"/>
      </w:pPr>
      <w:rPr>
        <w:rFonts w:ascii="Times New Roman" w:hAnsi="Times New Roman" w:hint="default"/>
      </w:rPr>
    </w:lvl>
    <w:lvl w:ilvl="6" w:tplc="CC44D2C8" w:tentative="1">
      <w:start w:val="1"/>
      <w:numFmt w:val="bullet"/>
      <w:lvlText w:val="-"/>
      <w:lvlJc w:val="left"/>
      <w:pPr>
        <w:tabs>
          <w:tab w:val="num" w:pos="5040"/>
        </w:tabs>
        <w:ind w:left="5040" w:hanging="360"/>
      </w:pPr>
      <w:rPr>
        <w:rFonts w:ascii="Times New Roman" w:hAnsi="Times New Roman" w:hint="default"/>
      </w:rPr>
    </w:lvl>
    <w:lvl w:ilvl="7" w:tplc="DF60F55E" w:tentative="1">
      <w:start w:val="1"/>
      <w:numFmt w:val="bullet"/>
      <w:lvlText w:val="-"/>
      <w:lvlJc w:val="left"/>
      <w:pPr>
        <w:tabs>
          <w:tab w:val="num" w:pos="5760"/>
        </w:tabs>
        <w:ind w:left="5760" w:hanging="360"/>
      </w:pPr>
      <w:rPr>
        <w:rFonts w:ascii="Times New Roman" w:hAnsi="Times New Roman" w:hint="default"/>
      </w:rPr>
    </w:lvl>
    <w:lvl w:ilvl="8" w:tplc="CC1614C0"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2FE0510F"/>
    <w:multiLevelType w:val="hybridMultilevel"/>
    <w:tmpl w:val="C5888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6A1882"/>
    <w:multiLevelType w:val="multilevel"/>
    <w:tmpl w:val="D1787FB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4990600"/>
    <w:multiLevelType w:val="multilevel"/>
    <w:tmpl w:val="B300B4D6"/>
    <w:lvl w:ilvl="0">
      <w:start w:val="1"/>
      <w:numFmt w:val="upperLetter"/>
      <w:pStyle w:val="Appendix1"/>
      <w:suff w:val="space"/>
      <w:lvlText w:val="Appendix %1"/>
      <w:lvlJc w:val="left"/>
      <w:pPr>
        <w:ind w:left="0" w:firstLine="0"/>
      </w:pPr>
      <w:rPr>
        <w:rFonts w:hint="default"/>
        <w:b/>
        <w:i w:val="0"/>
        <w:sz w:val="28"/>
      </w:rPr>
    </w:lvl>
    <w:lvl w:ilvl="1">
      <w:start w:val="1"/>
      <w:numFmt w:val="decimal"/>
      <w:lvlText w:val="Appendix %1.%2"/>
      <w:lvlJc w:val="left"/>
      <w:pPr>
        <w:tabs>
          <w:tab w:val="num" w:pos="576"/>
        </w:tabs>
        <w:ind w:left="576" w:hanging="576"/>
      </w:pPr>
      <w:rPr>
        <w:rFonts w:hint="default"/>
        <w:b/>
        <w:i w:val="0"/>
        <w:sz w:val="26"/>
        <w:szCs w:val="24"/>
      </w:rPr>
    </w:lvl>
    <w:lvl w:ilvl="2">
      <w:start w:val="1"/>
      <w:numFmt w:val="decimal"/>
      <w:lvlText w:val="Appendix %1.%2.%3"/>
      <w:lvlJc w:val="left"/>
      <w:pPr>
        <w:tabs>
          <w:tab w:val="num" w:pos="720"/>
        </w:tabs>
        <w:ind w:left="720" w:hanging="720"/>
      </w:pPr>
      <w:rPr>
        <w:rFonts w:hint="default"/>
        <w:b/>
        <w:i w:val="0"/>
        <w:sz w:val="24"/>
      </w:rPr>
    </w:lvl>
    <w:lvl w:ilvl="3">
      <w:start w:val="1"/>
      <w:numFmt w:val="decimal"/>
      <w:lvlText w:val="%1.%2.%3.%4"/>
      <w:lvlJc w:val="left"/>
      <w:pPr>
        <w:tabs>
          <w:tab w:val="num" w:pos="864"/>
        </w:tabs>
        <w:ind w:left="864" w:hanging="864"/>
      </w:pPr>
      <w:rPr>
        <w:rFonts w:hint="default"/>
        <w:b/>
        <w:i w:val="0"/>
        <w:sz w:val="20"/>
      </w:rPr>
    </w:lvl>
    <w:lvl w:ilvl="4">
      <w:start w:val="1"/>
      <w:numFmt w:val="decimal"/>
      <w:lvlText w:val="%1.%2.%3.%4.%5"/>
      <w:lvlJc w:val="left"/>
      <w:pPr>
        <w:tabs>
          <w:tab w:val="num" w:pos="1008"/>
        </w:tabs>
        <w:ind w:left="1008" w:hanging="1008"/>
      </w:pPr>
      <w:rPr>
        <w:rFonts w:hint="default"/>
        <w:b/>
        <w:i w:val="0"/>
        <w:sz w:val="24"/>
      </w:rPr>
    </w:lvl>
    <w:lvl w:ilvl="5">
      <w:start w:val="1"/>
      <w:numFmt w:val="decimal"/>
      <w:lvlText w:val="%1.%2.%3.%4.%5.%6"/>
      <w:lvlJc w:val="left"/>
      <w:pPr>
        <w:tabs>
          <w:tab w:val="num" w:pos="1152"/>
        </w:tabs>
        <w:ind w:left="1152" w:hanging="1152"/>
      </w:pPr>
      <w:rPr>
        <w:rFonts w:hint="default"/>
        <w:b w:val="0"/>
        <w:i w:val="0"/>
        <w:sz w:val="24"/>
      </w:rPr>
    </w:lvl>
    <w:lvl w:ilvl="6">
      <w:start w:val="1"/>
      <w:numFmt w:val="decimal"/>
      <w:lvlText w:val="%1.%2.%3.%4.%5.%6.%7"/>
      <w:lvlJc w:val="left"/>
      <w:pPr>
        <w:tabs>
          <w:tab w:val="num" w:pos="1296"/>
        </w:tabs>
        <w:ind w:left="1296" w:hanging="1296"/>
      </w:pPr>
      <w:rPr>
        <w:rFonts w:hint="default"/>
        <w:b/>
        <w:i w:val="0"/>
        <w:sz w:val="28"/>
        <w:szCs w:val="28"/>
      </w:rPr>
    </w:lvl>
    <w:lvl w:ilvl="7">
      <w:start w:val="1"/>
      <w:numFmt w:val="decimal"/>
      <w:lvlText w:val="%1.%2.%3.%4.%5.%6.%7.%8"/>
      <w:lvlJc w:val="left"/>
      <w:pPr>
        <w:tabs>
          <w:tab w:val="num" w:pos="1440"/>
        </w:tabs>
        <w:ind w:left="1440" w:hanging="1440"/>
      </w:pPr>
      <w:rPr>
        <w:rFonts w:hint="default"/>
        <w:b w:val="0"/>
        <w:i w:val="0"/>
        <w:sz w:val="24"/>
      </w:rPr>
    </w:lvl>
    <w:lvl w:ilvl="8">
      <w:start w:val="1"/>
      <w:numFmt w:val="decimal"/>
      <w:lvlText w:val="%1.%2.%3.%4.%5.%6.%7.%8.%9"/>
      <w:lvlJc w:val="left"/>
      <w:pPr>
        <w:tabs>
          <w:tab w:val="num" w:pos="1584"/>
        </w:tabs>
        <w:ind w:left="1584" w:hanging="1584"/>
      </w:pPr>
      <w:rPr>
        <w:rFonts w:hint="default"/>
        <w:b w:val="0"/>
        <w:i w:val="0"/>
        <w:sz w:val="24"/>
      </w:rPr>
    </w:lvl>
  </w:abstractNum>
  <w:abstractNum w:abstractNumId="19" w15:restartNumberingAfterBreak="0">
    <w:nsid w:val="41EB1C7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6A1317E"/>
    <w:multiLevelType w:val="hybridMultilevel"/>
    <w:tmpl w:val="224C0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3871C7"/>
    <w:multiLevelType w:val="hybridMultilevel"/>
    <w:tmpl w:val="70E47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41400F"/>
    <w:multiLevelType w:val="hybridMultilevel"/>
    <w:tmpl w:val="E2265E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7487638"/>
    <w:multiLevelType w:val="hybridMultilevel"/>
    <w:tmpl w:val="62A23C84"/>
    <w:lvl w:ilvl="0" w:tplc="FFFFFFFF">
      <w:start w:val="1"/>
      <w:numFmt w:val="decimal"/>
      <w:pStyle w:val="References"/>
      <w:lvlText w:val="[%1]"/>
      <w:lvlJc w:val="left"/>
      <w:pPr>
        <w:tabs>
          <w:tab w:val="num" w:pos="360"/>
        </w:tabs>
        <w:ind w:left="360" w:hanging="360"/>
      </w:pPr>
      <w:rPr>
        <w:rFonts w:hint="default"/>
      </w:rPr>
    </w:lvl>
    <w:lvl w:ilvl="1" w:tplc="FFFFFFFF">
      <w:start w:val="1"/>
      <w:numFmt w:val="lowerLetter"/>
      <w:lvlText w:val="%2."/>
      <w:lvlJc w:val="left"/>
      <w:pPr>
        <w:tabs>
          <w:tab w:val="num" w:pos="1080"/>
        </w:tabs>
        <w:ind w:left="1080" w:hanging="360"/>
      </w:pPr>
    </w:lvl>
    <w:lvl w:ilvl="2" w:tplc="F14ECB3A">
      <w:numFmt w:val="bullet"/>
      <w:lvlText w:val="-"/>
      <w:lvlJc w:val="left"/>
      <w:pPr>
        <w:tabs>
          <w:tab w:val="num" w:pos="1980"/>
        </w:tabs>
        <w:ind w:left="1980" w:hanging="360"/>
      </w:pPr>
      <w:rPr>
        <w:rFonts w:ascii="Times New Roman" w:eastAsia="Times New Roman" w:hAnsi="Times New Roman" w:cs="Times New Roman" w:hint="default"/>
      </w:rPr>
    </w:lvl>
    <w:lvl w:ilvl="3" w:tplc="FFFFFFFF">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4" w15:restartNumberingAfterBreak="0">
    <w:nsid w:val="6A9E7A78"/>
    <w:multiLevelType w:val="hybridMultilevel"/>
    <w:tmpl w:val="49C8CFE6"/>
    <w:lvl w:ilvl="0" w:tplc="3D0C3E96">
      <w:start w:val="1"/>
      <w:numFmt w:val="bullet"/>
      <w:lvlText w:val="-"/>
      <w:lvlJc w:val="left"/>
      <w:pPr>
        <w:tabs>
          <w:tab w:val="num" w:pos="720"/>
        </w:tabs>
        <w:ind w:left="720" w:hanging="360"/>
      </w:pPr>
      <w:rPr>
        <w:rFonts w:ascii="Times New Roman" w:hAnsi="Times New Roman" w:hint="default"/>
      </w:rPr>
    </w:lvl>
    <w:lvl w:ilvl="1" w:tplc="7E785850" w:tentative="1">
      <w:start w:val="1"/>
      <w:numFmt w:val="bullet"/>
      <w:lvlText w:val="-"/>
      <w:lvlJc w:val="left"/>
      <w:pPr>
        <w:tabs>
          <w:tab w:val="num" w:pos="1440"/>
        </w:tabs>
        <w:ind w:left="1440" w:hanging="360"/>
      </w:pPr>
      <w:rPr>
        <w:rFonts w:ascii="Times New Roman" w:hAnsi="Times New Roman" w:hint="default"/>
      </w:rPr>
    </w:lvl>
    <w:lvl w:ilvl="2" w:tplc="4A6C82D4" w:tentative="1">
      <w:start w:val="1"/>
      <w:numFmt w:val="bullet"/>
      <w:lvlText w:val="-"/>
      <w:lvlJc w:val="left"/>
      <w:pPr>
        <w:tabs>
          <w:tab w:val="num" w:pos="2160"/>
        </w:tabs>
        <w:ind w:left="2160" w:hanging="360"/>
      </w:pPr>
      <w:rPr>
        <w:rFonts w:ascii="Times New Roman" w:hAnsi="Times New Roman" w:hint="default"/>
      </w:rPr>
    </w:lvl>
    <w:lvl w:ilvl="3" w:tplc="A3C2B2F0" w:tentative="1">
      <w:start w:val="1"/>
      <w:numFmt w:val="bullet"/>
      <w:lvlText w:val="-"/>
      <w:lvlJc w:val="left"/>
      <w:pPr>
        <w:tabs>
          <w:tab w:val="num" w:pos="2880"/>
        </w:tabs>
        <w:ind w:left="2880" w:hanging="360"/>
      </w:pPr>
      <w:rPr>
        <w:rFonts w:ascii="Times New Roman" w:hAnsi="Times New Roman" w:hint="default"/>
      </w:rPr>
    </w:lvl>
    <w:lvl w:ilvl="4" w:tplc="4D2E61E0" w:tentative="1">
      <w:start w:val="1"/>
      <w:numFmt w:val="bullet"/>
      <w:lvlText w:val="-"/>
      <w:lvlJc w:val="left"/>
      <w:pPr>
        <w:tabs>
          <w:tab w:val="num" w:pos="3600"/>
        </w:tabs>
        <w:ind w:left="3600" w:hanging="360"/>
      </w:pPr>
      <w:rPr>
        <w:rFonts w:ascii="Times New Roman" w:hAnsi="Times New Roman" w:hint="default"/>
      </w:rPr>
    </w:lvl>
    <w:lvl w:ilvl="5" w:tplc="4E50A0B0" w:tentative="1">
      <w:start w:val="1"/>
      <w:numFmt w:val="bullet"/>
      <w:lvlText w:val="-"/>
      <w:lvlJc w:val="left"/>
      <w:pPr>
        <w:tabs>
          <w:tab w:val="num" w:pos="4320"/>
        </w:tabs>
        <w:ind w:left="4320" w:hanging="360"/>
      </w:pPr>
      <w:rPr>
        <w:rFonts w:ascii="Times New Roman" w:hAnsi="Times New Roman" w:hint="default"/>
      </w:rPr>
    </w:lvl>
    <w:lvl w:ilvl="6" w:tplc="F578A300" w:tentative="1">
      <w:start w:val="1"/>
      <w:numFmt w:val="bullet"/>
      <w:lvlText w:val="-"/>
      <w:lvlJc w:val="left"/>
      <w:pPr>
        <w:tabs>
          <w:tab w:val="num" w:pos="5040"/>
        </w:tabs>
        <w:ind w:left="5040" w:hanging="360"/>
      </w:pPr>
      <w:rPr>
        <w:rFonts w:ascii="Times New Roman" w:hAnsi="Times New Roman" w:hint="default"/>
      </w:rPr>
    </w:lvl>
    <w:lvl w:ilvl="7" w:tplc="E842E16A" w:tentative="1">
      <w:start w:val="1"/>
      <w:numFmt w:val="bullet"/>
      <w:lvlText w:val="-"/>
      <w:lvlJc w:val="left"/>
      <w:pPr>
        <w:tabs>
          <w:tab w:val="num" w:pos="5760"/>
        </w:tabs>
        <w:ind w:left="5760" w:hanging="360"/>
      </w:pPr>
      <w:rPr>
        <w:rFonts w:ascii="Times New Roman" w:hAnsi="Times New Roman" w:hint="default"/>
      </w:rPr>
    </w:lvl>
    <w:lvl w:ilvl="8" w:tplc="54D0291E"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DD41EDC"/>
    <w:multiLevelType w:val="hybridMultilevel"/>
    <w:tmpl w:val="4B9E59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51745C"/>
    <w:multiLevelType w:val="hybridMultilevel"/>
    <w:tmpl w:val="60727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9F4FD5"/>
    <w:multiLevelType w:val="multilevel"/>
    <w:tmpl w:val="F724B77E"/>
    <w:lvl w:ilvl="0">
      <w:start w:val="1"/>
      <w:numFmt w:val="decimal"/>
      <w:pStyle w:val="Heading1"/>
      <w:lvlText w:val="%1"/>
      <w:lvlJc w:val="left"/>
      <w:pPr>
        <w:tabs>
          <w:tab w:val="num" w:pos="432"/>
        </w:tabs>
        <w:ind w:left="432" w:hanging="432"/>
      </w:pPr>
      <w:rPr>
        <w:rFonts w:hint="default"/>
        <w:b/>
        <w:i w:val="0"/>
        <w:sz w:val="28"/>
      </w:rPr>
    </w:lvl>
    <w:lvl w:ilvl="1">
      <w:start w:val="1"/>
      <w:numFmt w:val="decimal"/>
      <w:pStyle w:val="Heading2"/>
      <w:lvlText w:val="%1.%2"/>
      <w:lvlJc w:val="left"/>
      <w:pPr>
        <w:tabs>
          <w:tab w:val="num" w:pos="720"/>
        </w:tabs>
        <w:ind w:left="576" w:hanging="576"/>
      </w:pPr>
      <w:rPr>
        <w:rFonts w:hint="default"/>
        <w:b/>
        <w:i w:val="0"/>
        <w:sz w:val="28"/>
        <w:szCs w:val="24"/>
      </w:rPr>
    </w:lvl>
    <w:lvl w:ilvl="2">
      <w:start w:val="1"/>
      <w:numFmt w:val="decimal"/>
      <w:pStyle w:val="Heading3"/>
      <w:lvlText w:val="%1.%2.%3"/>
      <w:lvlJc w:val="left"/>
      <w:pPr>
        <w:tabs>
          <w:tab w:val="num" w:pos="720"/>
        </w:tabs>
        <w:ind w:left="720" w:hanging="720"/>
      </w:pPr>
      <w:rPr>
        <w:rFonts w:hint="default"/>
        <w:b/>
        <w:i w:val="0"/>
        <w:sz w:val="20"/>
      </w:rPr>
    </w:lvl>
    <w:lvl w:ilvl="3">
      <w:start w:val="1"/>
      <w:numFmt w:val="decimal"/>
      <w:pStyle w:val="Heading4"/>
      <w:lvlText w:val="%1.%2.%3.%4"/>
      <w:lvlJc w:val="left"/>
      <w:pPr>
        <w:tabs>
          <w:tab w:val="num" w:pos="864"/>
        </w:tabs>
        <w:ind w:left="864" w:hanging="864"/>
      </w:pPr>
      <w:rPr>
        <w:rFonts w:hint="default"/>
        <w:b/>
        <w:i w:val="0"/>
        <w:sz w:val="20"/>
      </w:rPr>
    </w:lvl>
    <w:lvl w:ilvl="4">
      <w:start w:val="1"/>
      <w:numFmt w:val="decimal"/>
      <w:pStyle w:val="Heading5"/>
      <w:lvlText w:val="%1.%2.%3.%4.%5"/>
      <w:lvlJc w:val="left"/>
      <w:pPr>
        <w:tabs>
          <w:tab w:val="num" w:pos="1008"/>
        </w:tabs>
        <w:ind w:left="1008" w:hanging="1008"/>
      </w:pPr>
      <w:rPr>
        <w:rFonts w:hint="default"/>
        <w:b/>
        <w:i w:val="0"/>
        <w:sz w:val="24"/>
      </w:rPr>
    </w:lvl>
    <w:lvl w:ilvl="5">
      <w:start w:val="1"/>
      <w:numFmt w:val="decimal"/>
      <w:pStyle w:val="Heading6"/>
      <w:lvlText w:val="%1.%2.%3.%4.%5.%6"/>
      <w:lvlJc w:val="left"/>
      <w:pPr>
        <w:tabs>
          <w:tab w:val="num" w:pos="1152"/>
        </w:tabs>
        <w:ind w:left="1152" w:hanging="1152"/>
      </w:pPr>
      <w:rPr>
        <w:rFonts w:hint="default"/>
        <w:b w:val="0"/>
        <w:i w:val="0"/>
        <w:sz w:val="24"/>
      </w:rPr>
    </w:lvl>
    <w:lvl w:ilvl="6">
      <w:start w:val="1"/>
      <w:numFmt w:val="decimal"/>
      <w:pStyle w:val="Heading7"/>
      <w:lvlText w:val="%1.%2.%3.%4.%5.%6.%7"/>
      <w:lvlJc w:val="left"/>
      <w:pPr>
        <w:tabs>
          <w:tab w:val="num" w:pos="1296"/>
        </w:tabs>
        <w:ind w:left="1296" w:hanging="1296"/>
      </w:pPr>
      <w:rPr>
        <w:rFonts w:hint="default"/>
        <w:b/>
        <w:i w:val="0"/>
        <w:sz w:val="28"/>
        <w:szCs w:val="28"/>
      </w:rPr>
    </w:lvl>
    <w:lvl w:ilvl="7">
      <w:start w:val="1"/>
      <w:numFmt w:val="decimal"/>
      <w:pStyle w:val="Heading8"/>
      <w:lvlText w:val="%1.%2.%3.%4.%5.%6.%7.%8"/>
      <w:lvlJc w:val="left"/>
      <w:pPr>
        <w:tabs>
          <w:tab w:val="num" w:pos="1440"/>
        </w:tabs>
        <w:ind w:left="1440" w:hanging="1440"/>
      </w:pPr>
      <w:rPr>
        <w:rFonts w:hint="default"/>
        <w:b w:val="0"/>
        <w:i w:val="0"/>
        <w:sz w:val="24"/>
      </w:rPr>
    </w:lvl>
    <w:lvl w:ilvl="8">
      <w:start w:val="1"/>
      <w:numFmt w:val="decimal"/>
      <w:pStyle w:val="Heading9"/>
      <w:lvlText w:val="%1.%2.%3.%4.%5.%6.%7.%8.%9"/>
      <w:lvlJc w:val="left"/>
      <w:pPr>
        <w:tabs>
          <w:tab w:val="num" w:pos="1584"/>
        </w:tabs>
        <w:ind w:left="1584" w:hanging="1584"/>
      </w:pPr>
      <w:rPr>
        <w:rFonts w:hint="default"/>
        <w:b w:val="0"/>
        <w:i w:val="0"/>
        <w:sz w:val="24"/>
      </w:rPr>
    </w:lvl>
  </w:abstractNum>
  <w:abstractNum w:abstractNumId="28" w15:restartNumberingAfterBreak="0">
    <w:nsid w:val="7F966E1B"/>
    <w:multiLevelType w:val="multilevel"/>
    <w:tmpl w:val="8D5C692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7"/>
  </w:num>
  <w:num w:numId="2">
    <w:abstractNumId w:val="10"/>
  </w:num>
  <w:num w:numId="3">
    <w:abstractNumId w:val="16"/>
  </w:num>
  <w:num w:numId="4">
    <w:abstractNumId w:val="20"/>
  </w:num>
  <w:num w:numId="5">
    <w:abstractNumId w:val="21"/>
  </w:num>
  <w:num w:numId="6">
    <w:abstractNumId w:val="3"/>
  </w:num>
  <w:num w:numId="7">
    <w:abstractNumId w:val="18"/>
  </w:num>
  <w:num w:numId="8">
    <w:abstractNumId w:val="11"/>
  </w:num>
  <w:num w:numId="9">
    <w:abstractNumId w:val="23"/>
  </w:num>
  <w:num w:numId="10">
    <w:abstractNumId w:val="19"/>
  </w:num>
  <w:num w:numId="11">
    <w:abstractNumId w:val="17"/>
  </w:num>
  <w:num w:numId="12">
    <w:abstractNumId w:val="13"/>
  </w:num>
  <w:num w:numId="13">
    <w:abstractNumId w:val="14"/>
  </w:num>
  <w:num w:numId="14">
    <w:abstractNumId w:val="28"/>
  </w:num>
  <w:num w:numId="15">
    <w:abstractNumId w:val="12"/>
  </w:num>
  <w:num w:numId="16">
    <w:abstractNumId w:val="9"/>
  </w:num>
  <w:num w:numId="17">
    <w:abstractNumId w:val="7"/>
  </w:num>
  <w:num w:numId="18">
    <w:abstractNumId w:val="6"/>
  </w:num>
  <w:num w:numId="19">
    <w:abstractNumId w:val="5"/>
  </w:num>
  <w:num w:numId="20">
    <w:abstractNumId w:val="4"/>
  </w:num>
  <w:num w:numId="21">
    <w:abstractNumId w:val="8"/>
  </w:num>
  <w:num w:numId="22">
    <w:abstractNumId w:val="2"/>
  </w:num>
  <w:num w:numId="23">
    <w:abstractNumId w:val="1"/>
  </w:num>
  <w:num w:numId="24">
    <w:abstractNumId w:val="0"/>
  </w:num>
  <w:num w:numId="25">
    <w:abstractNumId w:val="26"/>
  </w:num>
  <w:num w:numId="26">
    <w:abstractNumId w:val="25"/>
  </w:num>
  <w:num w:numId="27">
    <w:abstractNumId w:val="22"/>
  </w:num>
  <w:num w:numId="28">
    <w:abstractNumId w:val="24"/>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D4A"/>
    <w:rsid w:val="00010BCC"/>
    <w:rsid w:val="000113C7"/>
    <w:rsid w:val="00011EED"/>
    <w:rsid w:val="0001209B"/>
    <w:rsid w:val="00014DB9"/>
    <w:rsid w:val="00016E5B"/>
    <w:rsid w:val="00023F2B"/>
    <w:rsid w:val="00032204"/>
    <w:rsid w:val="00032716"/>
    <w:rsid w:val="000338F7"/>
    <w:rsid w:val="0003556C"/>
    <w:rsid w:val="00036CB7"/>
    <w:rsid w:val="00044CD3"/>
    <w:rsid w:val="0004558E"/>
    <w:rsid w:val="000457AC"/>
    <w:rsid w:val="000465E6"/>
    <w:rsid w:val="00050147"/>
    <w:rsid w:val="00072A0D"/>
    <w:rsid w:val="00073857"/>
    <w:rsid w:val="00075CC8"/>
    <w:rsid w:val="00077824"/>
    <w:rsid w:val="00090822"/>
    <w:rsid w:val="000A4C64"/>
    <w:rsid w:val="000A5708"/>
    <w:rsid w:val="000B26F5"/>
    <w:rsid w:val="000B77D4"/>
    <w:rsid w:val="000C60E0"/>
    <w:rsid w:val="000C7827"/>
    <w:rsid w:val="000D2B62"/>
    <w:rsid w:val="000F51DA"/>
    <w:rsid w:val="000F7B43"/>
    <w:rsid w:val="00100945"/>
    <w:rsid w:val="00101803"/>
    <w:rsid w:val="00106641"/>
    <w:rsid w:val="001071AC"/>
    <w:rsid w:val="001123B9"/>
    <w:rsid w:val="00113345"/>
    <w:rsid w:val="00113B34"/>
    <w:rsid w:val="00115FBA"/>
    <w:rsid w:val="0013125D"/>
    <w:rsid w:val="00142CA9"/>
    <w:rsid w:val="00145ECA"/>
    <w:rsid w:val="001466E1"/>
    <w:rsid w:val="001468CD"/>
    <w:rsid w:val="001537E4"/>
    <w:rsid w:val="00157938"/>
    <w:rsid w:val="00174105"/>
    <w:rsid w:val="001813D1"/>
    <w:rsid w:val="001825C6"/>
    <w:rsid w:val="00182891"/>
    <w:rsid w:val="00182DAF"/>
    <w:rsid w:val="00184207"/>
    <w:rsid w:val="001846BC"/>
    <w:rsid w:val="001912B7"/>
    <w:rsid w:val="00192FEF"/>
    <w:rsid w:val="001A34DA"/>
    <w:rsid w:val="001A4279"/>
    <w:rsid w:val="001A7591"/>
    <w:rsid w:val="001C3CD4"/>
    <w:rsid w:val="001C656F"/>
    <w:rsid w:val="001C7803"/>
    <w:rsid w:val="001E044A"/>
    <w:rsid w:val="001E2623"/>
    <w:rsid w:val="001E33F7"/>
    <w:rsid w:val="001E3DF9"/>
    <w:rsid w:val="001E6656"/>
    <w:rsid w:val="001E6696"/>
    <w:rsid w:val="001F0C1D"/>
    <w:rsid w:val="001F3DBF"/>
    <w:rsid w:val="001F3E36"/>
    <w:rsid w:val="00203648"/>
    <w:rsid w:val="00215CEA"/>
    <w:rsid w:val="00216611"/>
    <w:rsid w:val="00217534"/>
    <w:rsid w:val="0022623E"/>
    <w:rsid w:val="002355C9"/>
    <w:rsid w:val="0023652A"/>
    <w:rsid w:val="002373C9"/>
    <w:rsid w:val="00237A43"/>
    <w:rsid w:val="00244E59"/>
    <w:rsid w:val="002502C7"/>
    <w:rsid w:val="00261727"/>
    <w:rsid w:val="002631B9"/>
    <w:rsid w:val="00277E64"/>
    <w:rsid w:val="00287FC4"/>
    <w:rsid w:val="00292698"/>
    <w:rsid w:val="002940AD"/>
    <w:rsid w:val="002A0AFC"/>
    <w:rsid w:val="002B3DC1"/>
    <w:rsid w:val="002B3DFC"/>
    <w:rsid w:val="002B4BDA"/>
    <w:rsid w:val="002B4FED"/>
    <w:rsid w:val="002B5238"/>
    <w:rsid w:val="002C2A15"/>
    <w:rsid w:val="002C36EE"/>
    <w:rsid w:val="002C4E66"/>
    <w:rsid w:val="002C6441"/>
    <w:rsid w:val="002D6455"/>
    <w:rsid w:val="002E2449"/>
    <w:rsid w:val="002E41AB"/>
    <w:rsid w:val="002E497B"/>
    <w:rsid w:val="002E584D"/>
    <w:rsid w:val="002E5C82"/>
    <w:rsid w:val="002E7028"/>
    <w:rsid w:val="002F1932"/>
    <w:rsid w:val="002F20C2"/>
    <w:rsid w:val="00301B98"/>
    <w:rsid w:val="00307AD2"/>
    <w:rsid w:val="003105EF"/>
    <w:rsid w:val="00314129"/>
    <w:rsid w:val="003160BB"/>
    <w:rsid w:val="00325A5C"/>
    <w:rsid w:val="00326184"/>
    <w:rsid w:val="00334475"/>
    <w:rsid w:val="00335881"/>
    <w:rsid w:val="00342D24"/>
    <w:rsid w:val="00347546"/>
    <w:rsid w:val="003529E3"/>
    <w:rsid w:val="0035366B"/>
    <w:rsid w:val="00353D05"/>
    <w:rsid w:val="00354BD7"/>
    <w:rsid w:val="00356C6F"/>
    <w:rsid w:val="00363371"/>
    <w:rsid w:val="00364D74"/>
    <w:rsid w:val="00365033"/>
    <w:rsid w:val="0037252E"/>
    <w:rsid w:val="003739C9"/>
    <w:rsid w:val="00377550"/>
    <w:rsid w:val="003924DC"/>
    <w:rsid w:val="003929A9"/>
    <w:rsid w:val="00394919"/>
    <w:rsid w:val="003A023A"/>
    <w:rsid w:val="003A6B07"/>
    <w:rsid w:val="003B0101"/>
    <w:rsid w:val="003B0A7B"/>
    <w:rsid w:val="003B0C84"/>
    <w:rsid w:val="003B193C"/>
    <w:rsid w:val="003B5C25"/>
    <w:rsid w:val="003C4116"/>
    <w:rsid w:val="003D2F67"/>
    <w:rsid w:val="003D2F80"/>
    <w:rsid w:val="003D3094"/>
    <w:rsid w:val="003E1B5B"/>
    <w:rsid w:val="003E3557"/>
    <w:rsid w:val="003E5B97"/>
    <w:rsid w:val="003F096D"/>
    <w:rsid w:val="003F1ABE"/>
    <w:rsid w:val="003F1C9A"/>
    <w:rsid w:val="003F74C8"/>
    <w:rsid w:val="003F75A9"/>
    <w:rsid w:val="00424F04"/>
    <w:rsid w:val="00427034"/>
    <w:rsid w:val="00434968"/>
    <w:rsid w:val="00450442"/>
    <w:rsid w:val="004559CB"/>
    <w:rsid w:val="00456D28"/>
    <w:rsid w:val="00457E16"/>
    <w:rsid w:val="00457F5C"/>
    <w:rsid w:val="00467719"/>
    <w:rsid w:val="004712FE"/>
    <w:rsid w:val="0047304D"/>
    <w:rsid w:val="0047359A"/>
    <w:rsid w:val="00487C1F"/>
    <w:rsid w:val="00490597"/>
    <w:rsid w:val="00492479"/>
    <w:rsid w:val="00494812"/>
    <w:rsid w:val="00496061"/>
    <w:rsid w:val="00496FE5"/>
    <w:rsid w:val="004A1A71"/>
    <w:rsid w:val="004A533F"/>
    <w:rsid w:val="004A67D6"/>
    <w:rsid w:val="004C3081"/>
    <w:rsid w:val="004D3BB9"/>
    <w:rsid w:val="004D4B17"/>
    <w:rsid w:val="004D4E65"/>
    <w:rsid w:val="004D5742"/>
    <w:rsid w:val="004E3AD5"/>
    <w:rsid w:val="004E4F1F"/>
    <w:rsid w:val="004E5C0D"/>
    <w:rsid w:val="004E7878"/>
    <w:rsid w:val="004F1DE1"/>
    <w:rsid w:val="004F2973"/>
    <w:rsid w:val="004F6BAF"/>
    <w:rsid w:val="00500E55"/>
    <w:rsid w:val="00503760"/>
    <w:rsid w:val="00511519"/>
    <w:rsid w:val="00512032"/>
    <w:rsid w:val="00512D2A"/>
    <w:rsid w:val="00514CD6"/>
    <w:rsid w:val="00521492"/>
    <w:rsid w:val="005318DD"/>
    <w:rsid w:val="005353EC"/>
    <w:rsid w:val="005371E7"/>
    <w:rsid w:val="00540731"/>
    <w:rsid w:val="005452F8"/>
    <w:rsid w:val="005457DA"/>
    <w:rsid w:val="005461D2"/>
    <w:rsid w:val="005514D1"/>
    <w:rsid w:val="005528A3"/>
    <w:rsid w:val="00554A11"/>
    <w:rsid w:val="0055666F"/>
    <w:rsid w:val="005566D9"/>
    <w:rsid w:val="00556E73"/>
    <w:rsid w:val="0055746B"/>
    <w:rsid w:val="005622B8"/>
    <w:rsid w:val="00563611"/>
    <w:rsid w:val="005673D7"/>
    <w:rsid w:val="00571266"/>
    <w:rsid w:val="0057681B"/>
    <w:rsid w:val="00576F33"/>
    <w:rsid w:val="00583AD0"/>
    <w:rsid w:val="00585D4A"/>
    <w:rsid w:val="005871A0"/>
    <w:rsid w:val="005949B7"/>
    <w:rsid w:val="005954BD"/>
    <w:rsid w:val="005A0273"/>
    <w:rsid w:val="005A2A99"/>
    <w:rsid w:val="005B5068"/>
    <w:rsid w:val="005B7E27"/>
    <w:rsid w:val="005C3495"/>
    <w:rsid w:val="005C4EA3"/>
    <w:rsid w:val="005D3E45"/>
    <w:rsid w:val="005D5279"/>
    <w:rsid w:val="005D675B"/>
    <w:rsid w:val="005D6906"/>
    <w:rsid w:val="005E0F9A"/>
    <w:rsid w:val="005E3C29"/>
    <w:rsid w:val="005F2323"/>
    <w:rsid w:val="005F5AD3"/>
    <w:rsid w:val="005F7208"/>
    <w:rsid w:val="00612E81"/>
    <w:rsid w:val="00616D4A"/>
    <w:rsid w:val="00624EAC"/>
    <w:rsid w:val="006331F9"/>
    <w:rsid w:val="00634627"/>
    <w:rsid w:val="00643C34"/>
    <w:rsid w:val="00643D01"/>
    <w:rsid w:val="00645232"/>
    <w:rsid w:val="006460FA"/>
    <w:rsid w:val="0065304C"/>
    <w:rsid w:val="00656BF7"/>
    <w:rsid w:val="00661ED0"/>
    <w:rsid w:val="006639AE"/>
    <w:rsid w:val="00663BA5"/>
    <w:rsid w:val="006662DB"/>
    <w:rsid w:val="0066738D"/>
    <w:rsid w:val="0066753D"/>
    <w:rsid w:val="00670D88"/>
    <w:rsid w:val="006743EC"/>
    <w:rsid w:val="0068077A"/>
    <w:rsid w:val="00696101"/>
    <w:rsid w:val="006A2381"/>
    <w:rsid w:val="006B38B1"/>
    <w:rsid w:val="006C3AFA"/>
    <w:rsid w:val="006C3B1B"/>
    <w:rsid w:val="006C6D97"/>
    <w:rsid w:val="006C742B"/>
    <w:rsid w:val="006D7239"/>
    <w:rsid w:val="006D78AF"/>
    <w:rsid w:val="006E6CE6"/>
    <w:rsid w:val="006E7013"/>
    <w:rsid w:val="006F201E"/>
    <w:rsid w:val="006F38F7"/>
    <w:rsid w:val="007018AF"/>
    <w:rsid w:val="0070697C"/>
    <w:rsid w:val="0071019F"/>
    <w:rsid w:val="007168D2"/>
    <w:rsid w:val="00717F4E"/>
    <w:rsid w:val="007256FC"/>
    <w:rsid w:val="00726CD1"/>
    <w:rsid w:val="007304A7"/>
    <w:rsid w:val="00731651"/>
    <w:rsid w:val="00762B4E"/>
    <w:rsid w:val="00763CAE"/>
    <w:rsid w:val="007643F4"/>
    <w:rsid w:val="00766D58"/>
    <w:rsid w:val="00771AA6"/>
    <w:rsid w:val="00776480"/>
    <w:rsid w:val="007843B0"/>
    <w:rsid w:val="00787987"/>
    <w:rsid w:val="007953BD"/>
    <w:rsid w:val="0079563C"/>
    <w:rsid w:val="007A20C0"/>
    <w:rsid w:val="007A4176"/>
    <w:rsid w:val="007B13D1"/>
    <w:rsid w:val="007B1C65"/>
    <w:rsid w:val="007B2A0C"/>
    <w:rsid w:val="007C2533"/>
    <w:rsid w:val="007C69C7"/>
    <w:rsid w:val="007E141F"/>
    <w:rsid w:val="007E3713"/>
    <w:rsid w:val="007E54BB"/>
    <w:rsid w:val="007F5E6E"/>
    <w:rsid w:val="007F7FAF"/>
    <w:rsid w:val="008119CD"/>
    <w:rsid w:val="0081322C"/>
    <w:rsid w:val="0081663E"/>
    <w:rsid w:val="00821BD0"/>
    <w:rsid w:val="00826CD6"/>
    <w:rsid w:val="00834B91"/>
    <w:rsid w:val="0084119F"/>
    <w:rsid w:val="0084204F"/>
    <w:rsid w:val="00853607"/>
    <w:rsid w:val="00853FA9"/>
    <w:rsid w:val="008540B8"/>
    <w:rsid w:val="008568E0"/>
    <w:rsid w:val="008619D0"/>
    <w:rsid w:val="00867CA6"/>
    <w:rsid w:val="00871290"/>
    <w:rsid w:val="008745AA"/>
    <w:rsid w:val="00877DEC"/>
    <w:rsid w:val="008806DD"/>
    <w:rsid w:val="0088284E"/>
    <w:rsid w:val="00884C27"/>
    <w:rsid w:val="00887A02"/>
    <w:rsid w:val="008954EA"/>
    <w:rsid w:val="008A22E7"/>
    <w:rsid w:val="008A25AE"/>
    <w:rsid w:val="008A3DBE"/>
    <w:rsid w:val="008A7A25"/>
    <w:rsid w:val="008B0830"/>
    <w:rsid w:val="008B41C1"/>
    <w:rsid w:val="008C2E23"/>
    <w:rsid w:val="008D1DC9"/>
    <w:rsid w:val="008D63F0"/>
    <w:rsid w:val="008E207A"/>
    <w:rsid w:val="008E528C"/>
    <w:rsid w:val="008E6B8F"/>
    <w:rsid w:val="008F15EC"/>
    <w:rsid w:val="008F293D"/>
    <w:rsid w:val="008F378E"/>
    <w:rsid w:val="008F6969"/>
    <w:rsid w:val="00903B20"/>
    <w:rsid w:val="00923055"/>
    <w:rsid w:val="009261F6"/>
    <w:rsid w:val="00931713"/>
    <w:rsid w:val="00932CC0"/>
    <w:rsid w:val="00935E36"/>
    <w:rsid w:val="00935EDD"/>
    <w:rsid w:val="009406CD"/>
    <w:rsid w:val="00952B0B"/>
    <w:rsid w:val="00953A57"/>
    <w:rsid w:val="0095443A"/>
    <w:rsid w:val="00955AC5"/>
    <w:rsid w:val="00961F1D"/>
    <w:rsid w:val="0097049D"/>
    <w:rsid w:val="009731A2"/>
    <w:rsid w:val="00973A25"/>
    <w:rsid w:val="00973EE4"/>
    <w:rsid w:val="009748D1"/>
    <w:rsid w:val="00984AFE"/>
    <w:rsid w:val="00992585"/>
    <w:rsid w:val="00992FEB"/>
    <w:rsid w:val="009934C4"/>
    <w:rsid w:val="009947C7"/>
    <w:rsid w:val="009A1A05"/>
    <w:rsid w:val="009A1AFB"/>
    <w:rsid w:val="009A4ACF"/>
    <w:rsid w:val="009A4F8C"/>
    <w:rsid w:val="009B10DF"/>
    <w:rsid w:val="009C10D0"/>
    <w:rsid w:val="009D2F22"/>
    <w:rsid w:val="009D758B"/>
    <w:rsid w:val="009E3074"/>
    <w:rsid w:val="009E3A56"/>
    <w:rsid w:val="009E6F0B"/>
    <w:rsid w:val="009F3D89"/>
    <w:rsid w:val="009F68CF"/>
    <w:rsid w:val="009F7A0D"/>
    <w:rsid w:val="00A05B6A"/>
    <w:rsid w:val="00A076F8"/>
    <w:rsid w:val="00A12178"/>
    <w:rsid w:val="00A200DB"/>
    <w:rsid w:val="00A267E1"/>
    <w:rsid w:val="00A40BAC"/>
    <w:rsid w:val="00A52B42"/>
    <w:rsid w:val="00A5565C"/>
    <w:rsid w:val="00A615A8"/>
    <w:rsid w:val="00A6701C"/>
    <w:rsid w:val="00A7425C"/>
    <w:rsid w:val="00A75EEB"/>
    <w:rsid w:val="00A813FF"/>
    <w:rsid w:val="00A83CE1"/>
    <w:rsid w:val="00A83FB6"/>
    <w:rsid w:val="00A84856"/>
    <w:rsid w:val="00A85353"/>
    <w:rsid w:val="00AA0944"/>
    <w:rsid w:val="00AA7586"/>
    <w:rsid w:val="00AB26C0"/>
    <w:rsid w:val="00AB632B"/>
    <w:rsid w:val="00AC3E85"/>
    <w:rsid w:val="00AD0B98"/>
    <w:rsid w:val="00AD1531"/>
    <w:rsid w:val="00AE0DAA"/>
    <w:rsid w:val="00AE1D4E"/>
    <w:rsid w:val="00AE45AD"/>
    <w:rsid w:val="00AE6B42"/>
    <w:rsid w:val="00AF16F3"/>
    <w:rsid w:val="00AF3E99"/>
    <w:rsid w:val="00B00276"/>
    <w:rsid w:val="00B00E7B"/>
    <w:rsid w:val="00B03FAA"/>
    <w:rsid w:val="00B042A7"/>
    <w:rsid w:val="00B05E4C"/>
    <w:rsid w:val="00B0655C"/>
    <w:rsid w:val="00B073A1"/>
    <w:rsid w:val="00B133D5"/>
    <w:rsid w:val="00B20361"/>
    <w:rsid w:val="00B22062"/>
    <w:rsid w:val="00B223A7"/>
    <w:rsid w:val="00B34911"/>
    <w:rsid w:val="00B34C8A"/>
    <w:rsid w:val="00B402C4"/>
    <w:rsid w:val="00B4277F"/>
    <w:rsid w:val="00B44FD5"/>
    <w:rsid w:val="00B475B4"/>
    <w:rsid w:val="00B505EF"/>
    <w:rsid w:val="00B52057"/>
    <w:rsid w:val="00B53EC1"/>
    <w:rsid w:val="00B64BCC"/>
    <w:rsid w:val="00B75238"/>
    <w:rsid w:val="00B82BBB"/>
    <w:rsid w:val="00B93399"/>
    <w:rsid w:val="00BA25A2"/>
    <w:rsid w:val="00BA273C"/>
    <w:rsid w:val="00BA7C53"/>
    <w:rsid w:val="00BC019F"/>
    <w:rsid w:val="00BD1116"/>
    <w:rsid w:val="00BE3500"/>
    <w:rsid w:val="00BE3771"/>
    <w:rsid w:val="00BE5B3A"/>
    <w:rsid w:val="00BE6B9D"/>
    <w:rsid w:val="00BF3F0D"/>
    <w:rsid w:val="00BF631A"/>
    <w:rsid w:val="00C033E4"/>
    <w:rsid w:val="00C04F40"/>
    <w:rsid w:val="00C127D8"/>
    <w:rsid w:val="00C1468F"/>
    <w:rsid w:val="00C173C8"/>
    <w:rsid w:val="00C21598"/>
    <w:rsid w:val="00C22A8E"/>
    <w:rsid w:val="00C24D6A"/>
    <w:rsid w:val="00C32FE7"/>
    <w:rsid w:val="00C37ECF"/>
    <w:rsid w:val="00C41F7A"/>
    <w:rsid w:val="00C50340"/>
    <w:rsid w:val="00C520B9"/>
    <w:rsid w:val="00C52D1B"/>
    <w:rsid w:val="00C53937"/>
    <w:rsid w:val="00C53B2C"/>
    <w:rsid w:val="00C545C4"/>
    <w:rsid w:val="00C55E71"/>
    <w:rsid w:val="00C57836"/>
    <w:rsid w:val="00C61BBC"/>
    <w:rsid w:val="00C72A20"/>
    <w:rsid w:val="00C74346"/>
    <w:rsid w:val="00C75EDF"/>
    <w:rsid w:val="00C75FD2"/>
    <w:rsid w:val="00C935E5"/>
    <w:rsid w:val="00C96878"/>
    <w:rsid w:val="00CA6568"/>
    <w:rsid w:val="00CB3DF2"/>
    <w:rsid w:val="00CC1FD2"/>
    <w:rsid w:val="00CD323D"/>
    <w:rsid w:val="00CD521E"/>
    <w:rsid w:val="00CD6794"/>
    <w:rsid w:val="00CD7A9F"/>
    <w:rsid w:val="00CE117F"/>
    <w:rsid w:val="00CE5E19"/>
    <w:rsid w:val="00CF36FC"/>
    <w:rsid w:val="00CF3BE2"/>
    <w:rsid w:val="00CF47BC"/>
    <w:rsid w:val="00CF53F5"/>
    <w:rsid w:val="00CF720C"/>
    <w:rsid w:val="00D002B0"/>
    <w:rsid w:val="00D0529A"/>
    <w:rsid w:val="00D0547C"/>
    <w:rsid w:val="00D16846"/>
    <w:rsid w:val="00D16B04"/>
    <w:rsid w:val="00D2519B"/>
    <w:rsid w:val="00D259A7"/>
    <w:rsid w:val="00D27187"/>
    <w:rsid w:val="00D316BC"/>
    <w:rsid w:val="00D31FB4"/>
    <w:rsid w:val="00D3222E"/>
    <w:rsid w:val="00D330D4"/>
    <w:rsid w:val="00D376B3"/>
    <w:rsid w:val="00D378E3"/>
    <w:rsid w:val="00D413B7"/>
    <w:rsid w:val="00D445D0"/>
    <w:rsid w:val="00D623F7"/>
    <w:rsid w:val="00D65DC3"/>
    <w:rsid w:val="00D76711"/>
    <w:rsid w:val="00D7705B"/>
    <w:rsid w:val="00D779D0"/>
    <w:rsid w:val="00D82644"/>
    <w:rsid w:val="00D849E7"/>
    <w:rsid w:val="00DA0A5B"/>
    <w:rsid w:val="00DA137C"/>
    <w:rsid w:val="00DA52C9"/>
    <w:rsid w:val="00DA6357"/>
    <w:rsid w:val="00DB4454"/>
    <w:rsid w:val="00DB6075"/>
    <w:rsid w:val="00DC43C7"/>
    <w:rsid w:val="00DD2490"/>
    <w:rsid w:val="00DD43CF"/>
    <w:rsid w:val="00DD4DC9"/>
    <w:rsid w:val="00DE50F2"/>
    <w:rsid w:val="00DE537D"/>
    <w:rsid w:val="00DE65AE"/>
    <w:rsid w:val="00E106F0"/>
    <w:rsid w:val="00E13D6C"/>
    <w:rsid w:val="00E15663"/>
    <w:rsid w:val="00E214D9"/>
    <w:rsid w:val="00E25A43"/>
    <w:rsid w:val="00E27627"/>
    <w:rsid w:val="00E422EF"/>
    <w:rsid w:val="00E5009F"/>
    <w:rsid w:val="00E54613"/>
    <w:rsid w:val="00E62D57"/>
    <w:rsid w:val="00E63120"/>
    <w:rsid w:val="00E64A56"/>
    <w:rsid w:val="00E664CD"/>
    <w:rsid w:val="00E71114"/>
    <w:rsid w:val="00E74DE7"/>
    <w:rsid w:val="00E754BC"/>
    <w:rsid w:val="00E80314"/>
    <w:rsid w:val="00E81193"/>
    <w:rsid w:val="00E82925"/>
    <w:rsid w:val="00E82F33"/>
    <w:rsid w:val="00E8308D"/>
    <w:rsid w:val="00E90CA2"/>
    <w:rsid w:val="00E926A2"/>
    <w:rsid w:val="00E92F68"/>
    <w:rsid w:val="00E94001"/>
    <w:rsid w:val="00EA044D"/>
    <w:rsid w:val="00EA7AB9"/>
    <w:rsid w:val="00EB052D"/>
    <w:rsid w:val="00EB0EE0"/>
    <w:rsid w:val="00EB164D"/>
    <w:rsid w:val="00EB539C"/>
    <w:rsid w:val="00EC30E0"/>
    <w:rsid w:val="00EC6002"/>
    <w:rsid w:val="00ED542F"/>
    <w:rsid w:val="00EE0CA5"/>
    <w:rsid w:val="00EE1E2C"/>
    <w:rsid w:val="00EE5909"/>
    <w:rsid w:val="00EE5AE0"/>
    <w:rsid w:val="00EF0B35"/>
    <w:rsid w:val="00EF66F1"/>
    <w:rsid w:val="00F04EFD"/>
    <w:rsid w:val="00F21D43"/>
    <w:rsid w:val="00F22733"/>
    <w:rsid w:val="00F234F9"/>
    <w:rsid w:val="00F27D57"/>
    <w:rsid w:val="00F34668"/>
    <w:rsid w:val="00F46670"/>
    <w:rsid w:val="00F53A12"/>
    <w:rsid w:val="00F53B5A"/>
    <w:rsid w:val="00F5712C"/>
    <w:rsid w:val="00F6717D"/>
    <w:rsid w:val="00F70723"/>
    <w:rsid w:val="00F70FE9"/>
    <w:rsid w:val="00F71B12"/>
    <w:rsid w:val="00F8015E"/>
    <w:rsid w:val="00F930C4"/>
    <w:rsid w:val="00FA167E"/>
    <w:rsid w:val="00FA21AB"/>
    <w:rsid w:val="00FA291D"/>
    <w:rsid w:val="00FA2F32"/>
    <w:rsid w:val="00FB2FBE"/>
    <w:rsid w:val="00FB58F3"/>
    <w:rsid w:val="00FB6B12"/>
    <w:rsid w:val="00FC4C1B"/>
    <w:rsid w:val="00FC5654"/>
    <w:rsid w:val="00FC777C"/>
    <w:rsid w:val="00FD61D7"/>
    <w:rsid w:val="00FD6B8F"/>
    <w:rsid w:val="00FE09D3"/>
    <w:rsid w:val="00FE26E2"/>
    <w:rsid w:val="00FE2F7E"/>
    <w:rsid w:val="00FE6A18"/>
    <w:rsid w:val="00FE7ED1"/>
    <w:rsid w:val="00FF42F1"/>
    <w:rsid w:val="00FF69C2"/>
    <w:rsid w:val="00FF6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5FE6C6-1EA7-4E1D-B71C-623A06142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449"/>
    <w:rPr>
      <w:rFonts w:ascii="Times New Roman" w:hAnsi="Times New Roman"/>
      <w:sz w:val="24"/>
    </w:rPr>
  </w:style>
  <w:style w:type="paragraph" w:styleId="Heading1">
    <w:name w:val="heading 1"/>
    <w:basedOn w:val="Normal"/>
    <w:next w:val="Normal"/>
    <w:link w:val="Heading1Char"/>
    <w:qFormat/>
    <w:rsid w:val="00C24D6A"/>
    <w:pPr>
      <w:keepNext/>
      <w:numPr>
        <w:numId w:val="1"/>
      </w:numPr>
      <w:spacing w:before="360" w:after="120" w:line="216" w:lineRule="auto"/>
      <w:jc w:val="both"/>
      <w:outlineLvl w:val="0"/>
    </w:pPr>
    <w:rPr>
      <w:rFonts w:ascii="Arial" w:eastAsia="Times New Roman" w:hAnsi="Arial" w:cs="Arial"/>
      <w:b/>
      <w:sz w:val="28"/>
      <w:szCs w:val="28"/>
    </w:rPr>
  </w:style>
  <w:style w:type="paragraph" w:styleId="Heading2">
    <w:name w:val="heading 2"/>
    <w:basedOn w:val="Normal"/>
    <w:next w:val="Normal"/>
    <w:link w:val="Heading2Char"/>
    <w:qFormat/>
    <w:rsid w:val="00C24D6A"/>
    <w:pPr>
      <w:numPr>
        <w:ilvl w:val="1"/>
        <w:numId w:val="1"/>
      </w:numPr>
      <w:spacing w:before="240" w:after="240" w:line="240" w:lineRule="auto"/>
      <w:jc w:val="both"/>
      <w:outlineLvl w:val="1"/>
    </w:pPr>
    <w:rPr>
      <w:rFonts w:ascii="Arial" w:eastAsia="Times New Roman" w:hAnsi="Arial" w:cs="Arial"/>
      <w:b/>
      <w:sz w:val="28"/>
      <w:szCs w:val="26"/>
    </w:rPr>
  </w:style>
  <w:style w:type="paragraph" w:styleId="Heading3">
    <w:name w:val="heading 3"/>
    <w:basedOn w:val="Normal"/>
    <w:next w:val="Normal"/>
    <w:link w:val="Heading3Char"/>
    <w:qFormat/>
    <w:rsid w:val="00C24D6A"/>
    <w:pPr>
      <w:keepNext/>
      <w:numPr>
        <w:ilvl w:val="2"/>
        <w:numId w:val="1"/>
      </w:numPr>
      <w:spacing w:before="240" w:after="120" w:line="240" w:lineRule="auto"/>
      <w:jc w:val="both"/>
      <w:outlineLvl w:val="2"/>
    </w:pPr>
    <w:rPr>
      <w:rFonts w:ascii="Arial" w:eastAsia="Times New Roman" w:hAnsi="Arial" w:cs="Arial"/>
      <w:b/>
      <w:szCs w:val="20"/>
    </w:rPr>
  </w:style>
  <w:style w:type="paragraph" w:styleId="Heading4">
    <w:name w:val="heading 4"/>
    <w:basedOn w:val="Normal"/>
    <w:next w:val="Normal"/>
    <w:link w:val="Heading4Char"/>
    <w:qFormat/>
    <w:rsid w:val="00C24D6A"/>
    <w:pPr>
      <w:keepNext/>
      <w:numPr>
        <w:ilvl w:val="3"/>
        <w:numId w:val="1"/>
      </w:numPr>
      <w:tabs>
        <w:tab w:val="left" w:pos="1008"/>
        <w:tab w:val="left" w:pos="2520"/>
      </w:tabs>
      <w:spacing w:before="120" w:after="120" w:line="240" w:lineRule="auto"/>
      <w:jc w:val="both"/>
      <w:outlineLvl w:val="3"/>
    </w:pPr>
    <w:rPr>
      <w:rFonts w:eastAsia="Times New Roman" w:cs="Times New Roman"/>
      <w:b/>
      <w:iCs/>
      <w:szCs w:val="20"/>
    </w:rPr>
  </w:style>
  <w:style w:type="paragraph" w:styleId="Heading5">
    <w:name w:val="heading 5"/>
    <w:basedOn w:val="Normal"/>
    <w:next w:val="Normal"/>
    <w:link w:val="Heading5Char"/>
    <w:qFormat/>
    <w:rsid w:val="00C24D6A"/>
    <w:pPr>
      <w:keepNext/>
      <w:numPr>
        <w:ilvl w:val="4"/>
        <w:numId w:val="1"/>
      </w:numPr>
      <w:spacing w:before="120" w:after="120" w:line="240" w:lineRule="auto"/>
      <w:jc w:val="both"/>
      <w:outlineLvl w:val="4"/>
    </w:pPr>
    <w:rPr>
      <w:rFonts w:eastAsia="Times New Roman" w:cs="Times New Roman"/>
      <w:b/>
      <w:szCs w:val="20"/>
    </w:rPr>
  </w:style>
  <w:style w:type="paragraph" w:styleId="Heading6">
    <w:name w:val="heading 6"/>
    <w:basedOn w:val="Normal"/>
    <w:next w:val="Normal"/>
    <w:link w:val="Heading6Char"/>
    <w:qFormat/>
    <w:rsid w:val="00C24D6A"/>
    <w:pPr>
      <w:numPr>
        <w:ilvl w:val="5"/>
        <w:numId w:val="1"/>
      </w:numPr>
      <w:spacing w:before="240" w:after="60" w:line="240" w:lineRule="auto"/>
      <w:jc w:val="both"/>
      <w:outlineLvl w:val="5"/>
    </w:pPr>
    <w:rPr>
      <w:rFonts w:eastAsia="Times New Roman" w:cs="Times New Roman"/>
      <w:szCs w:val="20"/>
    </w:rPr>
  </w:style>
  <w:style w:type="paragraph" w:styleId="Heading7">
    <w:name w:val="heading 7"/>
    <w:basedOn w:val="Normal"/>
    <w:next w:val="Normal"/>
    <w:link w:val="Heading7Char"/>
    <w:qFormat/>
    <w:rsid w:val="00C24D6A"/>
    <w:pPr>
      <w:numPr>
        <w:ilvl w:val="6"/>
        <w:numId w:val="1"/>
      </w:numPr>
      <w:spacing w:before="240" w:after="60" w:line="240" w:lineRule="auto"/>
      <w:jc w:val="both"/>
      <w:outlineLvl w:val="6"/>
    </w:pPr>
    <w:rPr>
      <w:rFonts w:eastAsia="Times New Roman" w:cs="Times New Roman"/>
      <w:b/>
      <w:sz w:val="28"/>
      <w:szCs w:val="20"/>
    </w:rPr>
  </w:style>
  <w:style w:type="paragraph" w:styleId="Heading8">
    <w:name w:val="heading 8"/>
    <w:basedOn w:val="Normal"/>
    <w:next w:val="Normal"/>
    <w:link w:val="Heading8Char"/>
    <w:qFormat/>
    <w:rsid w:val="00C24D6A"/>
    <w:pPr>
      <w:numPr>
        <w:ilvl w:val="7"/>
        <w:numId w:val="1"/>
      </w:numPr>
      <w:spacing w:before="240" w:after="60" w:line="240" w:lineRule="auto"/>
      <w:jc w:val="both"/>
      <w:outlineLvl w:val="7"/>
    </w:pPr>
    <w:rPr>
      <w:rFonts w:eastAsia="Times New Roman" w:cs="Times New Roman"/>
      <w:szCs w:val="20"/>
    </w:rPr>
  </w:style>
  <w:style w:type="paragraph" w:styleId="Heading9">
    <w:name w:val="heading 9"/>
    <w:basedOn w:val="Normal"/>
    <w:next w:val="Normal"/>
    <w:link w:val="Heading9Char"/>
    <w:qFormat/>
    <w:rsid w:val="00C24D6A"/>
    <w:pPr>
      <w:numPr>
        <w:ilvl w:val="8"/>
        <w:numId w:val="1"/>
      </w:numPr>
      <w:spacing w:before="240" w:after="60" w:line="240" w:lineRule="auto"/>
      <w:jc w:val="both"/>
      <w:outlineLvl w:val="8"/>
    </w:pPr>
    <w:rPr>
      <w:rFonts w:eastAsia="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667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53D"/>
    <w:rPr>
      <w:rFonts w:ascii="Tahoma" w:hAnsi="Tahoma" w:cs="Tahoma"/>
      <w:sz w:val="16"/>
      <w:szCs w:val="16"/>
    </w:rPr>
  </w:style>
  <w:style w:type="character" w:customStyle="1" w:styleId="Heading1Char">
    <w:name w:val="Heading 1 Char"/>
    <w:basedOn w:val="DefaultParagraphFont"/>
    <w:link w:val="Heading1"/>
    <w:rsid w:val="00C24D6A"/>
    <w:rPr>
      <w:rFonts w:ascii="Arial" w:eastAsia="Times New Roman" w:hAnsi="Arial" w:cs="Arial"/>
      <w:b/>
      <w:sz w:val="28"/>
      <w:szCs w:val="28"/>
    </w:rPr>
  </w:style>
  <w:style w:type="character" w:customStyle="1" w:styleId="Heading2Char">
    <w:name w:val="Heading 2 Char"/>
    <w:basedOn w:val="DefaultParagraphFont"/>
    <w:link w:val="Heading2"/>
    <w:rsid w:val="00C24D6A"/>
    <w:rPr>
      <w:rFonts w:ascii="Arial" w:eastAsia="Times New Roman" w:hAnsi="Arial" w:cs="Arial"/>
      <w:b/>
      <w:sz w:val="28"/>
      <w:szCs w:val="26"/>
    </w:rPr>
  </w:style>
  <w:style w:type="character" w:customStyle="1" w:styleId="Heading3Char">
    <w:name w:val="Heading 3 Char"/>
    <w:basedOn w:val="DefaultParagraphFont"/>
    <w:link w:val="Heading3"/>
    <w:rsid w:val="00C24D6A"/>
    <w:rPr>
      <w:rFonts w:ascii="Arial" w:eastAsia="Times New Roman" w:hAnsi="Arial" w:cs="Arial"/>
      <w:b/>
      <w:sz w:val="24"/>
      <w:szCs w:val="20"/>
    </w:rPr>
  </w:style>
  <w:style w:type="character" w:customStyle="1" w:styleId="Heading4Char">
    <w:name w:val="Heading 4 Char"/>
    <w:basedOn w:val="DefaultParagraphFont"/>
    <w:link w:val="Heading4"/>
    <w:rsid w:val="00C24D6A"/>
    <w:rPr>
      <w:rFonts w:ascii="Times New Roman" w:eastAsia="Times New Roman" w:hAnsi="Times New Roman" w:cs="Times New Roman"/>
      <w:b/>
      <w:iCs/>
      <w:sz w:val="24"/>
      <w:szCs w:val="20"/>
    </w:rPr>
  </w:style>
  <w:style w:type="character" w:customStyle="1" w:styleId="Heading5Char">
    <w:name w:val="Heading 5 Char"/>
    <w:basedOn w:val="DefaultParagraphFont"/>
    <w:link w:val="Heading5"/>
    <w:rsid w:val="00C24D6A"/>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C24D6A"/>
    <w:rPr>
      <w:rFonts w:ascii="Times New Roman" w:eastAsia="Times New Roman" w:hAnsi="Times New Roman" w:cs="Times New Roman"/>
      <w:sz w:val="24"/>
      <w:szCs w:val="20"/>
    </w:rPr>
  </w:style>
  <w:style w:type="character" w:customStyle="1" w:styleId="Heading7Char">
    <w:name w:val="Heading 7 Char"/>
    <w:basedOn w:val="DefaultParagraphFont"/>
    <w:link w:val="Heading7"/>
    <w:rsid w:val="00C24D6A"/>
    <w:rPr>
      <w:rFonts w:ascii="Times New Roman" w:eastAsia="Times New Roman" w:hAnsi="Times New Roman" w:cs="Times New Roman"/>
      <w:b/>
      <w:sz w:val="28"/>
      <w:szCs w:val="20"/>
    </w:rPr>
  </w:style>
  <w:style w:type="character" w:customStyle="1" w:styleId="Heading8Char">
    <w:name w:val="Heading 8 Char"/>
    <w:basedOn w:val="DefaultParagraphFont"/>
    <w:link w:val="Heading8"/>
    <w:rsid w:val="00C24D6A"/>
    <w:rPr>
      <w:rFonts w:ascii="Times New Roman" w:eastAsia="Times New Roman" w:hAnsi="Times New Roman" w:cs="Times New Roman"/>
      <w:sz w:val="24"/>
      <w:szCs w:val="20"/>
    </w:rPr>
  </w:style>
  <w:style w:type="character" w:customStyle="1" w:styleId="Heading9Char">
    <w:name w:val="Heading 9 Char"/>
    <w:basedOn w:val="DefaultParagraphFont"/>
    <w:link w:val="Heading9"/>
    <w:rsid w:val="00C24D6A"/>
    <w:rPr>
      <w:rFonts w:ascii="Times New Roman" w:eastAsia="Times New Roman" w:hAnsi="Times New Roman" w:cs="Times New Roman"/>
      <w:sz w:val="24"/>
      <w:szCs w:val="20"/>
    </w:rPr>
  </w:style>
  <w:style w:type="numbering" w:customStyle="1" w:styleId="StyleBulleted">
    <w:name w:val="Style Bulleted"/>
    <w:basedOn w:val="NoList"/>
    <w:rsid w:val="00FA167E"/>
    <w:pPr>
      <w:numPr>
        <w:numId w:val="2"/>
      </w:numPr>
    </w:pPr>
  </w:style>
  <w:style w:type="paragraph" w:styleId="Caption">
    <w:name w:val="caption"/>
    <w:basedOn w:val="Normal"/>
    <w:next w:val="Normal"/>
    <w:uiPriority w:val="35"/>
    <w:qFormat/>
    <w:rsid w:val="00E5009F"/>
    <w:pPr>
      <w:spacing w:before="120" w:after="240" w:line="240" w:lineRule="auto"/>
      <w:jc w:val="center"/>
    </w:pPr>
    <w:rPr>
      <w:rFonts w:ascii="Arial" w:eastAsia="Times New Roman" w:hAnsi="Arial" w:cs="Arial"/>
      <w:b/>
    </w:rPr>
  </w:style>
  <w:style w:type="character" w:styleId="Hyperlink">
    <w:name w:val="Hyperlink"/>
    <w:uiPriority w:val="99"/>
    <w:rsid w:val="00FA167E"/>
    <w:rPr>
      <w:color w:val="0000FF"/>
      <w:u w:val="single"/>
    </w:rPr>
  </w:style>
  <w:style w:type="paragraph" w:customStyle="1" w:styleId="Constraint">
    <w:name w:val="Constraint"/>
    <w:basedOn w:val="Normal"/>
    <w:qFormat/>
    <w:rsid w:val="00540731"/>
    <w:pPr>
      <w:keepNext/>
      <w:pBdr>
        <w:top w:val="single" w:sz="4" w:space="1" w:color="auto"/>
        <w:left w:val="single" w:sz="4" w:space="4" w:color="auto"/>
        <w:bottom w:val="single" w:sz="4" w:space="1" w:color="auto"/>
        <w:right w:val="single" w:sz="4" w:space="4" w:color="auto"/>
      </w:pBdr>
      <w:shd w:val="clear" w:color="auto" w:fill="BFBFBF"/>
      <w:spacing w:before="120" w:after="120" w:line="240" w:lineRule="auto"/>
      <w:ind w:left="144" w:right="144"/>
      <w:jc w:val="both"/>
    </w:pPr>
    <w:rPr>
      <w:rFonts w:eastAsia="Times New Roman" w:cs="Times New Roman"/>
      <w:szCs w:val="20"/>
    </w:rPr>
  </w:style>
  <w:style w:type="character" w:styleId="CommentReference">
    <w:name w:val="annotation reference"/>
    <w:semiHidden/>
    <w:rsid w:val="00A813FF"/>
    <w:rPr>
      <w:sz w:val="16"/>
      <w:szCs w:val="16"/>
    </w:rPr>
  </w:style>
  <w:style w:type="paragraph" w:styleId="Header">
    <w:name w:val="header"/>
    <w:basedOn w:val="Normal"/>
    <w:link w:val="HeaderChar"/>
    <w:rsid w:val="00A813FF"/>
    <w:pPr>
      <w:tabs>
        <w:tab w:val="center" w:pos="4320"/>
        <w:tab w:val="right" w:pos="8640"/>
      </w:tabs>
      <w:spacing w:before="120" w:after="120" w:line="240" w:lineRule="auto"/>
      <w:jc w:val="both"/>
    </w:pPr>
    <w:rPr>
      <w:rFonts w:eastAsia="Times New Roman" w:cs="Times New Roman"/>
      <w:szCs w:val="20"/>
    </w:rPr>
  </w:style>
  <w:style w:type="character" w:customStyle="1" w:styleId="HeaderChar">
    <w:name w:val="Header Char"/>
    <w:basedOn w:val="DefaultParagraphFont"/>
    <w:link w:val="Header"/>
    <w:rsid w:val="00A813FF"/>
    <w:rPr>
      <w:rFonts w:ascii="Times New Roman" w:eastAsia="Times New Roman" w:hAnsi="Times New Roman" w:cs="Times New Roman"/>
      <w:sz w:val="24"/>
      <w:szCs w:val="20"/>
    </w:rPr>
  </w:style>
  <w:style w:type="paragraph" w:styleId="Footer">
    <w:name w:val="footer"/>
    <w:basedOn w:val="Normal"/>
    <w:link w:val="FooterChar"/>
    <w:rsid w:val="00A813FF"/>
    <w:pPr>
      <w:tabs>
        <w:tab w:val="center" w:pos="4320"/>
        <w:tab w:val="right" w:pos="8640"/>
      </w:tabs>
      <w:spacing w:before="120" w:after="120" w:line="240" w:lineRule="auto"/>
      <w:jc w:val="both"/>
    </w:pPr>
    <w:rPr>
      <w:rFonts w:eastAsia="Times New Roman" w:cs="Times New Roman"/>
      <w:szCs w:val="20"/>
    </w:rPr>
  </w:style>
  <w:style w:type="character" w:customStyle="1" w:styleId="FooterChar">
    <w:name w:val="Footer Char"/>
    <w:basedOn w:val="DefaultParagraphFont"/>
    <w:link w:val="Footer"/>
    <w:rsid w:val="00A813FF"/>
    <w:rPr>
      <w:rFonts w:ascii="Times New Roman" w:eastAsia="Times New Roman" w:hAnsi="Times New Roman" w:cs="Times New Roman"/>
      <w:sz w:val="24"/>
      <w:szCs w:val="20"/>
    </w:rPr>
  </w:style>
  <w:style w:type="paragraph" w:customStyle="1" w:styleId="worklist">
    <w:name w:val="worklist"/>
    <w:basedOn w:val="Normal"/>
    <w:rsid w:val="00A813FF"/>
    <w:pPr>
      <w:spacing w:before="120" w:after="120" w:line="240" w:lineRule="auto"/>
      <w:jc w:val="both"/>
    </w:pPr>
    <w:rPr>
      <w:rFonts w:eastAsia="Times New Roman" w:cs="Times New Roman"/>
      <w:szCs w:val="20"/>
    </w:rPr>
  </w:style>
  <w:style w:type="paragraph" w:styleId="CommentText">
    <w:name w:val="annotation text"/>
    <w:basedOn w:val="Normal"/>
    <w:link w:val="CommentTextChar"/>
    <w:semiHidden/>
    <w:rsid w:val="00A813FF"/>
    <w:pPr>
      <w:spacing w:before="120" w:after="120" w:line="240" w:lineRule="auto"/>
      <w:jc w:val="both"/>
    </w:pPr>
    <w:rPr>
      <w:rFonts w:eastAsia="Times New Roman" w:cs="Times New Roman"/>
      <w:szCs w:val="20"/>
    </w:rPr>
  </w:style>
  <w:style w:type="character" w:customStyle="1" w:styleId="CommentTextChar">
    <w:name w:val="Comment Text Char"/>
    <w:basedOn w:val="DefaultParagraphFont"/>
    <w:link w:val="CommentText"/>
    <w:semiHidden/>
    <w:rsid w:val="00A813FF"/>
    <w:rPr>
      <w:rFonts w:ascii="Times New Roman" w:eastAsia="Times New Roman" w:hAnsi="Times New Roman" w:cs="Times New Roman"/>
      <w:sz w:val="24"/>
      <w:szCs w:val="20"/>
    </w:rPr>
  </w:style>
  <w:style w:type="paragraph" w:styleId="CommentSubject">
    <w:name w:val="annotation subject"/>
    <w:basedOn w:val="CommentText"/>
    <w:next w:val="CommentText"/>
    <w:link w:val="CommentSubjectChar"/>
    <w:semiHidden/>
    <w:rsid w:val="00A813FF"/>
    <w:rPr>
      <w:b/>
      <w:bCs/>
    </w:rPr>
  </w:style>
  <w:style w:type="character" w:customStyle="1" w:styleId="CommentSubjectChar">
    <w:name w:val="Comment Subject Char"/>
    <w:basedOn w:val="CommentTextChar"/>
    <w:link w:val="CommentSubject"/>
    <w:semiHidden/>
    <w:rsid w:val="00A813FF"/>
    <w:rPr>
      <w:rFonts w:ascii="Times New Roman" w:eastAsia="Times New Roman" w:hAnsi="Times New Roman" w:cs="Times New Roman"/>
      <w:b/>
      <w:bCs/>
      <w:sz w:val="24"/>
      <w:szCs w:val="20"/>
    </w:rPr>
  </w:style>
  <w:style w:type="paragraph" w:styleId="DocumentMap">
    <w:name w:val="Document Map"/>
    <w:basedOn w:val="Normal"/>
    <w:link w:val="DocumentMapChar"/>
    <w:semiHidden/>
    <w:rsid w:val="00A813FF"/>
    <w:pPr>
      <w:shd w:val="clear" w:color="auto" w:fill="000080"/>
      <w:spacing w:before="120" w:after="120" w:line="240" w:lineRule="auto"/>
      <w:jc w:val="both"/>
    </w:pPr>
    <w:rPr>
      <w:rFonts w:ascii="Tahoma" w:eastAsia="Times New Roman" w:hAnsi="Tahoma" w:cs="Tahoma"/>
      <w:szCs w:val="20"/>
    </w:rPr>
  </w:style>
  <w:style w:type="character" w:customStyle="1" w:styleId="DocumentMapChar">
    <w:name w:val="Document Map Char"/>
    <w:basedOn w:val="DefaultParagraphFont"/>
    <w:link w:val="DocumentMap"/>
    <w:semiHidden/>
    <w:rsid w:val="00A813FF"/>
    <w:rPr>
      <w:rFonts w:ascii="Tahoma" w:eastAsia="Times New Roman" w:hAnsi="Tahoma" w:cs="Tahoma"/>
      <w:sz w:val="24"/>
      <w:szCs w:val="20"/>
      <w:shd w:val="clear" w:color="auto" w:fill="000080"/>
    </w:rPr>
  </w:style>
  <w:style w:type="paragraph" w:customStyle="1" w:styleId="StyleCaptionCentered">
    <w:name w:val="Style Caption + Centered"/>
    <w:basedOn w:val="Caption"/>
    <w:autoRedefine/>
    <w:rsid w:val="00A813FF"/>
    <w:pPr>
      <w:spacing w:before="0" w:after="0"/>
    </w:pPr>
    <w:rPr>
      <w:bCs/>
    </w:rPr>
  </w:style>
  <w:style w:type="paragraph" w:styleId="ListNumber2">
    <w:name w:val="List Number 2"/>
    <w:basedOn w:val="Normal"/>
    <w:rsid w:val="00A813FF"/>
    <w:pPr>
      <w:tabs>
        <w:tab w:val="num" w:pos="720"/>
      </w:tabs>
      <w:spacing w:before="120" w:after="120" w:line="240" w:lineRule="auto"/>
      <w:ind w:left="720" w:hanging="360"/>
      <w:jc w:val="both"/>
    </w:pPr>
    <w:rPr>
      <w:rFonts w:eastAsia="Times New Roman" w:cs="Times New Roman"/>
      <w:szCs w:val="20"/>
    </w:rPr>
  </w:style>
  <w:style w:type="paragraph" w:customStyle="1" w:styleId="StyleArial145ptBoldBlackRight">
    <w:name w:val="Style Arial 14.5 pt Bold Black Right"/>
    <w:basedOn w:val="Normal"/>
    <w:rsid w:val="00A813FF"/>
    <w:pPr>
      <w:spacing w:before="120" w:after="120" w:line="240" w:lineRule="auto"/>
      <w:ind w:right="1152"/>
      <w:jc w:val="right"/>
    </w:pPr>
    <w:rPr>
      <w:rFonts w:ascii="Arial" w:eastAsia="Times New Roman" w:hAnsi="Arial" w:cs="Times New Roman"/>
      <w:b/>
      <w:bCs/>
      <w:color w:val="000000"/>
      <w:sz w:val="29"/>
      <w:szCs w:val="20"/>
    </w:rPr>
  </w:style>
  <w:style w:type="paragraph" w:customStyle="1" w:styleId="ProposalBodyText">
    <w:name w:val="Proposal Body Text"/>
    <w:basedOn w:val="Normal"/>
    <w:link w:val="ProposalBodyTextChar"/>
    <w:rsid w:val="00A813FF"/>
    <w:pPr>
      <w:spacing w:before="120" w:after="120" w:line="240" w:lineRule="auto"/>
      <w:jc w:val="both"/>
    </w:pPr>
    <w:rPr>
      <w:rFonts w:eastAsia="Times New Roman" w:cs="Times New Roman"/>
      <w:snapToGrid w:val="0"/>
      <w:color w:val="000000"/>
      <w:szCs w:val="20"/>
    </w:rPr>
  </w:style>
  <w:style w:type="character" w:customStyle="1" w:styleId="ProposalBodyTextChar">
    <w:name w:val="Proposal Body Text Char"/>
    <w:link w:val="ProposalBodyText"/>
    <w:rsid w:val="00A813FF"/>
    <w:rPr>
      <w:rFonts w:ascii="Times New Roman" w:eastAsia="Times New Roman" w:hAnsi="Times New Roman" w:cs="Times New Roman"/>
      <w:snapToGrid w:val="0"/>
      <w:color w:val="000000"/>
      <w:sz w:val="24"/>
      <w:szCs w:val="20"/>
    </w:rPr>
  </w:style>
  <w:style w:type="table" w:styleId="TableGrid">
    <w:name w:val="Table Grid"/>
    <w:basedOn w:val="TableNormal"/>
    <w:rsid w:val="00A813FF"/>
    <w:pPr>
      <w:spacing w:before="40"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A813FF"/>
    <w:rPr>
      <w:color w:val="800080"/>
      <w:u w:val="single"/>
    </w:rPr>
  </w:style>
  <w:style w:type="character" w:styleId="PageNumber">
    <w:name w:val="page number"/>
    <w:basedOn w:val="DefaultParagraphFont"/>
    <w:rsid w:val="00A813FF"/>
  </w:style>
  <w:style w:type="paragraph" w:customStyle="1" w:styleId="Normal1">
    <w:name w:val="Normal1"/>
    <w:basedOn w:val="Normal"/>
    <w:link w:val="Normal1Char"/>
    <w:rsid w:val="00A813FF"/>
    <w:pPr>
      <w:spacing w:before="60" w:after="60" w:line="240" w:lineRule="auto"/>
    </w:pPr>
    <w:rPr>
      <w:rFonts w:ascii="Arial" w:eastAsia="Times New Roman" w:hAnsi="Arial" w:cs="Times New Roman"/>
      <w:szCs w:val="20"/>
    </w:rPr>
  </w:style>
  <w:style w:type="paragraph" w:styleId="FootnoteText">
    <w:name w:val="footnote text"/>
    <w:basedOn w:val="Normal"/>
    <w:link w:val="FootnoteTextChar"/>
    <w:semiHidden/>
    <w:rsid w:val="00A813FF"/>
    <w:pPr>
      <w:spacing w:before="120" w:after="120" w:line="240" w:lineRule="auto"/>
      <w:jc w:val="both"/>
    </w:pPr>
    <w:rPr>
      <w:rFonts w:eastAsia="Times New Roman" w:cs="Times New Roman"/>
      <w:sz w:val="20"/>
      <w:szCs w:val="20"/>
    </w:rPr>
  </w:style>
  <w:style w:type="character" w:customStyle="1" w:styleId="FootnoteTextChar">
    <w:name w:val="Footnote Text Char"/>
    <w:basedOn w:val="DefaultParagraphFont"/>
    <w:link w:val="FootnoteText"/>
    <w:semiHidden/>
    <w:rsid w:val="00A813FF"/>
    <w:rPr>
      <w:rFonts w:ascii="Times New Roman" w:eastAsia="Times New Roman" w:hAnsi="Times New Roman" w:cs="Times New Roman"/>
      <w:sz w:val="20"/>
      <w:szCs w:val="20"/>
    </w:rPr>
  </w:style>
  <w:style w:type="character" w:styleId="FootnoteReference">
    <w:name w:val="footnote reference"/>
    <w:semiHidden/>
    <w:rsid w:val="00A813FF"/>
    <w:rPr>
      <w:vertAlign w:val="superscript"/>
    </w:rPr>
  </w:style>
  <w:style w:type="character" w:customStyle="1" w:styleId="Normal1Char">
    <w:name w:val="Normal1 Char"/>
    <w:link w:val="Normal1"/>
    <w:rsid w:val="00A813FF"/>
    <w:rPr>
      <w:rFonts w:ascii="Arial" w:eastAsia="Times New Roman" w:hAnsi="Arial" w:cs="Times New Roman"/>
      <w:sz w:val="24"/>
      <w:szCs w:val="20"/>
    </w:rPr>
  </w:style>
  <w:style w:type="paragraph" w:customStyle="1" w:styleId="Text">
    <w:name w:val="Text"/>
    <w:link w:val="TextChar"/>
    <w:rsid w:val="00A813FF"/>
    <w:pPr>
      <w:spacing w:after="140" w:line="280" w:lineRule="atLeast"/>
      <w:ind w:firstLine="360"/>
    </w:pPr>
    <w:rPr>
      <w:rFonts w:ascii="Times" w:eastAsia="Times New Roman" w:hAnsi="Times" w:cs="Times New Roman"/>
      <w:sz w:val="24"/>
      <w:szCs w:val="20"/>
    </w:rPr>
  </w:style>
  <w:style w:type="paragraph" w:customStyle="1" w:styleId="para">
    <w:name w:val="para"/>
    <w:basedOn w:val="Normal"/>
    <w:link w:val="paraChar"/>
    <w:rsid w:val="00A813FF"/>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auto"/>
    </w:pPr>
    <w:rPr>
      <w:rFonts w:ascii="Arial" w:eastAsia="Times New Roman" w:hAnsi="Arial" w:cs="Times New Roman"/>
      <w:szCs w:val="20"/>
    </w:rPr>
  </w:style>
  <w:style w:type="paragraph" w:customStyle="1" w:styleId="Hiddentext">
    <w:name w:val="Hidden text"/>
    <w:basedOn w:val="Normal"/>
    <w:next w:val="para"/>
    <w:link w:val="HiddentextChar"/>
    <w:rsid w:val="00A813FF"/>
    <w:pPr>
      <w:autoSpaceDE w:val="0"/>
      <w:autoSpaceDN w:val="0"/>
      <w:adjustRightInd w:val="0"/>
      <w:spacing w:after="120" w:line="240" w:lineRule="auto"/>
    </w:pPr>
    <w:rPr>
      <w:rFonts w:ascii="Tahoma" w:eastAsia="Times New Roman" w:hAnsi="Tahoma" w:cs="Arial"/>
      <w:i/>
      <w:vanish/>
      <w:szCs w:val="20"/>
    </w:rPr>
  </w:style>
  <w:style w:type="character" w:customStyle="1" w:styleId="HiddentextChar">
    <w:name w:val="Hidden text Char"/>
    <w:link w:val="Hiddentext"/>
    <w:rsid w:val="00A813FF"/>
    <w:rPr>
      <w:rFonts w:ascii="Tahoma" w:eastAsia="Times New Roman" w:hAnsi="Tahoma" w:cs="Arial"/>
      <w:i/>
      <w:vanish/>
      <w:sz w:val="24"/>
      <w:szCs w:val="20"/>
    </w:rPr>
  </w:style>
  <w:style w:type="character" w:customStyle="1" w:styleId="paraChar">
    <w:name w:val="para Char"/>
    <w:link w:val="para"/>
    <w:rsid w:val="00A813FF"/>
    <w:rPr>
      <w:rFonts w:ascii="Arial" w:eastAsia="Times New Roman" w:hAnsi="Arial" w:cs="Times New Roman"/>
      <w:sz w:val="24"/>
      <w:szCs w:val="20"/>
    </w:rPr>
  </w:style>
  <w:style w:type="character" w:customStyle="1" w:styleId="TextChar">
    <w:name w:val="Text Char"/>
    <w:link w:val="Text"/>
    <w:rsid w:val="00A813FF"/>
    <w:rPr>
      <w:rFonts w:ascii="Times" w:eastAsia="Times New Roman" w:hAnsi="Times" w:cs="Times New Roman"/>
      <w:sz w:val="24"/>
      <w:szCs w:val="20"/>
    </w:rPr>
  </w:style>
  <w:style w:type="paragraph" w:styleId="BodyText">
    <w:name w:val="Body Text"/>
    <w:basedOn w:val="Normal"/>
    <w:link w:val="BodyTextChar"/>
    <w:rsid w:val="00A813FF"/>
    <w:pPr>
      <w:spacing w:before="120" w:after="120" w:line="240" w:lineRule="auto"/>
      <w:jc w:val="both"/>
    </w:pPr>
    <w:rPr>
      <w:rFonts w:eastAsia="Times New Roman" w:cs="Times New Roman"/>
      <w:szCs w:val="20"/>
    </w:rPr>
  </w:style>
  <w:style w:type="character" w:customStyle="1" w:styleId="BodyTextChar">
    <w:name w:val="Body Text Char"/>
    <w:basedOn w:val="DefaultParagraphFont"/>
    <w:link w:val="BodyText"/>
    <w:rsid w:val="00A813FF"/>
    <w:rPr>
      <w:rFonts w:ascii="Times New Roman" w:eastAsia="Times New Roman" w:hAnsi="Times New Roman" w:cs="Times New Roman"/>
      <w:sz w:val="24"/>
      <w:szCs w:val="20"/>
    </w:rPr>
  </w:style>
  <w:style w:type="paragraph" w:customStyle="1" w:styleId="StyleList3">
    <w:name w:val="Style List 3"/>
    <w:basedOn w:val="Normal"/>
    <w:autoRedefine/>
    <w:rsid w:val="00A813FF"/>
    <w:pPr>
      <w:numPr>
        <w:numId w:val="8"/>
      </w:numPr>
      <w:spacing w:before="120" w:after="0" w:line="240" w:lineRule="auto"/>
      <w:jc w:val="both"/>
    </w:pPr>
    <w:rPr>
      <w:rFonts w:ascii="Verdana" w:eastAsia="Times New Roman" w:hAnsi="Verdana" w:cs="Times New Roman"/>
      <w:szCs w:val="24"/>
    </w:rPr>
  </w:style>
  <w:style w:type="paragraph" w:styleId="NormalWeb">
    <w:name w:val="Normal (Web)"/>
    <w:basedOn w:val="Normal"/>
    <w:uiPriority w:val="99"/>
    <w:rsid w:val="00A813FF"/>
    <w:pPr>
      <w:spacing w:before="100" w:beforeAutospacing="1" w:after="100" w:afterAutospacing="1" w:line="240" w:lineRule="auto"/>
      <w:jc w:val="both"/>
    </w:pPr>
    <w:rPr>
      <w:rFonts w:eastAsia="Times New Roman" w:cs="Times New Roman"/>
      <w:szCs w:val="24"/>
    </w:rPr>
  </w:style>
  <w:style w:type="paragraph" w:customStyle="1" w:styleId="References">
    <w:name w:val="References"/>
    <w:basedOn w:val="BodyText"/>
    <w:rsid w:val="00A813FF"/>
    <w:pPr>
      <w:numPr>
        <w:numId w:val="9"/>
      </w:numPr>
      <w:tabs>
        <w:tab w:val="clear" w:pos="360"/>
        <w:tab w:val="left" w:pos="576"/>
      </w:tabs>
      <w:ind w:left="576" w:hanging="576"/>
    </w:pPr>
    <w:rPr>
      <w:szCs w:val="24"/>
    </w:rPr>
  </w:style>
  <w:style w:type="paragraph" w:styleId="TOC1">
    <w:name w:val="toc 1"/>
    <w:basedOn w:val="Normal"/>
    <w:next w:val="Normal"/>
    <w:autoRedefine/>
    <w:uiPriority w:val="39"/>
    <w:rsid w:val="00A813FF"/>
    <w:pPr>
      <w:spacing w:before="120" w:after="120" w:line="240" w:lineRule="auto"/>
      <w:jc w:val="both"/>
    </w:pPr>
    <w:rPr>
      <w:rFonts w:eastAsia="Times New Roman" w:cs="Times New Roman"/>
      <w:szCs w:val="20"/>
    </w:rPr>
  </w:style>
  <w:style w:type="paragraph" w:styleId="TOC2">
    <w:name w:val="toc 2"/>
    <w:basedOn w:val="Normal"/>
    <w:next w:val="Normal"/>
    <w:autoRedefine/>
    <w:uiPriority w:val="39"/>
    <w:rsid w:val="00A813FF"/>
    <w:pPr>
      <w:tabs>
        <w:tab w:val="left" w:pos="960"/>
        <w:tab w:val="right" w:leader="dot" w:pos="9360"/>
      </w:tabs>
      <w:spacing w:before="120" w:after="120" w:line="240" w:lineRule="auto"/>
      <w:ind w:left="504"/>
      <w:jc w:val="both"/>
    </w:pPr>
    <w:rPr>
      <w:rFonts w:eastAsia="Times New Roman" w:cs="Times New Roman"/>
      <w:szCs w:val="20"/>
    </w:rPr>
  </w:style>
  <w:style w:type="paragraph" w:customStyle="1" w:styleId="Default">
    <w:name w:val="Default"/>
    <w:rsid w:val="00A813FF"/>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Style1">
    <w:name w:val="Style1"/>
    <w:basedOn w:val="Heading3"/>
    <w:rsid w:val="00A813FF"/>
    <w:pPr>
      <w:numPr>
        <w:numId w:val="6"/>
      </w:numPr>
    </w:pPr>
  </w:style>
  <w:style w:type="paragraph" w:customStyle="1" w:styleId="Style2">
    <w:name w:val="Style2"/>
    <w:basedOn w:val="Heading3"/>
    <w:rsid w:val="00A813FF"/>
    <w:pPr>
      <w:numPr>
        <w:numId w:val="6"/>
      </w:numPr>
    </w:pPr>
  </w:style>
  <w:style w:type="paragraph" w:styleId="TOC3">
    <w:name w:val="toc 3"/>
    <w:basedOn w:val="Normal"/>
    <w:next w:val="Normal"/>
    <w:autoRedefine/>
    <w:uiPriority w:val="39"/>
    <w:rsid w:val="00A813FF"/>
    <w:pPr>
      <w:spacing w:before="120" w:after="120" w:line="240" w:lineRule="auto"/>
      <w:ind w:left="480"/>
      <w:jc w:val="both"/>
    </w:pPr>
    <w:rPr>
      <w:rFonts w:eastAsia="Times New Roman" w:cs="Times New Roman"/>
      <w:szCs w:val="20"/>
    </w:rPr>
  </w:style>
  <w:style w:type="paragraph" w:styleId="ListParagraph">
    <w:name w:val="List Paragraph"/>
    <w:basedOn w:val="Normal"/>
    <w:uiPriority w:val="34"/>
    <w:qFormat/>
    <w:rsid w:val="00A813FF"/>
    <w:pPr>
      <w:spacing w:before="200"/>
      <w:ind w:left="720"/>
      <w:contextualSpacing/>
      <w:jc w:val="both"/>
    </w:pPr>
    <w:rPr>
      <w:rFonts w:ascii="Constantia" w:eastAsia="Times New Roman" w:hAnsi="Constantia" w:cs="Times New Roman"/>
      <w:sz w:val="20"/>
      <w:szCs w:val="20"/>
      <w:lang w:bidi="en-US"/>
    </w:rPr>
  </w:style>
  <w:style w:type="paragraph" w:customStyle="1" w:styleId="Subhead">
    <w:name w:val="Subhead"/>
    <w:basedOn w:val="Normal"/>
    <w:next w:val="Normal"/>
    <w:rsid w:val="00A813FF"/>
    <w:pPr>
      <w:keepNext/>
      <w:spacing w:before="120" w:after="120" w:line="240" w:lineRule="auto"/>
      <w:jc w:val="both"/>
    </w:pPr>
    <w:rPr>
      <w:rFonts w:ascii="Arial" w:eastAsia="Times New Roman" w:hAnsi="Arial" w:cs="Arial"/>
      <w:b/>
      <w:szCs w:val="20"/>
    </w:rPr>
  </w:style>
  <w:style w:type="paragraph" w:customStyle="1" w:styleId="Appendix1">
    <w:name w:val="Appendix 1"/>
    <w:basedOn w:val="Heading1"/>
    <w:rsid w:val="00A813FF"/>
    <w:pPr>
      <w:numPr>
        <w:numId w:val="7"/>
      </w:numPr>
    </w:pPr>
  </w:style>
  <w:style w:type="paragraph" w:styleId="TableofFigures">
    <w:name w:val="table of figures"/>
    <w:basedOn w:val="Normal"/>
    <w:next w:val="Normal"/>
    <w:uiPriority w:val="99"/>
    <w:rsid w:val="00A813FF"/>
    <w:pPr>
      <w:spacing w:before="120" w:after="120" w:line="240" w:lineRule="auto"/>
      <w:jc w:val="both"/>
    </w:pPr>
    <w:rPr>
      <w:rFonts w:eastAsia="Times New Roman" w:cs="Times New Roman"/>
      <w:szCs w:val="20"/>
    </w:rPr>
  </w:style>
  <w:style w:type="paragraph" w:customStyle="1" w:styleId="Space">
    <w:name w:val="Space"/>
    <w:basedOn w:val="Normal"/>
    <w:qFormat/>
    <w:rsid w:val="00A813FF"/>
    <w:pPr>
      <w:spacing w:after="0" w:line="40" w:lineRule="exact"/>
      <w:jc w:val="both"/>
    </w:pPr>
    <w:rPr>
      <w:rFonts w:eastAsia="Times New Roman" w:cs="Times New Roman"/>
      <w:szCs w:val="20"/>
    </w:rPr>
  </w:style>
  <w:style w:type="paragraph" w:customStyle="1" w:styleId="Standard">
    <w:name w:val="Standard"/>
    <w:rsid w:val="00113B34"/>
    <w:pPr>
      <w:suppressAutoHyphens/>
      <w:autoSpaceDN w:val="0"/>
      <w:spacing w:after="160" w:line="259" w:lineRule="auto"/>
      <w:textAlignment w:val="baseline"/>
    </w:pPr>
    <w:rPr>
      <w:rFonts w:ascii="Calibri" w:eastAsia="SimSun" w:hAnsi="Calibri" w:cs="F"/>
      <w:kern w:val="3"/>
    </w:rPr>
  </w:style>
  <w:style w:type="paragraph" w:styleId="Title">
    <w:name w:val="Title"/>
    <w:basedOn w:val="Normal"/>
    <w:next w:val="Normal"/>
    <w:link w:val="TitleChar"/>
    <w:uiPriority w:val="10"/>
    <w:qFormat/>
    <w:rsid w:val="002C6441"/>
    <w:pPr>
      <w:pBdr>
        <w:bottom w:val="single" w:sz="8" w:space="4" w:color="4F81BD" w:themeColor="accent1"/>
      </w:pBdr>
      <w:spacing w:after="300" w:line="240" w:lineRule="auto"/>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644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07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package" Target="embeddings/Microsoft_Visio_Drawing.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040C528-8CA2-4701-B9B0-3831EC31A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2208</TotalTime>
  <Pages>13</Pages>
  <Words>2327</Words>
  <Characters>13267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15563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Bhattacharyya, Siddhartha</dc:creator>
  <cp:lastModifiedBy>Philip Alldredge</cp:lastModifiedBy>
  <cp:revision>349</cp:revision>
  <dcterms:created xsi:type="dcterms:W3CDTF">2015-06-08T16:13:00Z</dcterms:created>
  <dcterms:modified xsi:type="dcterms:W3CDTF">2017-07-26T18:22:00Z</dcterms:modified>
</cp:coreProperties>
</file>