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pageBreakBefore w:val="false"/>
        <w:widowControl w:val="false"/>
        <w:spacing w:lineRule="auto" w:line="240" w:before="0" w:after="0"/>
        <w:rPr>
          <w:rFonts w:ascii="Arial" w:hAnsi="Arial" w:eastAsia="Arial" w:cs="Arial"/>
          <w:color w:val="000000"/>
        </w:rPr>
      </w:pPr>
      <w:r>
        <w:rPr>
          <w:rFonts w:eastAsia="Arial" w:cs="Arial" w:ascii="Arial" w:hAnsi="Arial"/>
          <w:color w:val="000000"/>
        </w:rPr>
      </w:r>
      <w:bookmarkStart w:id="0" w:name="__DdeLink__437_2367725694"/>
      <w:bookmarkStart w:id="1" w:name="__DdeLink__437_2367725694"/>
      <w:bookmarkEnd w:id="1"/>
    </w:p>
    <w:p>
      <w:pPr>
        <w:pStyle w:val="normal1"/>
        <w:pageBreakBefore w:val="false"/>
        <w:spacing w:lineRule="auto" w:line="240" w:before="0" w:after="0"/>
        <w:rPr>
          <w:rFonts w:ascii="Arial" w:hAnsi="Arial" w:eastAsia="Arial" w:cs="Arial"/>
          <w:sz w:val="24"/>
          <w:szCs w:val="24"/>
        </w:rPr>
      </w:pPr>
      <w:r>
        <w:rPr>
          <w:rFonts w:eastAsia="Arial" w:cs="Arial" w:ascii="Arial" w:hAnsi="Arial"/>
          <w:sz w:val="24"/>
          <w:szCs w:val="24"/>
        </w:rPr>
      </w:r>
      <w:bookmarkStart w:id="2" w:name="_gjdgxs"/>
      <w:bookmarkStart w:id="3" w:name="_gjdgxs"/>
      <w:bookmarkEnd w:id="3"/>
    </w:p>
    <w:tbl>
      <w:tblPr>
        <w:tblStyle w:val="Table1"/>
        <w:tblW w:w="9493" w:type="dxa"/>
        <w:jc w:val="left"/>
        <w:tblInd w:w="-115" w:type="dxa"/>
        <w:tblLayout w:type="fixed"/>
        <w:tblCellMar>
          <w:top w:w="0" w:type="dxa"/>
          <w:left w:w="108" w:type="dxa"/>
          <w:bottom w:w="0" w:type="dxa"/>
          <w:right w:w="108" w:type="dxa"/>
        </w:tblCellMar>
        <w:tblLook w:val="0400"/>
      </w:tblPr>
      <w:tblGrid>
        <w:gridCol w:w="2263"/>
        <w:gridCol w:w="7229"/>
      </w:tblGrid>
      <w:tr>
        <w:trPr/>
        <w:tc>
          <w:tcPr>
            <w:tcW w:w="2263" w:type="dxa"/>
            <w:tcBorders>
              <w:top w:val="single" w:sz="4" w:space="0" w:color="000000"/>
              <w:left w:val="single" w:sz="4" w:space="0" w:color="000000"/>
              <w:bottom w:val="single" w:sz="4" w:space="0" w:color="000000"/>
              <w:right w:val="single" w:sz="4" w:space="0" w:color="000000"/>
            </w:tcBorders>
            <w:shd w:fill="FAC090" w:val="clear"/>
            <w:vAlign w:val="center"/>
          </w:tcPr>
          <w:p>
            <w:pPr>
              <w:pStyle w:val="normal1"/>
              <w:spacing w:before="0" w:after="200"/>
              <w:rPr>
                <w:rFonts w:ascii="Arial" w:hAnsi="Arial" w:eastAsia="Arial" w:cs="Arial"/>
                <w:sz w:val="24"/>
                <w:szCs w:val="24"/>
              </w:rPr>
            </w:pPr>
            <w:r>
              <w:rPr>
                <w:rFonts w:eastAsia="Arial" w:cs="Arial" w:ascii="Arial" w:hAnsi="Arial"/>
                <w:sz w:val="24"/>
                <w:szCs w:val="24"/>
              </w:rPr>
              <w:t>Project name</w:t>
            </w:r>
          </w:p>
        </w:tc>
        <w:tc>
          <w:tcPr>
            <w:tcW w:w="7229"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120" w:after="120"/>
              <w:rPr>
                <w:rFonts w:ascii="Arial" w:hAnsi="Arial" w:eastAsia="Arial" w:cs="Arial"/>
                <w:sz w:val="24"/>
                <w:szCs w:val="24"/>
              </w:rPr>
            </w:pPr>
            <w:r>
              <w:rPr>
                <w:rFonts w:eastAsia="Arial" w:cs="Arial" w:ascii="Arial" w:hAnsi="Arial"/>
                <w:sz w:val="24"/>
                <w:szCs w:val="24"/>
              </w:rPr>
              <w:t>Kubernetes Security Monitoring System</w:t>
            </w:r>
          </w:p>
        </w:tc>
      </w:tr>
    </w:tbl>
    <w:p>
      <w:pPr>
        <w:pStyle w:val="normal1"/>
        <w:widowControl w:val="false"/>
        <w:spacing w:lineRule="auto" w:line="240" w:before="0" w:after="0"/>
        <w:rPr>
          <w:rFonts w:ascii="Arial" w:hAnsi="Arial" w:eastAsia="Arial" w:cs="Arial"/>
        </w:rPr>
      </w:pPr>
      <w:r>
        <w:rPr>
          <w:rFonts w:eastAsia="Arial" w:cs="Arial" w:ascii="Arial" w:hAnsi="Arial"/>
        </w:rPr>
      </w:r>
    </w:p>
    <w:tbl>
      <w:tblPr>
        <w:tblStyle w:val="Table2"/>
        <w:tblW w:w="9465" w:type="dxa"/>
        <w:jc w:val="left"/>
        <w:tblInd w:w="-115" w:type="dxa"/>
        <w:tblLayout w:type="fixed"/>
        <w:tblCellMar>
          <w:top w:w="0" w:type="dxa"/>
          <w:left w:w="108" w:type="dxa"/>
          <w:bottom w:w="0" w:type="dxa"/>
          <w:right w:w="108" w:type="dxa"/>
        </w:tblCellMar>
        <w:tblLook w:val="0400"/>
      </w:tblPr>
      <w:tblGrid>
        <w:gridCol w:w="525"/>
        <w:gridCol w:w="6225"/>
        <w:gridCol w:w="2715"/>
      </w:tblGrid>
      <w:tr>
        <w:trPr>
          <w:trHeight w:val="260" w:hRule="atLeast"/>
        </w:trPr>
        <w:tc>
          <w:tcPr>
            <w:tcW w:w="9465" w:type="dxa"/>
            <w:gridSpan w:val="3"/>
            <w:tcBorders>
              <w:top w:val="single" w:sz="4" w:space="0" w:color="000000"/>
              <w:left w:val="single" w:sz="4" w:space="0" w:color="000000"/>
              <w:bottom w:val="single" w:sz="4" w:space="0" w:color="000000"/>
              <w:right w:val="single" w:sz="4" w:space="0" w:color="000000"/>
            </w:tcBorders>
            <w:shd w:fill="FAC090" w:val="clear"/>
            <w:vAlign w:val="center"/>
          </w:tcPr>
          <w:p>
            <w:pPr>
              <w:pStyle w:val="normal1"/>
              <w:spacing w:lineRule="auto" w:line="240" w:before="0" w:after="0"/>
              <w:rPr>
                <w:rFonts w:ascii="Arial" w:hAnsi="Arial" w:eastAsia="Arial" w:cs="Arial"/>
                <w:sz w:val="24"/>
                <w:szCs w:val="24"/>
              </w:rPr>
            </w:pPr>
            <w:r>
              <w:rPr>
                <w:rFonts w:eastAsia="Arial" w:cs="Arial" w:ascii="Arial" w:hAnsi="Arial"/>
                <w:sz w:val="24"/>
                <w:szCs w:val="24"/>
              </w:rPr>
              <w:t>Project author</w:t>
            </w:r>
          </w:p>
        </w:tc>
      </w:tr>
      <w:tr>
        <w:trPr>
          <w:trHeight w:val="520" w:hRule="atLeast"/>
        </w:trPr>
        <w:tc>
          <w:tcPr>
            <w:tcW w:w="525"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lineRule="auto" w:line="240" w:before="0" w:after="0"/>
              <w:ind w:right="743"/>
              <w:rPr>
                <w:rFonts w:ascii="Arial" w:hAnsi="Arial" w:eastAsia="Arial" w:cs="Arial"/>
                <w:sz w:val="24"/>
                <w:szCs w:val="24"/>
              </w:rPr>
            </w:pPr>
            <w:r>
              <w:rPr>
                <w:rFonts w:eastAsia="Arial" w:cs="Arial" w:ascii="Arial" w:hAnsi="Arial"/>
                <w:sz w:val="24"/>
                <w:szCs w:val="24"/>
              </w:rPr>
              <w:t>№</w:t>
            </w:r>
          </w:p>
        </w:tc>
        <w:tc>
          <w:tcPr>
            <w:tcW w:w="6225"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lineRule="auto" w:line="240" w:before="0" w:after="0"/>
              <w:rPr>
                <w:rFonts w:ascii="Arial" w:hAnsi="Arial" w:eastAsia="Arial" w:cs="Arial"/>
                <w:sz w:val="24"/>
                <w:szCs w:val="24"/>
              </w:rPr>
            </w:pPr>
            <w:r>
              <w:rPr>
                <w:rFonts w:eastAsia="Arial" w:cs="Arial" w:ascii="Arial" w:hAnsi="Arial"/>
                <w:sz w:val="24"/>
                <w:szCs w:val="24"/>
              </w:rPr>
              <w:t>Names</w:t>
            </w:r>
          </w:p>
        </w:tc>
        <w:tc>
          <w:tcPr>
            <w:tcW w:w="2715"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lineRule="auto" w:line="240" w:before="0" w:after="0"/>
              <w:rPr>
                <w:rFonts w:ascii="Arial" w:hAnsi="Arial" w:eastAsia="Arial" w:cs="Arial"/>
                <w:sz w:val="24"/>
                <w:szCs w:val="24"/>
              </w:rPr>
            </w:pPr>
            <w:r>
              <w:rPr>
                <w:rFonts w:eastAsia="Arial" w:cs="Arial" w:ascii="Arial" w:hAnsi="Arial"/>
                <w:sz w:val="24"/>
                <w:szCs w:val="24"/>
              </w:rPr>
              <w:t>FN 45616</w:t>
            </w:r>
          </w:p>
        </w:tc>
      </w:tr>
      <w:tr>
        <w:trPr>
          <w:trHeight w:val="259" w:hRule="atLeast"/>
        </w:trPr>
        <w:tc>
          <w:tcPr>
            <w:tcW w:w="52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ind w:right="743"/>
              <w:rPr>
                <w:rFonts w:ascii="Arial" w:hAnsi="Arial" w:eastAsia="Arial" w:cs="Arial"/>
                <w:sz w:val="24"/>
                <w:szCs w:val="24"/>
              </w:rPr>
            </w:pPr>
            <w:r>
              <w:rPr>
                <w:rFonts w:eastAsia="Arial" w:cs="Arial" w:ascii="Arial" w:hAnsi="Arial"/>
                <w:sz w:val="24"/>
                <w:szCs w:val="24"/>
              </w:rPr>
              <w:t>1</w:t>
            </w:r>
          </w:p>
        </w:tc>
        <w:tc>
          <w:tcPr>
            <w:tcW w:w="622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rFonts w:ascii="Arial" w:hAnsi="Arial" w:eastAsia="Arial" w:cs="Arial"/>
                <w:sz w:val="24"/>
                <w:szCs w:val="24"/>
              </w:rPr>
            </w:pPr>
            <w:r>
              <w:rPr>
                <w:rFonts w:eastAsia="Arial" w:cs="Arial" w:ascii="Arial" w:hAnsi="Arial"/>
                <w:sz w:val="24"/>
                <w:szCs w:val="24"/>
              </w:rPr>
              <w:t>Galya Dodova</w:t>
            </w:r>
          </w:p>
        </w:tc>
        <w:tc>
          <w:tcPr>
            <w:tcW w:w="271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rFonts w:ascii="Arial" w:hAnsi="Arial" w:eastAsia="Arial" w:cs="Arial"/>
                <w:sz w:val="24"/>
                <w:szCs w:val="24"/>
              </w:rPr>
            </w:pPr>
            <w:r>
              <w:rPr>
                <w:rFonts w:eastAsia="Arial" w:cs="Arial" w:ascii="Arial" w:hAnsi="Arial"/>
                <w:sz w:val="24"/>
                <w:szCs w:val="24"/>
              </w:rPr>
            </w:r>
          </w:p>
        </w:tc>
      </w:tr>
    </w:tbl>
    <w:p>
      <w:pPr>
        <w:pStyle w:val="normal1"/>
        <w:spacing w:lineRule="auto" w:line="240" w:before="0" w:after="0"/>
        <w:rPr>
          <w:rFonts w:ascii="Arial" w:hAnsi="Arial" w:eastAsia="Arial" w:cs="Arial"/>
          <w:sz w:val="24"/>
          <w:szCs w:val="24"/>
        </w:rPr>
      </w:pPr>
      <w:r>
        <w:rPr>
          <w:rFonts w:eastAsia="Arial" w:cs="Arial" w:ascii="Arial" w:hAnsi="Arial"/>
          <w:sz w:val="24"/>
          <w:szCs w:val="24"/>
        </w:rPr>
      </w:r>
      <w:bookmarkStart w:id="4" w:name="_gjdgxs_копие_1"/>
      <w:bookmarkStart w:id="5" w:name="_gjdgxs_копие_1"/>
      <w:bookmarkEnd w:id="5"/>
    </w:p>
    <w:tbl>
      <w:tblPr>
        <w:tblStyle w:val="Table3"/>
        <w:tblW w:w="9493" w:type="dxa"/>
        <w:jc w:val="left"/>
        <w:tblInd w:w="-115" w:type="dxa"/>
        <w:tblLayout w:type="fixed"/>
        <w:tblCellMar>
          <w:top w:w="0" w:type="dxa"/>
          <w:left w:w="108" w:type="dxa"/>
          <w:bottom w:w="0" w:type="dxa"/>
          <w:right w:w="108" w:type="dxa"/>
        </w:tblCellMar>
        <w:tblLook w:val="0400"/>
      </w:tblPr>
      <w:tblGrid>
        <w:gridCol w:w="9493"/>
      </w:tblGrid>
      <w:tr>
        <w:trPr/>
        <w:tc>
          <w:tcPr>
            <w:tcW w:w="9493" w:type="dxa"/>
            <w:tcBorders>
              <w:top w:val="single" w:sz="4" w:space="0" w:color="000000"/>
              <w:left w:val="single" w:sz="4" w:space="0" w:color="000000"/>
              <w:bottom w:val="single" w:sz="4" w:space="0" w:color="000000"/>
              <w:right w:val="single" w:sz="4" w:space="0" w:color="000000"/>
            </w:tcBorders>
            <w:shd w:fill="FAC090" w:val="clear"/>
          </w:tcPr>
          <w:p>
            <w:pPr>
              <w:pStyle w:val="normal1"/>
              <w:numPr>
                <w:ilvl w:val="0"/>
                <w:numId w:val="1"/>
              </w:numPr>
              <w:spacing w:lineRule="auto" w:line="276" w:before="0" w:after="200"/>
              <w:ind w:hanging="360" w:left="360"/>
              <w:rPr>
                <w:rFonts w:ascii="Arial" w:hAnsi="Arial" w:eastAsia="Arial" w:cs="Arial"/>
                <w:sz w:val="24"/>
                <w:szCs w:val="24"/>
              </w:rPr>
            </w:pPr>
            <w:r>
              <w:rPr>
                <w:rFonts w:eastAsia="Arial" w:cs="Arial" w:ascii="Arial" w:hAnsi="Arial"/>
                <w:sz w:val="24"/>
                <w:szCs w:val="24"/>
              </w:rPr>
              <w:t>Short project description (Business needs and system features)</w:t>
            </w:r>
          </w:p>
        </w:tc>
      </w:tr>
      <w:tr>
        <w:trPr/>
        <w:tc>
          <w:tcPr>
            <w:tcW w:w="9493"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120" w:after="200"/>
              <w:rPr>
                <w:rFonts w:ascii="Arial" w:hAnsi="Arial" w:eastAsia="Arial" w:cs="Arial"/>
              </w:rPr>
            </w:pPr>
            <w:r>
              <w:rPr>
                <w:rFonts w:eastAsia="Arial" w:cs="Arial" w:ascii="Arial" w:hAnsi="Arial"/>
              </w:rPr>
              <w:t>The Kubernetes Security Monitoring System (KSMS) enables administrators to monitor and analyze the security state of their Kubernetes clusters in real time. This system allows the definition of security policies, detection of policy violations, and automatic response to identified threats. The system will be built using Golang, Kubernetes client-go library, and Prometheus for metrics collection. It will implement a web-based front-end client using Golang’s html/template package and Vue.js for the front end. The backend will feature a REST API for managing Kubernetes clusters, viewing security logs, and applying security policies. Real-time monitoring will be facilitated using Server Sent Events (SSE) and WebSockets for live updates on threat detection.</w:t>
            </w:r>
          </w:p>
          <w:p>
            <w:pPr>
              <w:pStyle w:val="BodyText"/>
              <w:rPr/>
            </w:pPr>
            <w:r>
              <w:rPr>
                <w:rStyle w:val="Strong"/>
              </w:rPr>
              <w:t>Main user roles</w:t>
            </w:r>
            <w:r>
              <w:rPr/>
              <w:t>:</w:t>
            </w:r>
          </w:p>
          <w:p>
            <w:pPr>
              <w:pStyle w:val="BodyText"/>
              <w:numPr>
                <w:ilvl w:val="0"/>
                <w:numId w:val="2"/>
              </w:numPr>
              <w:tabs>
                <w:tab w:val="clear" w:pos="720"/>
                <w:tab w:val="left" w:pos="0" w:leader="none"/>
              </w:tabs>
              <w:spacing w:before="0" w:after="0"/>
              <w:ind w:hanging="283" w:left="709"/>
              <w:rPr/>
            </w:pPr>
            <w:r>
              <w:rPr>
                <w:rStyle w:val="Strong"/>
              </w:rPr>
              <w:t>Anonymous User</w:t>
            </w:r>
            <w:r>
              <w:rPr/>
              <w:t xml:space="preserve"> – Can view information pages and security trends.</w:t>
            </w:r>
          </w:p>
          <w:p>
            <w:pPr>
              <w:pStyle w:val="BodyText"/>
              <w:numPr>
                <w:ilvl w:val="0"/>
                <w:numId w:val="2"/>
              </w:numPr>
              <w:tabs>
                <w:tab w:val="clear" w:pos="720"/>
                <w:tab w:val="left" w:pos="0" w:leader="none"/>
              </w:tabs>
              <w:spacing w:before="0" w:after="0"/>
              <w:ind w:hanging="283" w:left="709"/>
              <w:rPr/>
            </w:pPr>
            <w:r>
              <w:rPr>
                <w:rStyle w:val="Strong"/>
              </w:rPr>
              <w:t>Administrator</w:t>
            </w:r>
            <w:r>
              <w:rPr/>
              <w:t xml:space="preserve"> – Can configure Kubernetes clusters, set security policies, monitor real-time security alerts, and view cluster health metrics.</w:t>
            </w:r>
          </w:p>
          <w:p>
            <w:pPr>
              <w:pStyle w:val="BodyText"/>
              <w:numPr>
                <w:ilvl w:val="0"/>
                <w:numId w:val="2"/>
              </w:numPr>
              <w:tabs>
                <w:tab w:val="clear" w:pos="720"/>
                <w:tab w:val="left" w:pos="0" w:leader="none"/>
              </w:tabs>
              <w:ind w:hanging="283" w:left="709"/>
              <w:rPr/>
            </w:pPr>
            <w:r>
              <w:rPr>
                <w:rStyle w:val="Strong"/>
              </w:rPr>
              <w:t>Security Analyst</w:t>
            </w:r>
            <w:r>
              <w:rPr/>
              <w:t xml:space="preserve"> – Can review security incidents, manage alerts, and investigate potential threats.</w:t>
            </w:r>
          </w:p>
          <w:p>
            <w:pPr>
              <w:pStyle w:val="BodyText"/>
              <w:numPr>
                <w:ilvl w:val="0"/>
                <w:numId w:val="3"/>
              </w:numPr>
              <w:tabs>
                <w:tab w:val="clear" w:pos="720"/>
                <w:tab w:val="left" w:pos="0" w:leader="none"/>
              </w:tabs>
              <w:ind w:hanging="283" w:left="709"/>
              <w:rPr/>
            </w:pPr>
            <w:r>
              <w:rPr/>
            </w:r>
          </w:p>
          <w:p>
            <w:pPr>
              <w:pStyle w:val="normal1"/>
              <w:spacing w:lineRule="auto" w:line="240" w:before="120" w:after="200"/>
              <w:rPr>
                <w:rFonts w:ascii="Arial" w:hAnsi="Arial" w:eastAsia="Arial" w:cs="Arial"/>
              </w:rPr>
            </w:pPr>
            <w:r>
              <w:rPr>
                <w:rFonts w:eastAsia="Arial" w:cs="Arial" w:ascii="Arial" w:hAnsi="Arial"/>
              </w:rPr>
            </w:r>
          </w:p>
          <w:p>
            <w:pPr>
              <w:pStyle w:val="normal1"/>
              <w:spacing w:lineRule="auto" w:line="240" w:before="120" w:after="200"/>
              <w:rPr>
                <w:rFonts w:ascii="Arial" w:hAnsi="Arial" w:eastAsia="Arial" w:cs="Arial"/>
              </w:rPr>
            </w:pPr>
            <w:r>
              <w:rPr>
                <w:rFonts w:eastAsia="Arial" w:cs="Arial" w:ascii="Arial" w:hAnsi="Arial"/>
              </w:rPr>
            </w:r>
          </w:p>
        </w:tc>
      </w:tr>
    </w:tbl>
    <w:p>
      <w:pPr>
        <w:pStyle w:val="normal1"/>
        <w:pageBreakBefore w:val="false"/>
        <w:spacing w:lineRule="auto" w:line="240" w:before="0" w:after="0"/>
        <w:rPr>
          <w:rFonts w:ascii="Arial" w:hAnsi="Arial" w:eastAsia="Arial" w:cs="Arial"/>
        </w:rPr>
      </w:pPr>
      <w:r>
        <w:rPr>
          <w:rFonts w:eastAsia="Arial" w:cs="Arial" w:ascii="Arial" w:hAnsi="Arial"/>
        </w:rPr>
      </w:r>
    </w:p>
    <w:p>
      <w:pPr>
        <w:pStyle w:val="normal1"/>
        <w:pageBreakBefore w:val="false"/>
        <w:widowControl w:val="false"/>
        <w:spacing w:lineRule="auto" w:line="240" w:before="0" w:after="0"/>
        <w:rPr>
          <w:rFonts w:ascii="Arial" w:hAnsi="Arial" w:eastAsia="Arial" w:cs="Arial"/>
        </w:rPr>
      </w:pPr>
      <w:r>
        <w:rPr>
          <w:rFonts w:eastAsia="Arial" w:cs="Arial" w:ascii="Arial" w:hAnsi="Arial"/>
        </w:rPr>
      </w:r>
    </w:p>
    <w:tbl>
      <w:tblPr>
        <w:tblStyle w:val="Table4"/>
        <w:tblW w:w="12956" w:type="dxa"/>
        <w:jc w:val="left"/>
        <w:tblInd w:w="-35" w:type="dxa"/>
        <w:tblLayout w:type="fixed"/>
        <w:tblCellMar>
          <w:top w:w="0" w:type="dxa"/>
          <w:left w:w="108" w:type="dxa"/>
          <w:bottom w:w="0" w:type="dxa"/>
          <w:right w:w="108" w:type="dxa"/>
        </w:tblCellMar>
        <w:tblLook w:val="0400"/>
      </w:tblPr>
      <w:tblGrid>
        <w:gridCol w:w="2610"/>
        <w:gridCol w:w="6509"/>
        <w:gridCol w:w="3837"/>
      </w:tblGrid>
      <w:tr>
        <w:trPr/>
        <w:tc>
          <w:tcPr>
            <w:tcW w:w="12956" w:type="dxa"/>
            <w:gridSpan w:val="3"/>
            <w:tcBorders>
              <w:top w:val="single" w:sz="4" w:space="0" w:color="000000"/>
              <w:left w:val="single" w:sz="4" w:space="0" w:color="000000"/>
              <w:bottom w:val="single" w:sz="4" w:space="0" w:color="000000"/>
              <w:right w:val="single" w:sz="4" w:space="0" w:color="000000"/>
            </w:tcBorders>
            <w:shd w:fill="FAC090" w:val="clear"/>
            <w:vAlign w:val="center"/>
          </w:tcPr>
          <w:p>
            <w:pPr>
              <w:pStyle w:val="normal1"/>
              <w:numPr>
                <w:ilvl w:val="0"/>
                <w:numId w:val="1"/>
              </w:numPr>
              <w:spacing w:lineRule="auto" w:line="276" w:before="240" w:after="200"/>
              <w:ind w:hanging="360" w:left="360"/>
              <w:rPr>
                <w:rFonts w:ascii="Arial" w:hAnsi="Arial" w:eastAsia="Arial" w:cs="Arial"/>
                <w:sz w:val="24"/>
                <w:szCs w:val="24"/>
              </w:rPr>
            </w:pPr>
            <w:r>
              <w:rPr>
                <w:rFonts w:eastAsia="Arial" w:cs="Arial" w:ascii="Arial" w:hAnsi="Arial"/>
                <w:sz w:val="24"/>
                <w:szCs w:val="24"/>
              </w:rPr>
              <w:t>Main Use Cases / Scenarios</w:t>
            </w:r>
          </w:p>
        </w:tc>
      </w:tr>
      <w:tr>
        <w:trPr/>
        <w:tc>
          <w:tcPr>
            <w:tcW w:w="2610"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before="0" w:after="200"/>
              <w:rPr>
                <w:rFonts w:ascii="Arial" w:hAnsi="Arial" w:eastAsia="Arial" w:cs="Arial"/>
                <w:b/>
              </w:rPr>
            </w:pPr>
            <w:r>
              <w:rPr>
                <w:rFonts w:eastAsia="Arial" w:cs="Arial" w:ascii="Arial" w:hAnsi="Arial"/>
                <w:b/>
              </w:rPr>
              <w:t>Use case name</w:t>
            </w:r>
          </w:p>
        </w:tc>
        <w:tc>
          <w:tcPr>
            <w:tcW w:w="6509"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before="0" w:after="200"/>
              <w:rPr>
                <w:rFonts w:ascii="Arial" w:hAnsi="Arial" w:eastAsia="Arial" w:cs="Arial"/>
                <w:b/>
              </w:rPr>
            </w:pPr>
            <w:r>
              <w:rPr>
                <w:rFonts w:eastAsia="Arial" w:cs="Arial" w:ascii="Arial" w:hAnsi="Arial"/>
                <w:b/>
              </w:rPr>
              <w:t>Brief Descriptions</w:t>
            </w:r>
          </w:p>
        </w:tc>
        <w:tc>
          <w:tcPr>
            <w:tcW w:w="3837"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before="0" w:after="200"/>
              <w:rPr>
                <w:rFonts w:ascii="Arial" w:hAnsi="Arial" w:eastAsia="Arial" w:cs="Arial"/>
                <w:b/>
              </w:rPr>
            </w:pPr>
            <w:r>
              <w:rPr>
                <w:rFonts w:eastAsia="Arial" w:cs="Arial" w:ascii="Arial" w:hAnsi="Arial"/>
                <w:b/>
              </w:rPr>
              <w:t>Actors Involved</w:t>
            </w:r>
          </w:p>
        </w:tc>
      </w:tr>
      <w:tr>
        <w:trPr/>
        <w:tc>
          <w:tcPr>
            <w:tcW w:w="2610"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50" w:left="450"/>
              <w:rPr>
                <w:rFonts w:ascii="Arial" w:hAnsi="Arial" w:eastAsia="Arial" w:cs="Arial"/>
                <w:b/>
              </w:rPr>
            </w:pPr>
            <w:r>
              <w:rPr>
                <w:rStyle w:val="Strong"/>
                <w:rFonts w:eastAsia="Arial" w:cs="Arial" w:ascii="Arial" w:hAnsi="Arial"/>
              </w:rPr>
              <w:t>Browse security reports and trends</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Administrators and analysts can browse cluster security reports and trends based on Prometheus metrics and logs.</w:t>
            </w:r>
          </w:p>
        </w:tc>
        <w:tc>
          <w:tcPr>
            <w:tcW w:w="3837" w:type="dxa"/>
            <w:tcBorders>
              <w:top w:val="single" w:sz="4" w:space="0" w:color="000000"/>
              <w:left w:val="single" w:sz="4" w:space="0" w:color="000000"/>
              <w:bottom w:val="single" w:sz="4" w:space="0" w:color="000000"/>
              <w:right w:val="single" w:sz="4" w:space="0" w:color="000000"/>
            </w:tcBorders>
          </w:tcPr>
          <w:p>
            <w:pPr>
              <w:pStyle w:val="normal1"/>
              <w:keepNext w:val="true"/>
              <w:widowControl w:val="false"/>
              <w:spacing w:lineRule="auto" w:line="240" w:before="120" w:after="60"/>
              <w:rPr>
                <w:rFonts w:ascii="Arial" w:hAnsi="Arial" w:eastAsia="Arial" w:cs="Arial"/>
              </w:rPr>
            </w:pPr>
            <w:r>
              <w:rPr>
                <w:rFonts w:eastAsia="Arial" w:cs="Arial" w:ascii="Arial" w:hAnsi="Arial"/>
              </w:rPr>
              <w:t>Administrators and analysts</w:t>
            </w:r>
          </w:p>
        </w:tc>
      </w:tr>
      <w:tr>
        <w:trPr/>
        <w:tc>
          <w:tcPr>
            <w:tcW w:w="2610"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50" w:left="450"/>
              <w:rPr>
                <w:rFonts w:ascii="Arial" w:hAnsi="Arial" w:eastAsia="Arial" w:cs="Arial"/>
                <w:b/>
              </w:rPr>
            </w:pPr>
            <w:r>
              <w:rPr>
                <w:rFonts w:eastAsia="Arial" w:cs="Arial" w:ascii="Arial" w:hAnsi="Arial"/>
                <w:b/>
              </w:rPr>
              <w:t>Register</w:t>
            </w:r>
          </w:p>
        </w:tc>
        <w:tc>
          <w:tcPr>
            <w:tcW w:w="6509" w:type="dxa"/>
            <w:tcBorders>
              <w:top w:val="single" w:sz="4" w:space="0" w:color="000000"/>
              <w:left w:val="single" w:sz="4" w:space="0" w:color="000000"/>
              <w:bottom w:val="single" w:sz="4" w:space="0" w:color="000000"/>
              <w:right w:val="single" w:sz="4" w:space="0" w:color="000000"/>
            </w:tcBorders>
          </w:tcPr>
          <w:p>
            <w:pPr>
              <w:pStyle w:val="normal1"/>
              <w:rPr>
                <w:rFonts w:ascii="Arial" w:hAnsi="Arial" w:eastAsia="Arial" w:cs="Arial"/>
              </w:rPr>
            </w:pPr>
            <w:r>
              <w:rPr>
                <w:rFonts w:eastAsia="Arial" w:cs="Arial" w:ascii="Arial" w:hAnsi="Arial"/>
                <w:i/>
              </w:rPr>
              <w:t xml:space="preserve">Anonymous User </w:t>
            </w:r>
            <w:r>
              <w:rPr>
                <w:rFonts w:eastAsia="Arial" w:cs="Arial" w:ascii="Arial" w:hAnsi="Arial"/>
              </w:rPr>
              <w:t>can register in the system b</w:t>
            </w:r>
            <w:r>
              <w:rPr>
                <w:rFonts w:eastAsia="Arial" w:cs="Arial" w:ascii="Arial" w:hAnsi="Arial"/>
                <w:i/>
              </w:rPr>
              <w:t>y providi</w:t>
            </w:r>
            <w:r>
              <w:rPr>
                <w:rFonts w:eastAsia="Arial" w:cs="Arial" w:ascii="Arial" w:hAnsi="Arial"/>
              </w:rPr>
              <w:t>ng a valid e-mail addr</w:t>
            </w:r>
            <w:r>
              <w:rPr>
                <w:rFonts w:eastAsia="Arial" w:cs="Arial" w:ascii="Arial" w:hAnsi="Arial"/>
                <w:i/>
              </w:rPr>
              <w:t>ess, first and last</w:t>
            </w:r>
            <w:r>
              <w:rPr>
                <w:rFonts w:eastAsia="Arial" w:cs="Arial" w:ascii="Arial" w:hAnsi="Arial"/>
              </w:rPr>
              <w:t xml:space="preserve"> name</w:t>
            </w:r>
            <w:r>
              <w:rPr>
                <w:rFonts w:eastAsia="Arial" w:cs="Arial" w:ascii="Arial" w:hAnsi="Arial"/>
                <w:i/>
              </w:rPr>
              <w:t>, and choosin</w:t>
            </w:r>
            <w:r>
              <w:rPr>
                <w:rFonts w:eastAsia="Arial" w:cs="Arial" w:ascii="Arial" w:hAnsi="Arial"/>
              </w:rPr>
              <w:t xml:space="preserve">g password. By default, all new registered users have </w:t>
            </w:r>
            <w:r>
              <w:rPr>
                <w:rFonts w:eastAsia="Arial" w:cs="Arial" w:ascii="Arial" w:hAnsi="Arial"/>
                <w:i/>
              </w:rPr>
              <w:t>Student</w:t>
            </w:r>
            <w:r>
              <w:rPr>
                <w:rFonts w:eastAsia="Arial" w:cs="Arial" w:ascii="Arial" w:hAnsi="Arial"/>
              </w:rPr>
              <w:t xml:space="preserve"> role. The student can provide a </w:t>
            </w:r>
            <w:r>
              <w:rPr>
                <w:rFonts w:eastAsia="Arial" w:cs="Arial" w:ascii="Arial" w:hAnsi="Arial"/>
                <w:i/>
              </w:rPr>
              <w:t>Token Key</w:t>
            </w:r>
            <w:r>
              <w:rPr>
                <w:rFonts w:eastAsia="Arial" w:cs="Arial" w:ascii="Arial" w:hAnsi="Arial"/>
              </w:rPr>
              <w:t xml:space="preserve"> in order to identify the </w:t>
            </w:r>
            <w:r>
              <w:rPr>
                <w:rFonts w:eastAsia="Arial" w:cs="Arial" w:ascii="Arial" w:hAnsi="Arial"/>
                <w:i/>
              </w:rPr>
              <w:t>Student Group</w:t>
            </w:r>
            <w:r>
              <w:rPr>
                <w:rFonts w:eastAsia="Arial" w:cs="Arial" w:ascii="Arial" w:hAnsi="Arial"/>
              </w:rPr>
              <w:t xml:space="preserve"> to be enrolled to.</w:t>
            </w:r>
          </w:p>
          <w:p>
            <w:pPr>
              <w:pStyle w:val="normal1"/>
              <w:rPr>
                <w:rFonts w:ascii="Arial" w:hAnsi="Arial" w:eastAsia="Arial" w:cs="Arial"/>
              </w:rPr>
            </w:pPr>
            <w:r>
              <w:rPr>
                <w:rFonts w:eastAsia="Arial" w:cs="Arial" w:ascii="Arial" w:hAnsi="Arial"/>
              </w:rPr>
            </w:r>
          </w:p>
          <w:p>
            <w:pPr>
              <w:pStyle w:val="normal1"/>
              <w:widowControl/>
              <w:bidi w:val="0"/>
              <w:spacing w:lineRule="auto" w:line="276" w:before="0" w:after="200"/>
              <w:jc w:val="left"/>
              <w:rPr/>
            </w:pPr>
            <w:r>
              <w:rPr/>
              <w:t>Administrator can register new by entering User Data and choosing a Role (Student, Instructor, or Administrator).</w:t>
            </w:r>
          </w:p>
        </w:tc>
        <w:tc>
          <w:tcPr>
            <w:tcW w:w="3837"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120" w:after="60"/>
              <w:rPr>
                <w:rFonts w:ascii="Arial" w:hAnsi="Arial" w:eastAsia="Arial" w:cs="Arial"/>
              </w:rPr>
            </w:pPr>
            <w:r>
              <w:rPr>
                <w:rFonts w:eastAsia="Arial" w:cs="Arial" w:ascii="Arial" w:hAnsi="Arial"/>
                <w:i/>
              </w:rPr>
              <w:t>Anonymous User, Administrator</w:t>
            </w:r>
          </w:p>
        </w:tc>
      </w:tr>
      <w:tr>
        <w:trPr/>
        <w:tc>
          <w:tcPr>
            <w:tcW w:w="2610"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50" w:left="450"/>
              <w:rPr>
                <w:rFonts w:ascii="Arial" w:hAnsi="Arial" w:eastAsia="Arial" w:cs="Arial"/>
                <w:b/>
              </w:rPr>
            </w:pPr>
            <w:r>
              <w:rPr>
                <w:rFonts w:eastAsia="Arial" w:cs="Arial" w:ascii="Arial" w:hAnsi="Arial"/>
                <w:b/>
              </w:rPr>
              <w:t>Change User Data</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i/>
              </w:rPr>
              <w:t xml:space="preserve">Registered User </w:t>
            </w:r>
            <w:r>
              <w:rPr>
                <w:rFonts w:eastAsia="Arial" w:cs="Arial" w:ascii="Arial" w:hAnsi="Arial"/>
              </w:rPr>
              <w:t>can view and edi</w:t>
            </w:r>
            <w:r>
              <w:rPr>
                <w:rFonts w:eastAsia="Arial" w:cs="Arial" w:ascii="Arial" w:hAnsi="Arial"/>
                <w:i/>
              </w:rPr>
              <w:t>t her per</w:t>
            </w:r>
            <w:r>
              <w:rPr>
                <w:rFonts w:eastAsia="Arial" w:cs="Arial" w:ascii="Arial" w:hAnsi="Arial"/>
              </w:rPr>
              <w:t xml:space="preserve">sonal </w:t>
            </w:r>
            <w:r>
              <w:rPr>
                <w:rFonts w:eastAsia="Arial" w:cs="Arial" w:ascii="Arial" w:hAnsi="Arial"/>
                <w:i/>
              </w:rPr>
              <w:t>User Da</w:t>
            </w:r>
            <w:r>
              <w:rPr>
                <w:rFonts w:eastAsia="Arial" w:cs="Arial" w:ascii="Arial" w:hAnsi="Arial"/>
              </w:rPr>
              <w:t>ta as well as ent</w:t>
            </w:r>
            <w:r>
              <w:rPr>
                <w:rFonts w:eastAsia="Arial" w:cs="Arial" w:ascii="Arial" w:hAnsi="Arial"/>
                <w:i/>
              </w:rPr>
              <w:t>er mo</w:t>
            </w:r>
            <w:r>
              <w:rPr>
                <w:rFonts w:eastAsia="Arial" w:cs="Arial" w:ascii="Arial" w:hAnsi="Arial"/>
              </w:rPr>
              <w:t>re</w:t>
            </w:r>
            <w:r>
              <w:rPr>
                <w:rFonts w:eastAsia="Arial" w:cs="Arial" w:ascii="Arial" w:hAnsi="Arial"/>
                <w:i/>
              </w:rPr>
              <w:t xml:space="preserve"> Token Keys </w:t>
            </w:r>
            <w:r>
              <w:rPr>
                <w:rFonts w:eastAsia="Arial" w:cs="Arial" w:ascii="Arial" w:hAnsi="Arial"/>
              </w:rPr>
              <w:t>to participa</w:t>
            </w:r>
            <w:r>
              <w:rPr>
                <w:rFonts w:eastAsia="Arial" w:cs="Arial" w:ascii="Arial" w:hAnsi="Arial"/>
                <w:i/>
              </w:rPr>
              <w:t>te in more Student Groups</w:t>
            </w:r>
            <w:r>
              <w:rPr>
                <w:rFonts w:eastAsia="Arial" w:cs="Arial" w:ascii="Arial" w:hAnsi="Arial"/>
              </w:rPr>
              <w:t>.</w:t>
            </w:r>
          </w:p>
          <w:p>
            <w:pPr>
              <w:pStyle w:val="normal1"/>
              <w:widowControl/>
              <w:bidi w:val="0"/>
              <w:spacing w:lineRule="auto" w:line="276" w:before="0" w:after="200"/>
              <w:jc w:val="left"/>
              <w:rPr/>
            </w:pPr>
            <w:r>
              <w:rPr/>
              <w:t>Administrator can view and edit User Data of all Users and assign them Roles: Student, Instructor, or Administrator.</w:t>
            </w:r>
          </w:p>
        </w:tc>
        <w:tc>
          <w:tcPr>
            <w:tcW w:w="383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i/>
              </w:rPr>
              <w:t>Registered User, Administrator</w:t>
            </w:r>
          </w:p>
        </w:tc>
      </w:tr>
      <w:tr>
        <w:trPr/>
        <w:tc>
          <w:tcPr>
            <w:tcW w:w="2610"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32" w:left="432"/>
              <w:rPr>
                <w:rFonts w:ascii="Arial" w:hAnsi="Arial" w:eastAsia="Arial" w:cs="Arial"/>
                <w:b/>
              </w:rPr>
            </w:pPr>
            <w:r>
              <w:rPr>
                <w:rFonts w:eastAsia="Arial" w:cs="Arial" w:ascii="Arial" w:hAnsi="Arial"/>
                <w:b/>
              </w:rPr>
              <w:t>Manage Users</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i/>
              </w:rPr>
              <w:t>Administrator</w:t>
            </w:r>
            <w:r>
              <w:rPr>
                <w:rFonts w:eastAsia="Arial" w:cs="Arial" w:ascii="Arial" w:hAnsi="Arial"/>
              </w:rPr>
              <w:t xml:space="preserve"> can browse and filter users based on different criteria: first and last name, email, Role.</w:t>
            </w:r>
          </w:p>
          <w:p>
            <w:pPr>
              <w:pStyle w:val="normal1"/>
              <w:spacing w:lineRule="auto" w:line="240" w:before="0" w:after="240"/>
              <w:rPr>
                <w:rFonts w:ascii="Arial" w:hAnsi="Arial" w:eastAsia="Arial" w:cs="Arial"/>
              </w:rPr>
            </w:pPr>
            <w:r>
              <w:rPr>
                <w:rFonts w:eastAsia="Arial" w:cs="Arial" w:ascii="Arial" w:hAnsi="Arial"/>
                <w:i/>
              </w:rPr>
              <w:t>Administrator</w:t>
            </w:r>
            <w:r>
              <w:rPr>
                <w:rFonts w:eastAsia="Arial" w:cs="Arial" w:ascii="Arial" w:hAnsi="Arial"/>
              </w:rPr>
              <w:t xml:space="preserve"> can choose a </w:t>
            </w:r>
            <w:r>
              <w:rPr>
                <w:rFonts w:eastAsia="Arial" w:cs="Arial" w:ascii="Arial" w:hAnsi="Arial"/>
                <w:i/>
              </w:rPr>
              <w:t>User</w:t>
            </w:r>
            <w:r>
              <w:rPr>
                <w:rFonts w:eastAsia="Arial" w:cs="Arial" w:ascii="Arial" w:hAnsi="Arial"/>
              </w:rPr>
              <w:t xml:space="preserve"> to manage, and can manage the chosen User - edit (using Change User Data UC) or delete.</w:t>
            </w:r>
          </w:p>
          <w:p>
            <w:pPr>
              <w:pStyle w:val="normal1"/>
              <w:spacing w:lineRule="auto" w:line="240" w:before="0" w:after="240"/>
              <w:rPr>
                <w:rFonts w:ascii="Arial" w:hAnsi="Arial" w:eastAsia="Arial" w:cs="Arial"/>
              </w:rPr>
            </w:pPr>
            <w:r>
              <w:rPr>
                <w:rFonts w:eastAsia="Arial" w:cs="Arial" w:ascii="Arial" w:hAnsi="Arial"/>
                <w:i/>
              </w:rPr>
              <w:t>Administrator</w:t>
            </w:r>
            <w:r>
              <w:rPr>
                <w:rFonts w:eastAsia="Arial" w:cs="Arial" w:ascii="Arial" w:hAnsi="Arial"/>
              </w:rPr>
              <w:t xml:space="preserve"> can create a new user using </w:t>
            </w:r>
            <w:r>
              <w:rPr>
                <w:rFonts w:eastAsia="Arial" w:cs="Arial" w:ascii="Arial" w:hAnsi="Arial"/>
                <w:i/>
              </w:rPr>
              <w:t>Register UC</w:t>
            </w:r>
            <w:r>
              <w:rPr>
                <w:rFonts w:eastAsia="Arial" w:cs="Arial" w:ascii="Arial" w:hAnsi="Arial"/>
              </w:rPr>
              <w:t>.</w:t>
            </w:r>
          </w:p>
        </w:tc>
        <w:tc>
          <w:tcPr>
            <w:tcW w:w="383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i/>
              </w:rPr>
              <w:t>Administrator</w:t>
            </w:r>
          </w:p>
        </w:tc>
      </w:tr>
      <w:tr>
        <w:trPr/>
        <w:tc>
          <w:tcPr>
            <w:tcW w:w="2610"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32" w:left="432"/>
              <w:rPr>
                <w:rFonts w:ascii="Arial" w:hAnsi="Arial" w:eastAsia="Arial" w:cs="Arial"/>
                <w:b/>
              </w:rPr>
            </w:pPr>
            <w:r>
              <w:rPr>
                <w:rFonts w:eastAsia="Arial" w:cs="Arial" w:ascii="Arial" w:hAnsi="Arial"/>
                <w:b/>
              </w:rPr>
              <w:t xml:space="preserve"> </w:t>
            </w:r>
            <w:r>
              <w:rPr>
                <w:rFonts w:eastAsia="Arial" w:cs="Arial" w:ascii="Arial" w:hAnsi="Arial"/>
                <w:b/>
              </w:rPr>
              <w:t>Groups</w:t>
            </w:r>
            <w:r>
              <w:rPr>
                <w:rStyle w:val="Strong"/>
                <w:rFonts w:eastAsia="Arial" w:cs="Arial" w:ascii="Arial" w:hAnsi="Arial"/>
              </w:rPr>
              <w:t>Define security policies</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rPr>
              <w:t>Administrators can define security policies for Kubernetes clusters and assign them to specific namespaces or workloads.</w:t>
            </w:r>
          </w:p>
        </w:tc>
        <w:tc>
          <w:tcPr>
            <w:tcW w:w="383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i/>
                <w:i/>
              </w:rPr>
            </w:pPr>
            <w:r>
              <w:rPr>
                <w:rFonts w:eastAsia="Arial" w:cs="Arial" w:ascii="Arial" w:hAnsi="Arial"/>
                <w:i/>
              </w:rPr>
              <w:t>Administrator</w:t>
            </w:r>
          </w:p>
        </w:tc>
      </w:tr>
      <w:tr>
        <w:trPr/>
        <w:tc>
          <w:tcPr>
            <w:tcW w:w="2610"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32" w:left="432"/>
              <w:rPr>
                <w:rFonts w:ascii="Arial" w:hAnsi="Arial" w:eastAsia="Arial" w:cs="Arial"/>
                <w:b/>
              </w:rPr>
            </w:pPr>
            <w:r>
              <w:rPr>
                <w:rStyle w:val="Strong"/>
                <w:rFonts w:eastAsia="Arial" w:cs="Arial" w:ascii="Arial" w:hAnsi="Arial"/>
              </w:rPr>
              <w:t>Monitor real-time security incidents</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rPr>
              <w:t>Security analysts monitor real-time incidents based on SSE/WebSocket updates.</w:t>
            </w:r>
          </w:p>
        </w:tc>
        <w:tc>
          <w:tcPr>
            <w:tcW w:w="383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i/>
              </w:rPr>
              <w:t>Security Analyst</w:t>
            </w:r>
          </w:p>
        </w:tc>
      </w:tr>
      <w:tr>
        <w:trPr/>
        <w:tc>
          <w:tcPr>
            <w:tcW w:w="2610"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32" w:left="432"/>
              <w:rPr>
                <w:rFonts w:ascii="Arial" w:hAnsi="Arial" w:eastAsia="Arial" w:cs="Arial"/>
                <w:b/>
              </w:rPr>
            </w:pPr>
            <w:r>
              <w:rPr>
                <w:rFonts w:eastAsia="Arial" w:cs="Arial" w:ascii="Arial" w:hAnsi="Arial"/>
                <w:b/>
              </w:rPr>
              <w:t>Incident response</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i/>
              </w:rPr>
              <w:t>Administrators can trigger automatic responses (e.g., isolate pods) based on policy violations.</w:t>
            </w:r>
          </w:p>
        </w:tc>
        <w:tc>
          <w:tcPr>
            <w:tcW w:w="383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i/>
                <w:i/>
              </w:rPr>
            </w:pPr>
            <w:r>
              <w:rPr>
                <w:rFonts w:eastAsia="Arial" w:cs="Arial" w:ascii="Arial" w:hAnsi="Arial"/>
                <w:i/>
              </w:rPr>
              <w:t>Administrator</w:t>
            </w:r>
          </w:p>
        </w:tc>
      </w:tr>
    </w:tbl>
    <w:p>
      <w:pPr>
        <w:pStyle w:val="normal1"/>
        <w:pageBreakBefore w:val="false"/>
        <w:rPr>
          <w:rFonts w:ascii="Arial" w:hAnsi="Arial" w:eastAsia="Arial" w:cs="Arial"/>
        </w:rPr>
      </w:pPr>
      <w:r>
        <w:rPr>
          <w:rFonts w:eastAsia="Arial" w:cs="Arial" w:ascii="Arial" w:hAnsi="Arial"/>
        </w:rPr>
      </w:r>
    </w:p>
    <w:tbl>
      <w:tblPr>
        <w:tblStyle w:val="Table5"/>
        <w:tblW w:w="13036" w:type="dxa"/>
        <w:jc w:val="left"/>
        <w:tblInd w:w="-115" w:type="dxa"/>
        <w:tblLayout w:type="fixed"/>
        <w:tblCellMar>
          <w:top w:w="0" w:type="dxa"/>
          <w:left w:w="108" w:type="dxa"/>
          <w:bottom w:w="0" w:type="dxa"/>
          <w:right w:w="108" w:type="dxa"/>
        </w:tblCellMar>
        <w:tblLook w:val="0400"/>
      </w:tblPr>
      <w:tblGrid>
        <w:gridCol w:w="2689"/>
        <w:gridCol w:w="6509"/>
        <w:gridCol w:w="3838"/>
      </w:tblGrid>
      <w:tr>
        <w:trPr/>
        <w:tc>
          <w:tcPr>
            <w:tcW w:w="13036" w:type="dxa"/>
            <w:gridSpan w:val="3"/>
            <w:tcBorders>
              <w:top w:val="single" w:sz="4" w:space="0" w:color="000000"/>
              <w:left w:val="single" w:sz="4" w:space="0" w:color="000000"/>
              <w:bottom w:val="single" w:sz="4" w:space="0" w:color="000000"/>
              <w:right w:val="single" w:sz="4" w:space="0" w:color="000000"/>
            </w:tcBorders>
            <w:shd w:fill="FAC090" w:val="clear"/>
            <w:vAlign w:val="center"/>
          </w:tcPr>
          <w:p>
            <w:pPr>
              <w:pStyle w:val="normal1"/>
              <w:numPr>
                <w:ilvl w:val="0"/>
                <w:numId w:val="1"/>
              </w:numPr>
              <w:spacing w:lineRule="auto" w:line="276" w:before="240" w:after="200"/>
              <w:ind w:hanging="360" w:left="360"/>
              <w:rPr>
                <w:rFonts w:ascii="Arial" w:hAnsi="Arial" w:eastAsia="Arial" w:cs="Arial"/>
                <w:sz w:val="24"/>
                <w:szCs w:val="24"/>
              </w:rPr>
            </w:pPr>
            <w:r>
              <w:rPr>
                <w:rFonts w:eastAsia="Arial" w:cs="Arial" w:ascii="Arial" w:hAnsi="Arial"/>
                <w:sz w:val="24"/>
                <w:szCs w:val="24"/>
              </w:rPr>
              <w:t>Main Views (Frontend)</w:t>
            </w:r>
          </w:p>
        </w:tc>
      </w:tr>
      <w:tr>
        <w:trPr/>
        <w:tc>
          <w:tcPr>
            <w:tcW w:w="2689"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before="0" w:after="200"/>
              <w:rPr>
                <w:rFonts w:ascii="Arial" w:hAnsi="Arial" w:eastAsia="Arial" w:cs="Arial"/>
                <w:b/>
              </w:rPr>
            </w:pPr>
            <w:r>
              <w:rPr>
                <w:rFonts w:eastAsia="Arial" w:cs="Arial" w:ascii="Arial" w:hAnsi="Arial"/>
                <w:b/>
              </w:rPr>
              <w:t>View name</w:t>
            </w:r>
          </w:p>
        </w:tc>
        <w:tc>
          <w:tcPr>
            <w:tcW w:w="6509"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before="0" w:after="200"/>
              <w:rPr>
                <w:rFonts w:ascii="Arial" w:hAnsi="Arial" w:eastAsia="Arial" w:cs="Arial"/>
                <w:b/>
              </w:rPr>
            </w:pPr>
            <w:r>
              <w:rPr>
                <w:rFonts w:eastAsia="Arial" w:cs="Arial" w:ascii="Arial" w:hAnsi="Arial"/>
                <w:b/>
              </w:rPr>
              <w:t>Brief Descriptions</w:t>
            </w:r>
          </w:p>
        </w:tc>
        <w:tc>
          <w:tcPr>
            <w:tcW w:w="3838"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before="0" w:after="200"/>
              <w:rPr>
                <w:rFonts w:ascii="Arial" w:hAnsi="Arial" w:eastAsia="Arial" w:cs="Arial"/>
                <w:b/>
              </w:rPr>
            </w:pPr>
            <w:r>
              <w:rPr>
                <w:rFonts w:eastAsia="Arial" w:cs="Arial" w:ascii="Arial" w:hAnsi="Arial"/>
                <w:b/>
              </w:rPr>
              <w:t>URI</w:t>
            </w:r>
          </w:p>
        </w:tc>
      </w:tr>
      <w:tr>
        <w:trPr/>
        <w:tc>
          <w:tcPr>
            <w:tcW w:w="2689"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50" w:left="450"/>
              <w:rPr>
                <w:rFonts w:ascii="Arial" w:hAnsi="Arial" w:eastAsia="Arial" w:cs="Arial"/>
                <w:b/>
              </w:rPr>
            </w:pPr>
            <w:r>
              <w:rPr>
                <w:rFonts w:eastAsia="Arial" w:cs="Arial" w:ascii="Arial" w:hAnsi="Arial"/>
                <w:b/>
              </w:rPr>
              <w:t>Home</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Overview of the system and user registration options.</w:t>
            </w:r>
          </w:p>
        </w:tc>
        <w:tc>
          <w:tcPr>
            <w:tcW w:w="3838" w:type="dxa"/>
            <w:tcBorders>
              <w:top w:val="single" w:sz="4" w:space="0" w:color="000000"/>
              <w:left w:val="single" w:sz="4" w:space="0" w:color="000000"/>
              <w:bottom w:val="single" w:sz="4" w:space="0" w:color="000000"/>
              <w:right w:val="single" w:sz="4" w:space="0" w:color="000000"/>
            </w:tcBorders>
          </w:tcPr>
          <w:p>
            <w:pPr>
              <w:pStyle w:val="normal1"/>
              <w:keepNext w:val="true"/>
              <w:widowControl w:val="false"/>
              <w:spacing w:lineRule="auto" w:line="240" w:before="120" w:after="60"/>
              <w:rPr>
                <w:rFonts w:ascii="Arial" w:hAnsi="Arial" w:eastAsia="Arial" w:cs="Arial"/>
              </w:rPr>
            </w:pPr>
            <w:r>
              <w:rPr>
                <w:rFonts w:eastAsia="Arial" w:cs="Arial" w:ascii="Arial" w:hAnsi="Arial"/>
              </w:rPr>
              <w:t>/</w:t>
            </w:r>
          </w:p>
        </w:tc>
      </w:tr>
      <w:tr>
        <w:trPr/>
        <w:tc>
          <w:tcPr>
            <w:tcW w:w="2689"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50" w:left="450"/>
              <w:rPr>
                <w:rFonts w:ascii="Arial" w:hAnsi="Arial" w:eastAsia="Arial" w:cs="Arial"/>
                <w:b/>
              </w:rPr>
            </w:pPr>
            <w:bookmarkStart w:id="6" w:name="_30j0zll"/>
            <w:bookmarkEnd w:id="6"/>
            <w:r>
              <w:rPr>
                <w:rFonts w:eastAsia="Arial" w:cs="Arial" w:ascii="Arial" w:hAnsi="Arial"/>
                <w:b/>
              </w:rPr>
              <w:t>Clusters</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List of connected Kubernetes clusters with associated health and security metrics.</w:t>
            </w:r>
          </w:p>
        </w:tc>
        <w:tc>
          <w:tcPr>
            <w:tcW w:w="3838"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120" w:after="60"/>
              <w:rPr>
                <w:rFonts w:ascii="Arial" w:hAnsi="Arial" w:eastAsia="Arial" w:cs="Arial"/>
              </w:rPr>
            </w:pPr>
            <w:r>
              <w:rPr>
                <w:rFonts w:eastAsia="Arial" w:cs="Arial" w:ascii="Arial" w:hAnsi="Arial"/>
                <w:i/>
              </w:rPr>
              <w:t>/clusters</w:t>
            </w:r>
          </w:p>
        </w:tc>
      </w:tr>
      <w:tr>
        <w:trPr/>
        <w:tc>
          <w:tcPr>
            <w:tcW w:w="2689"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50" w:left="450"/>
              <w:rPr>
                <w:rFonts w:ascii="Arial" w:hAnsi="Arial" w:eastAsia="Arial" w:cs="Arial"/>
                <w:b/>
              </w:rPr>
            </w:pPr>
            <w:r>
              <w:rPr>
                <w:rFonts w:eastAsia="Arial" w:cs="Arial" w:ascii="Arial" w:hAnsi="Arial"/>
                <w:b/>
              </w:rPr>
              <w:t>Alerts</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Real-time feed of security alerts.</w:t>
            </w:r>
          </w:p>
        </w:tc>
        <w:tc>
          <w:tcPr>
            <w:tcW w:w="3838"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120" w:after="60"/>
              <w:rPr>
                <w:rFonts w:ascii="Arial" w:hAnsi="Arial" w:eastAsia="Arial" w:cs="Arial"/>
                <w:i/>
                <w:i/>
              </w:rPr>
            </w:pPr>
            <w:r>
              <w:rPr>
                <w:rFonts w:eastAsia="Arial" w:cs="Arial" w:ascii="Arial" w:hAnsi="Arial"/>
                <w:i/>
              </w:rPr>
              <w:t>/alerts</w:t>
            </w:r>
          </w:p>
        </w:tc>
      </w:tr>
      <w:tr>
        <w:trPr/>
        <w:tc>
          <w:tcPr>
            <w:tcW w:w="2689"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50" w:left="450"/>
              <w:rPr>
                <w:rFonts w:ascii="Arial" w:hAnsi="Arial" w:eastAsia="Arial" w:cs="Arial"/>
                <w:b/>
              </w:rPr>
            </w:pPr>
            <w:r>
              <w:rPr>
                <w:rFonts w:eastAsia="Arial" w:cs="Arial" w:ascii="Arial" w:hAnsi="Arial"/>
                <w:b/>
              </w:rPr>
              <w:t>Policies</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Interface for defining and managing security policies.</w:t>
            </w:r>
          </w:p>
        </w:tc>
        <w:tc>
          <w:tcPr>
            <w:tcW w:w="3838"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120" w:after="60"/>
              <w:rPr>
                <w:rFonts w:ascii="Arial" w:hAnsi="Arial" w:eastAsia="Arial" w:cs="Arial"/>
                <w:i/>
                <w:i/>
              </w:rPr>
            </w:pPr>
            <w:r>
              <w:rPr>
                <w:rFonts w:eastAsia="Arial" w:cs="Arial" w:ascii="Arial" w:hAnsi="Arial"/>
                <w:i/>
              </w:rPr>
              <w:t>/policies</w:t>
            </w:r>
          </w:p>
        </w:tc>
      </w:tr>
      <w:tr>
        <w:trPr/>
        <w:tc>
          <w:tcPr>
            <w:tcW w:w="2689"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50" w:left="450"/>
              <w:rPr>
                <w:rFonts w:ascii="Arial" w:hAnsi="Arial" w:eastAsia="Arial" w:cs="Arial"/>
                <w:b/>
              </w:rPr>
            </w:pPr>
            <w:r>
              <w:rPr>
                <w:rFonts w:eastAsia="Arial" w:cs="Arial" w:ascii="Arial" w:hAnsi="Arial"/>
                <w:b/>
              </w:rPr>
              <w:t>User Registration</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rPr>
              <w:t xml:space="preserve">Presents a view allowing the </w:t>
            </w:r>
            <w:r>
              <w:rPr>
                <w:rFonts w:eastAsia="Arial" w:cs="Arial" w:ascii="Arial" w:hAnsi="Arial"/>
                <w:i/>
              </w:rPr>
              <w:t>Anonymous Users</w:t>
            </w:r>
            <w:r>
              <w:rPr>
                <w:rFonts w:eastAsia="Arial" w:cs="Arial" w:ascii="Arial" w:hAnsi="Arial"/>
              </w:rPr>
              <w:t xml:space="preserve"> to register in </w:t>
            </w:r>
            <w:r>
              <w:rPr>
                <w:rFonts w:eastAsia="Arial" w:cs="Arial" w:ascii="Arial" w:hAnsi="Arial"/>
                <w:i/>
              </w:rPr>
              <w:t>OKTS</w:t>
            </w:r>
            <w:r>
              <w:rPr>
                <w:rFonts w:eastAsia="Arial" w:cs="Arial" w:ascii="Arial" w:hAnsi="Arial"/>
              </w:rPr>
              <w:t xml:space="preserve">, as well as to enroll to a </w:t>
            </w:r>
            <w:r>
              <w:rPr>
                <w:rFonts w:eastAsia="Arial" w:cs="Arial" w:ascii="Arial" w:hAnsi="Arial"/>
                <w:i/>
              </w:rPr>
              <w:t>Student Group</w:t>
            </w:r>
            <w:r>
              <w:rPr>
                <w:rFonts w:eastAsia="Arial" w:cs="Arial" w:ascii="Arial" w:hAnsi="Arial"/>
              </w:rPr>
              <w:t xml:space="preserve"> by presenting a </w:t>
            </w:r>
            <w:r>
              <w:rPr>
                <w:rFonts w:eastAsia="Arial" w:cs="Arial" w:ascii="Arial" w:hAnsi="Arial"/>
                <w:i/>
              </w:rPr>
              <w:t>Token Key</w:t>
            </w:r>
            <w:r>
              <w:rPr>
                <w:rFonts w:eastAsia="Arial" w:cs="Arial" w:ascii="Arial" w:hAnsi="Arial"/>
              </w:rPr>
              <w:t xml:space="preserve"> for that group.</w:t>
            </w:r>
          </w:p>
        </w:tc>
        <w:tc>
          <w:tcPr>
            <w:tcW w:w="383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i/>
                <w:i/>
              </w:rPr>
            </w:pPr>
            <w:r>
              <w:rPr>
                <w:rFonts w:eastAsia="Arial" w:cs="Arial" w:ascii="Arial" w:hAnsi="Arial"/>
                <w:i/>
              </w:rPr>
              <w:t>/register</w:t>
            </w:r>
          </w:p>
        </w:tc>
      </w:tr>
      <w:tr>
        <w:trPr/>
        <w:tc>
          <w:tcPr>
            <w:tcW w:w="2689"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50" w:left="450"/>
              <w:rPr>
                <w:rFonts w:ascii="Arial" w:hAnsi="Arial" w:eastAsia="Arial" w:cs="Arial"/>
                <w:b/>
              </w:rPr>
            </w:pPr>
            <w:r>
              <w:rPr>
                <w:rFonts w:eastAsia="Arial" w:cs="Arial" w:ascii="Arial" w:hAnsi="Arial"/>
                <w:b/>
              </w:rPr>
              <w:t>Login</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rPr>
              <w:t>Presents a view allowing the users to login.</w:t>
            </w:r>
          </w:p>
        </w:tc>
        <w:tc>
          <w:tcPr>
            <w:tcW w:w="383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i/>
                <w:i/>
              </w:rPr>
            </w:pPr>
            <w:r>
              <w:rPr>
                <w:rFonts w:eastAsia="Arial" w:cs="Arial" w:ascii="Arial" w:hAnsi="Arial"/>
                <w:i/>
              </w:rPr>
              <w:t>/login</w:t>
            </w:r>
          </w:p>
        </w:tc>
      </w:tr>
      <w:tr>
        <w:trPr/>
        <w:tc>
          <w:tcPr>
            <w:tcW w:w="2689"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50" w:left="450"/>
              <w:rPr>
                <w:rFonts w:ascii="Arial" w:hAnsi="Arial" w:eastAsia="Arial" w:cs="Arial"/>
                <w:b/>
              </w:rPr>
            </w:pPr>
            <w:r>
              <w:rPr>
                <w:rFonts w:eastAsia="Arial" w:cs="Arial" w:ascii="Arial" w:hAnsi="Arial"/>
                <w:b/>
              </w:rPr>
              <w:t>User Data</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rPr>
              <w:t xml:space="preserve">Provides ability to view and edit personal </w:t>
            </w:r>
            <w:r>
              <w:rPr>
                <w:rFonts w:eastAsia="Arial" w:cs="Arial" w:ascii="Arial" w:hAnsi="Arial"/>
                <w:i/>
              </w:rPr>
              <w:t>User Data</w:t>
            </w:r>
            <w:r>
              <w:rPr>
                <w:rFonts w:eastAsia="Arial" w:cs="Arial" w:ascii="Arial" w:hAnsi="Arial"/>
              </w:rPr>
              <w:t xml:space="preserve">, enroll to more </w:t>
            </w:r>
            <w:r>
              <w:rPr>
                <w:rFonts w:eastAsia="Arial" w:cs="Arial" w:ascii="Arial" w:hAnsi="Arial"/>
                <w:i/>
              </w:rPr>
              <w:t>Student Groups</w:t>
            </w:r>
            <w:r>
              <w:rPr>
                <w:rFonts w:eastAsia="Arial" w:cs="Arial" w:ascii="Arial" w:hAnsi="Arial"/>
              </w:rPr>
              <w:t xml:space="preserve"> by presenting a </w:t>
            </w:r>
            <w:r>
              <w:rPr>
                <w:rFonts w:eastAsia="Arial" w:cs="Arial" w:ascii="Arial" w:hAnsi="Arial"/>
                <w:i/>
              </w:rPr>
              <w:t>Token Key</w:t>
            </w:r>
            <w:r>
              <w:rPr>
                <w:rFonts w:eastAsia="Arial" w:cs="Arial" w:ascii="Arial" w:hAnsi="Arial"/>
              </w:rPr>
              <w:t xml:space="preserve"> for particular </w:t>
            </w:r>
            <w:r>
              <w:rPr>
                <w:rFonts w:eastAsia="Arial" w:cs="Arial" w:ascii="Arial" w:hAnsi="Arial"/>
                <w:i/>
              </w:rPr>
              <w:t>Student Group</w:t>
            </w:r>
            <w:r>
              <w:rPr>
                <w:rFonts w:eastAsia="Arial" w:cs="Arial" w:ascii="Arial" w:hAnsi="Arial"/>
              </w:rPr>
              <w:t xml:space="preserve">, as well as deregister from </w:t>
            </w:r>
            <w:r>
              <w:rPr>
                <w:rFonts w:eastAsia="Arial" w:cs="Arial" w:ascii="Arial" w:hAnsi="Arial"/>
                <w:i/>
              </w:rPr>
              <w:t>OKTS</w:t>
            </w:r>
            <w:r>
              <w:rPr>
                <w:rFonts w:eastAsia="Arial" w:cs="Arial" w:ascii="Arial" w:hAnsi="Arial"/>
              </w:rPr>
              <w:t>.</w:t>
            </w:r>
          </w:p>
        </w:tc>
        <w:tc>
          <w:tcPr>
            <w:tcW w:w="383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i/>
              </w:rPr>
              <w:t>/personal</w:t>
            </w:r>
          </w:p>
        </w:tc>
      </w:tr>
      <w:tr>
        <w:trPr/>
        <w:tc>
          <w:tcPr>
            <w:tcW w:w="2689"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50" w:left="450"/>
              <w:rPr>
                <w:rFonts w:ascii="Arial" w:hAnsi="Arial" w:eastAsia="Arial" w:cs="Arial"/>
                <w:b/>
              </w:rPr>
            </w:pPr>
            <w:r>
              <w:rPr>
                <w:rStyle w:val="Strong"/>
                <w:rFonts w:eastAsia="Arial" w:cs="Arial" w:ascii="Arial" w:hAnsi="Arial"/>
              </w:rPr>
              <w:t>Incident Reports</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rPr>
              <w:t>Detailed reports of past security incidents.</w:t>
            </w:r>
          </w:p>
        </w:tc>
        <w:tc>
          <w:tcPr>
            <w:tcW w:w="383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i/>
                <w:i/>
              </w:rPr>
            </w:pPr>
            <w:r>
              <w:rPr>
                <w:rFonts w:eastAsia="Arial" w:cs="Arial" w:ascii="Arial" w:hAnsi="Arial"/>
                <w:i/>
              </w:rPr>
              <w:t>/reports</w:t>
            </w:r>
          </w:p>
        </w:tc>
      </w:tr>
      <w:tr>
        <w:trPr/>
        <w:tc>
          <w:tcPr>
            <w:tcW w:w="2689"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32" w:left="432"/>
              <w:rPr>
                <w:rFonts w:ascii="Arial" w:hAnsi="Arial" w:eastAsia="Arial" w:cs="Arial"/>
                <w:b/>
              </w:rPr>
            </w:pPr>
            <w:r>
              <w:rPr>
                <w:rFonts w:eastAsia="Arial" w:cs="Arial" w:ascii="Arial" w:hAnsi="Arial"/>
                <w:b/>
              </w:rPr>
              <w:t>About</w:t>
            </w:r>
          </w:p>
        </w:tc>
        <w:tc>
          <w:tcPr>
            <w:tcW w:w="650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rPr>
              <w:t xml:space="preserve">Presents information about the </w:t>
            </w:r>
            <w:r>
              <w:rPr>
                <w:rFonts w:eastAsia="Arial" w:cs="Arial" w:ascii="Arial" w:hAnsi="Arial"/>
                <w:i/>
              </w:rPr>
              <w:t>OKTS</w:t>
            </w:r>
            <w:r>
              <w:rPr>
                <w:rFonts w:eastAsia="Arial" w:cs="Arial" w:ascii="Arial" w:hAnsi="Arial"/>
              </w:rPr>
              <w:t xml:space="preserve"> project and his owner.</w:t>
            </w:r>
          </w:p>
        </w:tc>
        <w:tc>
          <w:tcPr>
            <w:tcW w:w="3838"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240"/>
              <w:rPr>
                <w:rFonts w:ascii="Arial" w:hAnsi="Arial" w:eastAsia="Arial" w:cs="Arial"/>
              </w:rPr>
            </w:pPr>
            <w:r>
              <w:rPr>
                <w:rFonts w:eastAsia="Arial" w:cs="Arial" w:ascii="Arial" w:hAnsi="Arial"/>
                <w:i/>
              </w:rPr>
              <w:t>/about</w:t>
            </w:r>
          </w:p>
        </w:tc>
      </w:tr>
    </w:tbl>
    <w:p>
      <w:pPr>
        <w:pStyle w:val="normal1"/>
        <w:pageBreakBefore w:val="false"/>
        <w:rPr>
          <w:rFonts w:ascii="Arial" w:hAnsi="Arial" w:eastAsia="Arial" w:cs="Arial"/>
        </w:rPr>
      </w:pPr>
      <w:r>
        <w:rPr>
          <w:rFonts w:eastAsia="Arial" w:cs="Arial" w:ascii="Arial" w:hAnsi="Arial"/>
        </w:rPr>
      </w:r>
    </w:p>
    <w:tbl>
      <w:tblPr>
        <w:tblStyle w:val="Table6"/>
        <w:tblW w:w="13036" w:type="dxa"/>
        <w:jc w:val="left"/>
        <w:tblInd w:w="-115" w:type="dxa"/>
        <w:tblLayout w:type="fixed"/>
        <w:tblCellMar>
          <w:top w:w="0" w:type="dxa"/>
          <w:left w:w="108" w:type="dxa"/>
          <w:bottom w:w="0" w:type="dxa"/>
          <w:right w:w="108" w:type="dxa"/>
        </w:tblCellMar>
        <w:tblLook w:val="0400"/>
      </w:tblPr>
      <w:tblGrid>
        <w:gridCol w:w="2655"/>
        <w:gridCol w:w="6398"/>
        <w:gridCol w:w="3983"/>
      </w:tblGrid>
      <w:tr>
        <w:trPr/>
        <w:tc>
          <w:tcPr>
            <w:tcW w:w="13036" w:type="dxa"/>
            <w:gridSpan w:val="3"/>
            <w:tcBorders>
              <w:top w:val="single" w:sz="4" w:space="0" w:color="000000"/>
              <w:left w:val="single" w:sz="4" w:space="0" w:color="000000"/>
              <w:bottom w:val="single" w:sz="4" w:space="0" w:color="000000"/>
              <w:right w:val="single" w:sz="4" w:space="0" w:color="000000"/>
            </w:tcBorders>
            <w:shd w:fill="FAC090" w:val="clear"/>
            <w:vAlign w:val="center"/>
          </w:tcPr>
          <w:p>
            <w:pPr>
              <w:pStyle w:val="normal1"/>
              <w:numPr>
                <w:ilvl w:val="0"/>
                <w:numId w:val="1"/>
              </w:numPr>
              <w:spacing w:lineRule="auto" w:line="276" w:before="240" w:after="200"/>
              <w:ind w:hanging="360" w:left="360"/>
              <w:rPr>
                <w:rFonts w:ascii="Arial" w:hAnsi="Arial" w:eastAsia="Arial" w:cs="Arial"/>
                <w:sz w:val="24"/>
                <w:szCs w:val="24"/>
              </w:rPr>
            </w:pPr>
            <w:r>
              <w:rPr>
                <w:rFonts w:eastAsia="Arial" w:cs="Arial" w:ascii="Arial" w:hAnsi="Arial"/>
                <w:sz w:val="24"/>
                <w:szCs w:val="24"/>
              </w:rPr>
              <w:t>API Resources (Backend)</w:t>
            </w:r>
          </w:p>
        </w:tc>
      </w:tr>
      <w:tr>
        <w:trPr/>
        <w:tc>
          <w:tcPr>
            <w:tcW w:w="2655"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before="0" w:after="200"/>
              <w:rPr>
                <w:rFonts w:ascii="Arial" w:hAnsi="Arial" w:eastAsia="Arial" w:cs="Arial"/>
                <w:b/>
              </w:rPr>
            </w:pPr>
            <w:r>
              <w:rPr>
                <w:rFonts w:eastAsia="Arial" w:cs="Arial" w:ascii="Arial" w:hAnsi="Arial"/>
                <w:b/>
              </w:rPr>
              <w:t>View name</w:t>
            </w:r>
          </w:p>
        </w:tc>
        <w:tc>
          <w:tcPr>
            <w:tcW w:w="6398"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before="0" w:after="200"/>
              <w:rPr>
                <w:rFonts w:ascii="Arial" w:hAnsi="Arial" w:eastAsia="Arial" w:cs="Arial"/>
                <w:b/>
              </w:rPr>
            </w:pPr>
            <w:r>
              <w:rPr>
                <w:rFonts w:eastAsia="Arial" w:cs="Arial" w:ascii="Arial" w:hAnsi="Arial"/>
                <w:b/>
              </w:rPr>
              <w:t>Brief Descriptions</w:t>
            </w:r>
          </w:p>
        </w:tc>
        <w:tc>
          <w:tcPr>
            <w:tcW w:w="3983" w:type="dxa"/>
            <w:tcBorders>
              <w:top w:val="single" w:sz="4" w:space="0" w:color="000000"/>
              <w:left w:val="single" w:sz="4" w:space="0" w:color="000000"/>
              <w:bottom w:val="single" w:sz="4" w:space="0" w:color="000000"/>
              <w:right w:val="single" w:sz="4" w:space="0" w:color="000000"/>
            </w:tcBorders>
            <w:shd w:fill="FDEADA" w:val="clear"/>
            <w:vAlign w:val="center"/>
          </w:tcPr>
          <w:p>
            <w:pPr>
              <w:pStyle w:val="normal1"/>
              <w:spacing w:before="0" w:after="200"/>
              <w:rPr>
                <w:rFonts w:ascii="Arial" w:hAnsi="Arial" w:eastAsia="Arial" w:cs="Arial"/>
                <w:b/>
              </w:rPr>
            </w:pPr>
            <w:r>
              <w:rPr>
                <w:rFonts w:eastAsia="Arial" w:cs="Arial" w:ascii="Arial" w:hAnsi="Arial"/>
                <w:b/>
              </w:rPr>
              <w:t>URI</w:t>
            </w:r>
          </w:p>
        </w:tc>
      </w:tr>
      <w:tr>
        <w:trPr/>
        <w:tc>
          <w:tcPr>
            <w:tcW w:w="2655"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50" w:left="450"/>
              <w:rPr>
                <w:rFonts w:ascii="Arial" w:hAnsi="Arial" w:eastAsia="Arial" w:cs="Arial"/>
                <w:b/>
              </w:rPr>
            </w:pPr>
            <w:r>
              <w:rPr>
                <w:rFonts w:eastAsia="Arial" w:cs="Arial" w:ascii="Arial" w:hAnsi="Arial"/>
                <w:b/>
              </w:rPr>
              <w:t>Users</w:t>
            </w:r>
          </w:p>
        </w:tc>
        <w:tc>
          <w:tcPr>
            <w:tcW w:w="6398"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 xml:space="preserve">GET </w:t>
            </w:r>
            <w:r>
              <w:rPr>
                <w:rFonts w:eastAsia="Arial" w:cs="Arial" w:ascii="Arial" w:hAnsi="Arial"/>
                <w:i/>
              </w:rPr>
              <w:t>User Data</w:t>
            </w:r>
            <w:r>
              <w:rPr>
                <w:rFonts w:eastAsia="Arial" w:cs="Arial" w:ascii="Arial" w:hAnsi="Arial"/>
              </w:rPr>
              <w:t xml:space="preserve"> for all users, and POST new </w:t>
            </w:r>
            <w:r>
              <w:rPr>
                <w:rFonts w:eastAsia="Arial" w:cs="Arial" w:ascii="Arial" w:hAnsi="Arial"/>
                <w:i/>
              </w:rPr>
              <w:t>User Data</w:t>
            </w:r>
            <w:r>
              <w:rPr>
                <w:rFonts w:eastAsia="Arial" w:cs="Arial" w:ascii="Arial" w:hAnsi="Arial"/>
              </w:rPr>
              <w:t xml:space="preserve"> (Id is auto-filled by </w:t>
            </w:r>
            <w:r>
              <w:rPr>
                <w:rFonts w:eastAsia="Arial" w:cs="Arial" w:ascii="Arial" w:hAnsi="Arial"/>
                <w:i/>
              </w:rPr>
              <w:t>OKTS</w:t>
            </w:r>
            <w:r>
              <w:rPr>
                <w:rFonts w:eastAsia="Arial" w:cs="Arial" w:ascii="Arial" w:hAnsi="Arial"/>
              </w:rPr>
              <w:t xml:space="preserve"> and modified entity is returned as result from POST request). Available only for </w:t>
            </w:r>
            <w:r>
              <w:rPr>
                <w:rFonts w:eastAsia="Arial" w:cs="Arial" w:ascii="Arial" w:hAnsi="Arial"/>
                <w:i/>
              </w:rPr>
              <w:t>Administrators</w:t>
            </w:r>
            <w:r>
              <w:rPr>
                <w:rFonts w:eastAsia="Arial" w:cs="Arial" w:ascii="Arial" w:hAnsi="Arial"/>
              </w:rPr>
              <w:t>.</w:t>
            </w:r>
          </w:p>
        </w:tc>
        <w:tc>
          <w:tcPr>
            <w:tcW w:w="3983" w:type="dxa"/>
            <w:tcBorders>
              <w:top w:val="single" w:sz="4" w:space="0" w:color="000000"/>
              <w:left w:val="single" w:sz="4" w:space="0" w:color="000000"/>
              <w:bottom w:val="single" w:sz="4" w:space="0" w:color="000000"/>
              <w:right w:val="single" w:sz="4" w:space="0" w:color="000000"/>
            </w:tcBorders>
          </w:tcPr>
          <w:p>
            <w:pPr>
              <w:pStyle w:val="normal1"/>
              <w:keepNext w:val="true"/>
              <w:widowControl w:val="false"/>
              <w:spacing w:lineRule="auto" w:line="240" w:before="120" w:after="60"/>
              <w:rPr>
                <w:rFonts w:ascii="Arial" w:hAnsi="Arial" w:eastAsia="Arial" w:cs="Arial"/>
                <w:i/>
                <w:i/>
              </w:rPr>
            </w:pPr>
            <w:r>
              <w:rPr>
                <w:rFonts w:eastAsia="Arial" w:cs="Arial" w:ascii="Arial" w:hAnsi="Arial"/>
                <w:i/>
              </w:rPr>
              <w:t>/api/users</w:t>
            </w:r>
          </w:p>
        </w:tc>
      </w:tr>
      <w:tr>
        <w:trPr/>
        <w:tc>
          <w:tcPr>
            <w:tcW w:w="2655"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50" w:left="450"/>
              <w:rPr>
                <w:rFonts w:ascii="Arial" w:hAnsi="Arial" w:eastAsia="Arial" w:cs="Arial"/>
                <w:b/>
              </w:rPr>
            </w:pPr>
            <w:r>
              <w:rPr>
                <w:rFonts w:eastAsia="Arial" w:cs="Arial" w:ascii="Arial" w:hAnsi="Arial"/>
                <w:b/>
              </w:rPr>
              <w:t>User</w:t>
            </w:r>
          </w:p>
        </w:tc>
        <w:tc>
          <w:tcPr>
            <w:tcW w:w="6398"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 xml:space="preserve">GET, PUT, DELETE </w:t>
            </w:r>
            <w:r>
              <w:rPr>
                <w:rFonts w:eastAsia="Arial" w:cs="Arial" w:ascii="Arial" w:hAnsi="Arial"/>
                <w:i/>
              </w:rPr>
              <w:t>User Data</w:t>
            </w:r>
            <w:r>
              <w:rPr>
                <w:rFonts w:eastAsia="Arial" w:cs="Arial" w:ascii="Arial" w:hAnsi="Arial"/>
              </w:rPr>
              <w:t xml:space="preserve"> for </w:t>
            </w:r>
            <w:r>
              <w:rPr>
                <w:rFonts w:eastAsia="Arial" w:cs="Arial" w:ascii="Arial" w:hAnsi="Arial"/>
                <w:i/>
              </w:rPr>
              <w:t>User</w:t>
            </w:r>
            <w:r>
              <w:rPr>
                <w:rFonts w:eastAsia="Arial" w:cs="Arial" w:ascii="Arial" w:hAnsi="Arial"/>
              </w:rPr>
              <w:t xml:space="preserve"> with specified </w:t>
            </w:r>
            <w:r>
              <w:rPr>
                <w:rFonts w:eastAsia="Arial" w:cs="Arial" w:ascii="Arial" w:hAnsi="Arial"/>
                <w:i/>
              </w:rPr>
              <w:t>userId</w:t>
            </w:r>
            <w:r>
              <w:rPr>
                <w:rFonts w:eastAsia="Arial" w:cs="Arial" w:ascii="Arial" w:hAnsi="Arial"/>
              </w:rPr>
              <w:t>, according to restrictions described in UCs.</w:t>
            </w:r>
          </w:p>
        </w:tc>
        <w:tc>
          <w:tcPr>
            <w:tcW w:w="3983" w:type="dxa"/>
            <w:tcBorders>
              <w:top w:val="single" w:sz="4" w:space="0" w:color="000000"/>
              <w:left w:val="single" w:sz="4" w:space="0" w:color="000000"/>
              <w:bottom w:val="single" w:sz="4" w:space="0" w:color="000000"/>
              <w:right w:val="single" w:sz="4" w:space="0" w:color="000000"/>
            </w:tcBorders>
          </w:tcPr>
          <w:p>
            <w:pPr>
              <w:pStyle w:val="normal1"/>
              <w:keepNext w:val="true"/>
              <w:widowControl w:val="false"/>
              <w:spacing w:lineRule="auto" w:line="240" w:before="120" w:after="60"/>
              <w:rPr>
                <w:rFonts w:ascii="Arial" w:hAnsi="Arial" w:eastAsia="Arial" w:cs="Arial"/>
                <w:i/>
                <w:i/>
              </w:rPr>
            </w:pPr>
            <w:r>
              <w:rPr>
                <w:rFonts w:eastAsia="Arial" w:cs="Arial" w:ascii="Arial" w:hAnsi="Arial"/>
                <w:i/>
              </w:rPr>
              <w:t>/api/users/{userId}</w:t>
            </w:r>
          </w:p>
        </w:tc>
      </w:tr>
      <w:tr>
        <w:trPr/>
        <w:tc>
          <w:tcPr>
            <w:tcW w:w="2655"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50" w:left="450"/>
              <w:rPr>
                <w:rFonts w:ascii="Arial" w:hAnsi="Arial" w:eastAsia="Arial" w:cs="Arial"/>
                <w:b/>
              </w:rPr>
            </w:pPr>
            <w:r>
              <w:rPr>
                <w:rFonts w:eastAsia="Arial" w:cs="Arial" w:ascii="Arial" w:hAnsi="Arial"/>
                <w:b/>
              </w:rPr>
              <w:t>Login</w:t>
            </w:r>
          </w:p>
        </w:tc>
        <w:tc>
          <w:tcPr>
            <w:tcW w:w="6398"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 xml:space="preserve">POST </w:t>
            </w:r>
            <w:r>
              <w:rPr>
                <w:rFonts w:eastAsia="Arial" w:cs="Arial" w:ascii="Arial" w:hAnsi="Arial"/>
                <w:i/>
              </w:rPr>
              <w:t>User Credentials</w:t>
            </w:r>
            <w:r>
              <w:rPr>
                <w:rFonts w:eastAsia="Arial" w:cs="Arial" w:ascii="Arial" w:hAnsi="Arial"/>
              </w:rPr>
              <w:t xml:space="preserve"> (e-mail address and password) and receive a valid </w:t>
            </w:r>
            <w:r>
              <w:rPr>
                <w:rFonts w:eastAsia="Arial" w:cs="Arial" w:ascii="Arial" w:hAnsi="Arial"/>
                <w:i/>
              </w:rPr>
              <w:t>Security Token</w:t>
            </w:r>
            <w:r>
              <w:rPr>
                <w:rFonts w:eastAsia="Arial" w:cs="Arial" w:ascii="Arial" w:hAnsi="Arial"/>
              </w:rPr>
              <w:t xml:space="preserve"> to use in subsequent API requests.</w:t>
            </w:r>
          </w:p>
        </w:tc>
        <w:tc>
          <w:tcPr>
            <w:tcW w:w="3983" w:type="dxa"/>
            <w:tcBorders>
              <w:top w:val="single" w:sz="4" w:space="0" w:color="000000"/>
              <w:left w:val="single" w:sz="4" w:space="0" w:color="000000"/>
              <w:bottom w:val="single" w:sz="4" w:space="0" w:color="000000"/>
              <w:right w:val="single" w:sz="4" w:space="0" w:color="000000"/>
            </w:tcBorders>
          </w:tcPr>
          <w:p>
            <w:pPr>
              <w:pStyle w:val="normal1"/>
              <w:keepNext w:val="true"/>
              <w:widowControl w:val="false"/>
              <w:spacing w:lineRule="auto" w:line="240" w:before="120" w:after="60"/>
              <w:rPr>
                <w:rFonts w:ascii="Arial" w:hAnsi="Arial" w:eastAsia="Arial" w:cs="Arial"/>
                <w:i/>
                <w:i/>
              </w:rPr>
            </w:pPr>
            <w:r>
              <w:rPr>
                <w:rFonts w:eastAsia="Arial" w:cs="Arial" w:ascii="Arial" w:hAnsi="Arial"/>
                <w:i/>
              </w:rPr>
              <w:t>/api/login</w:t>
            </w:r>
          </w:p>
        </w:tc>
      </w:tr>
      <w:tr>
        <w:trPr/>
        <w:tc>
          <w:tcPr>
            <w:tcW w:w="2655"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50" w:left="450"/>
              <w:rPr>
                <w:rFonts w:ascii="Arial" w:hAnsi="Arial" w:eastAsia="Arial" w:cs="Arial"/>
                <w:b/>
              </w:rPr>
            </w:pPr>
            <w:r>
              <w:rPr>
                <w:rFonts w:eastAsia="Arial" w:cs="Arial" w:ascii="Arial" w:hAnsi="Arial"/>
                <w:b/>
              </w:rPr>
              <w:t>Logout</w:t>
            </w:r>
          </w:p>
        </w:tc>
        <w:tc>
          <w:tcPr>
            <w:tcW w:w="6398"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 xml:space="preserve">POST a logout request for ending the active session with </w:t>
            </w:r>
            <w:r>
              <w:rPr>
                <w:rFonts w:eastAsia="Arial" w:cs="Arial" w:ascii="Arial" w:hAnsi="Arial"/>
                <w:i/>
              </w:rPr>
              <w:t xml:space="preserve">OKTS, </w:t>
            </w:r>
            <w:r>
              <w:rPr>
                <w:rFonts w:eastAsia="Arial" w:cs="Arial" w:ascii="Arial" w:hAnsi="Arial"/>
              </w:rPr>
              <w:t>and invalidating the issued</w:t>
            </w:r>
            <w:r>
              <w:rPr>
                <w:rFonts w:eastAsia="Arial" w:cs="Arial" w:ascii="Arial" w:hAnsi="Arial"/>
                <w:i/>
              </w:rPr>
              <w:t xml:space="preserve"> Security Token</w:t>
            </w:r>
            <w:r>
              <w:rPr>
                <w:rFonts w:eastAsia="Arial" w:cs="Arial" w:ascii="Arial" w:hAnsi="Arial"/>
              </w:rPr>
              <w:t>.</w:t>
            </w:r>
          </w:p>
        </w:tc>
        <w:tc>
          <w:tcPr>
            <w:tcW w:w="3983" w:type="dxa"/>
            <w:tcBorders>
              <w:top w:val="single" w:sz="4" w:space="0" w:color="000000"/>
              <w:left w:val="single" w:sz="4" w:space="0" w:color="000000"/>
              <w:bottom w:val="single" w:sz="4" w:space="0" w:color="000000"/>
              <w:right w:val="single" w:sz="4" w:space="0" w:color="000000"/>
            </w:tcBorders>
          </w:tcPr>
          <w:p>
            <w:pPr>
              <w:pStyle w:val="normal1"/>
              <w:keepNext w:val="true"/>
              <w:widowControl w:val="false"/>
              <w:spacing w:lineRule="auto" w:line="240" w:before="120" w:after="60"/>
              <w:rPr>
                <w:rFonts w:ascii="Arial" w:hAnsi="Arial" w:eastAsia="Arial" w:cs="Arial"/>
                <w:i/>
                <w:i/>
              </w:rPr>
            </w:pPr>
            <w:r>
              <w:rPr>
                <w:rFonts w:eastAsia="Arial" w:cs="Arial" w:ascii="Arial" w:hAnsi="Arial"/>
                <w:i/>
              </w:rPr>
              <w:t>/api/logout</w:t>
            </w:r>
          </w:p>
        </w:tc>
      </w:tr>
      <w:tr>
        <w:trPr/>
        <w:tc>
          <w:tcPr>
            <w:tcW w:w="2655"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50" w:left="450"/>
              <w:rPr>
                <w:rFonts w:ascii="Arial" w:hAnsi="Arial" w:eastAsia="Arial" w:cs="Arial"/>
                <w:b/>
              </w:rPr>
            </w:pPr>
            <w:r>
              <w:rPr>
                <w:rFonts w:eastAsia="Arial" w:cs="Arial" w:ascii="Arial" w:hAnsi="Arial"/>
                <w:b/>
              </w:rPr>
              <w:t>Clusters</w:t>
            </w:r>
          </w:p>
        </w:tc>
        <w:tc>
          <w:tcPr>
            <w:tcW w:w="6398"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GET, POST, PUT, DELETE operations for managing Kubernetes clusters.</w:t>
            </w:r>
          </w:p>
        </w:tc>
        <w:tc>
          <w:tcPr>
            <w:tcW w:w="3983" w:type="dxa"/>
            <w:tcBorders>
              <w:top w:val="single" w:sz="4" w:space="0" w:color="000000"/>
              <w:left w:val="single" w:sz="4" w:space="0" w:color="000000"/>
              <w:bottom w:val="single" w:sz="4" w:space="0" w:color="000000"/>
              <w:right w:val="single" w:sz="4" w:space="0" w:color="000000"/>
            </w:tcBorders>
          </w:tcPr>
          <w:p>
            <w:pPr>
              <w:pStyle w:val="normal1"/>
              <w:keepNext w:val="true"/>
              <w:widowControl w:val="false"/>
              <w:spacing w:lineRule="auto" w:line="240" w:before="120" w:after="60"/>
              <w:rPr>
                <w:rFonts w:ascii="Arial" w:hAnsi="Arial" w:eastAsia="Arial" w:cs="Arial"/>
                <w:i/>
                <w:i/>
              </w:rPr>
            </w:pPr>
            <w:r>
              <w:rPr>
                <w:rFonts w:eastAsia="Arial" w:cs="Arial" w:ascii="Arial" w:hAnsi="Arial"/>
                <w:i/>
              </w:rPr>
              <w:t>/api/clusters</w:t>
            </w:r>
          </w:p>
        </w:tc>
      </w:tr>
      <w:tr>
        <w:trPr/>
        <w:tc>
          <w:tcPr>
            <w:tcW w:w="2655"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before="0" w:after="200"/>
              <w:ind w:hanging="450" w:left="450"/>
              <w:rPr>
                <w:rFonts w:ascii="Arial" w:hAnsi="Arial" w:eastAsia="Arial" w:cs="Arial"/>
                <w:b/>
              </w:rPr>
            </w:pPr>
            <w:r>
              <w:rPr>
                <w:rFonts w:eastAsia="Arial" w:cs="Arial" w:ascii="Arial" w:hAnsi="Arial"/>
                <w:b/>
              </w:rPr>
              <w:t>Policies</w:t>
            </w:r>
          </w:p>
        </w:tc>
        <w:tc>
          <w:tcPr>
            <w:tcW w:w="6398"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GET, POST, PUT, DELETE security policies.</w:t>
            </w:r>
          </w:p>
        </w:tc>
        <w:tc>
          <w:tcPr>
            <w:tcW w:w="3983" w:type="dxa"/>
            <w:tcBorders>
              <w:top w:val="single" w:sz="4" w:space="0" w:color="000000"/>
              <w:left w:val="single" w:sz="4" w:space="0" w:color="000000"/>
              <w:bottom w:val="single" w:sz="4" w:space="0" w:color="000000"/>
              <w:right w:val="single" w:sz="4" w:space="0" w:color="000000"/>
            </w:tcBorders>
          </w:tcPr>
          <w:p>
            <w:pPr>
              <w:pStyle w:val="normal1"/>
              <w:keepNext w:val="true"/>
              <w:widowControl w:val="false"/>
              <w:spacing w:lineRule="auto" w:line="240" w:before="120" w:after="60"/>
              <w:rPr>
                <w:rFonts w:ascii="Arial" w:hAnsi="Arial" w:eastAsia="Arial" w:cs="Arial"/>
                <w:i/>
                <w:i/>
              </w:rPr>
            </w:pPr>
            <w:r>
              <w:rPr>
                <w:rFonts w:eastAsia="Arial" w:cs="Arial" w:ascii="Arial" w:hAnsi="Arial"/>
                <w:i/>
              </w:rPr>
              <w:t>/api/policies</w:t>
            </w:r>
          </w:p>
        </w:tc>
      </w:tr>
      <w:tr>
        <w:trPr/>
        <w:tc>
          <w:tcPr>
            <w:tcW w:w="2655"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50" w:left="450"/>
              <w:rPr>
                <w:rFonts w:ascii="Arial" w:hAnsi="Arial" w:eastAsia="Arial" w:cs="Arial"/>
                <w:b/>
              </w:rPr>
            </w:pPr>
            <w:r>
              <w:rPr>
                <w:rFonts w:eastAsia="Arial" w:cs="Arial" w:ascii="Arial" w:hAnsi="Arial"/>
                <w:b/>
              </w:rPr>
              <w:t>Alerts</w:t>
            </w:r>
          </w:p>
        </w:tc>
        <w:tc>
          <w:tcPr>
            <w:tcW w:w="6398"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GET real-time security alerts using SSE/WebSockets.</w:t>
            </w:r>
          </w:p>
        </w:tc>
        <w:tc>
          <w:tcPr>
            <w:tcW w:w="3983"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before="120" w:after="60"/>
              <w:rPr>
                <w:rFonts w:ascii="Arial" w:hAnsi="Arial" w:eastAsia="Arial" w:cs="Arial"/>
              </w:rPr>
            </w:pPr>
            <w:r>
              <w:rPr>
                <w:rFonts w:eastAsia="Arial" w:cs="Arial" w:ascii="Arial" w:hAnsi="Arial"/>
                <w:i/>
              </w:rPr>
              <w:t>/api/tests</w:t>
            </w:r>
          </w:p>
        </w:tc>
      </w:tr>
      <w:tr>
        <w:trPr/>
        <w:tc>
          <w:tcPr>
            <w:tcW w:w="2655" w:type="dxa"/>
            <w:tcBorders>
              <w:top w:val="single" w:sz="4" w:space="0" w:color="000000"/>
              <w:left w:val="single" w:sz="4" w:space="0" w:color="000000"/>
              <w:bottom w:val="single" w:sz="4" w:space="0" w:color="000000"/>
              <w:right w:val="single" w:sz="4" w:space="0" w:color="000000"/>
            </w:tcBorders>
            <w:shd w:fill="FDEADA" w:val="clear"/>
          </w:tcPr>
          <w:p>
            <w:pPr>
              <w:pStyle w:val="normal1"/>
              <w:numPr>
                <w:ilvl w:val="1"/>
                <w:numId w:val="1"/>
              </w:numPr>
              <w:spacing w:lineRule="auto" w:line="276" w:before="0" w:after="200"/>
              <w:ind w:hanging="450" w:left="450"/>
              <w:rPr>
                <w:rFonts w:ascii="Arial" w:hAnsi="Arial" w:eastAsia="Arial" w:cs="Arial"/>
                <w:b/>
              </w:rPr>
            </w:pPr>
            <w:r>
              <w:rPr>
                <w:rFonts w:eastAsia="Arial" w:cs="Arial" w:ascii="Arial" w:hAnsi="Arial"/>
                <w:b/>
              </w:rPr>
              <w:t>Incident response</w:t>
            </w:r>
          </w:p>
        </w:tc>
        <w:tc>
          <w:tcPr>
            <w:tcW w:w="6398" w:type="dxa"/>
            <w:tcBorders>
              <w:top w:val="single" w:sz="4" w:space="0" w:color="000000"/>
              <w:left w:val="single" w:sz="4" w:space="0" w:color="000000"/>
              <w:bottom w:val="single" w:sz="4" w:space="0" w:color="000000"/>
              <w:right w:val="single" w:sz="4" w:space="0" w:color="000000"/>
            </w:tcBorders>
          </w:tcPr>
          <w:p>
            <w:pPr>
              <w:pStyle w:val="normal1"/>
              <w:spacing w:before="0" w:after="200"/>
              <w:rPr>
                <w:rFonts w:ascii="Arial" w:hAnsi="Arial" w:eastAsia="Arial" w:cs="Arial"/>
              </w:rPr>
            </w:pPr>
            <w:r>
              <w:rPr>
                <w:rFonts w:eastAsia="Arial" w:cs="Arial" w:ascii="Arial" w:hAnsi="Arial"/>
              </w:rPr>
              <w:t>GET detailed reports of security incidents.</w:t>
            </w:r>
          </w:p>
        </w:tc>
        <w:tc>
          <w:tcPr>
            <w:tcW w:w="3983" w:type="dxa"/>
            <w:tcBorders>
              <w:top w:val="single" w:sz="4" w:space="0" w:color="000000"/>
              <w:left w:val="single" w:sz="4" w:space="0" w:color="000000"/>
              <w:bottom w:val="single" w:sz="4" w:space="0" w:color="000000"/>
              <w:right w:val="single" w:sz="4" w:space="0" w:color="000000"/>
            </w:tcBorders>
          </w:tcPr>
          <w:p>
            <w:pPr>
              <w:pStyle w:val="normal1"/>
              <w:keepNext w:val="true"/>
              <w:widowControl w:val="false"/>
              <w:spacing w:lineRule="auto" w:line="240" w:before="120" w:after="60"/>
              <w:rPr>
                <w:rFonts w:ascii="Arial" w:hAnsi="Arial" w:eastAsia="Arial" w:cs="Arial"/>
                <w:i/>
                <w:i/>
              </w:rPr>
            </w:pPr>
            <w:r>
              <w:rPr>
                <w:rFonts w:eastAsia="Arial" w:cs="Arial" w:ascii="Arial" w:hAnsi="Arial"/>
                <w:i/>
              </w:rPr>
              <w:t>/api/tests/{testId}</w:t>
            </w:r>
          </w:p>
        </w:tc>
      </w:tr>
    </w:tbl>
    <w:p>
      <w:pPr>
        <w:pStyle w:val="normal1"/>
        <w:pageBreakBefore w:val="false"/>
        <w:spacing w:before="0" w:after="200"/>
        <w:rPr>
          <w:rFonts w:ascii="Arial" w:hAnsi="Arial" w:eastAsia="Arial" w:cs="Arial"/>
        </w:rPr>
      </w:pPr>
      <w:r>
        <w:rPr>
          <w:rFonts w:eastAsia="Arial" w:cs="Arial" w:ascii="Arial" w:hAnsi="Arial"/>
        </w:rPr>
      </w:r>
      <w:bookmarkStart w:id="7" w:name="__DdeLink__437_2367725694"/>
      <w:bookmarkStart w:id="8" w:name="__DdeLink__437_2367725694"/>
      <w:bookmarkEnd w:id="8"/>
    </w:p>
    <w:sectPr>
      <w:headerReference w:type="even" r:id="rId2"/>
      <w:headerReference w:type="default" r:id="rId3"/>
      <w:headerReference w:type="first" r:id="rId4"/>
      <w:footerReference w:type="even" r:id="rId5"/>
      <w:footerReference w:type="default" r:id="rId6"/>
      <w:footerReference w:type="first" r:id="rId7"/>
      <w:type w:val="nextPage"/>
      <w:pgSz w:orient="landscape" w:w="15840" w:h="12240"/>
      <w:pgMar w:left="1440" w:right="1440" w:gutter="0" w:header="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Arial">
    <w:charset w:val="01"/>
    <w:family w:val="roman"/>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tabs>
        <w:tab w:val="clear" w:pos="720"/>
        <w:tab w:val="left" w:pos="9270" w:leader="none"/>
        <w:tab w:val="left" w:pos="12060" w:leader="none"/>
      </w:tabs>
      <w:spacing w:lineRule="auto" w:line="240" w:before="100" w:after="0"/>
      <w:ind w:right="360"/>
      <w:jc w:val="both"/>
      <w:rPr>
        <w:rFonts w:ascii="Times New Roman" w:hAnsi="Times New Roman" w:eastAsia="Times New Roman" w:cs="Times New Roman"/>
        <w:color w:val="000000"/>
      </w:rPr>
    </w:pPr>
    <w:r>
      <w:rPr>
        <w:color w:val="000000"/>
      </w:rPr>
      <w:t>Copyright © 2003-20</w:t>
    </w:r>
    <w:r>
      <w:rPr/>
      <w:t>23</w:t>
    </w:r>
    <w:r>
      <w:rPr>
        <w:color w:val="000000"/>
      </w:rPr>
      <w:t xml:space="preserve"> </w:t>
    </w:r>
    <w:hyperlink r:id="rId1">
      <w:r>
        <w:rPr>
          <w:rStyle w:val="ListLabel37"/>
          <w:color w:val="0000FF"/>
          <w:u w:val="single"/>
        </w:rPr>
        <w:t>IPT – Intellectual Products &amp; Technologies [http://iproduct.org/].</w:t>
      </w:r>
    </w:hyperlink>
    <w:r>
      <w:rPr>
        <w:color w:val="000000"/>
      </w:rPr>
      <w:t xml:space="preserve"> All rights reserved. </w:t>
      <w:tab/>
      <w:tab/>
    </w:r>
    <w:r>
      <w:rPr/>
      <w:fldChar w:fldCharType="begin"/>
    </w:r>
    <w:r>
      <w:rPr/>
      <w:instrText xml:space="preserve"> PAGE </w:instrText>
    </w:r>
    <w:r>
      <w:rPr/>
      <w:fldChar w:fldCharType="separate"/>
    </w:r>
    <w:r>
      <w:rPr/>
      <w:t>5</w:t>
    </w:r>
    <w:r>
      <w:rPr/>
      <w:fldChar w:fldCharType="end"/>
    </w:r>
  </w:p>
  <w:p>
    <w:pPr>
      <w:pStyle w:val="normal1"/>
      <w:pageBreakBefore w:val="false"/>
      <w:tabs>
        <w:tab w:val="clear" w:pos="720"/>
        <w:tab w:val="center" w:pos="4703" w:leader="none"/>
        <w:tab w:val="right" w:pos="9406" w:leader="none"/>
      </w:tabs>
      <w:spacing w:lineRule="auto" w:line="240" w:before="0" w:after="72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tabs>
        <w:tab w:val="clear" w:pos="720"/>
        <w:tab w:val="left" w:pos="9270" w:leader="none"/>
        <w:tab w:val="left" w:pos="12060" w:leader="none"/>
      </w:tabs>
      <w:spacing w:lineRule="auto" w:line="240" w:before="100" w:after="0"/>
      <w:ind w:right="360"/>
      <w:jc w:val="both"/>
      <w:rPr>
        <w:rFonts w:ascii="Times New Roman" w:hAnsi="Times New Roman" w:eastAsia="Times New Roman" w:cs="Times New Roman"/>
        <w:color w:val="000000"/>
      </w:rPr>
    </w:pPr>
    <w:r>
      <w:rPr>
        <w:color w:val="000000"/>
      </w:rPr>
      <w:t>Copyright © 2003-20</w:t>
    </w:r>
    <w:r>
      <w:rPr/>
      <w:t>23</w:t>
    </w:r>
    <w:r>
      <w:rPr>
        <w:color w:val="000000"/>
      </w:rPr>
      <w:t xml:space="preserve"> </w:t>
    </w:r>
    <w:hyperlink r:id="rId1">
      <w:r>
        <w:rPr>
          <w:rStyle w:val="ListLabel37"/>
          <w:color w:val="0000FF"/>
          <w:u w:val="single"/>
        </w:rPr>
        <w:t>IPT – Intellectual Products &amp; Technologies [http://iproduct.org/].</w:t>
      </w:r>
    </w:hyperlink>
    <w:r>
      <w:rPr>
        <w:color w:val="000000"/>
      </w:rPr>
      <w:t xml:space="preserve"> All rights reserved. </w:t>
      <w:tab/>
      <w:tab/>
    </w:r>
    <w:r>
      <w:rPr/>
      <w:fldChar w:fldCharType="begin"/>
    </w:r>
    <w:r>
      <w:rPr/>
      <w:instrText xml:space="preserve"> PAGE </w:instrText>
    </w:r>
    <w:r>
      <w:rPr/>
      <w:fldChar w:fldCharType="separate"/>
    </w:r>
    <w:r>
      <w:rPr/>
      <w:t>5</w:t>
    </w:r>
    <w:r>
      <w:rPr/>
      <w:fldChar w:fldCharType="end"/>
    </w:r>
  </w:p>
  <w:p>
    <w:pPr>
      <w:pStyle w:val="normal1"/>
      <w:pageBreakBefore w:val="false"/>
      <w:tabs>
        <w:tab w:val="clear" w:pos="720"/>
        <w:tab w:val="center" w:pos="4703" w:leader="none"/>
        <w:tab w:val="right" w:pos="9406" w:leader="none"/>
      </w:tabs>
      <w:spacing w:lineRule="auto" w:line="240" w:before="0" w:after="72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tabs>
        <w:tab w:val="clear" w:pos="720"/>
        <w:tab w:val="center" w:pos="4703" w:leader="none"/>
        <w:tab w:val="right" w:pos="9406" w:leader="none"/>
      </w:tabs>
      <w:spacing w:lineRule="auto" w:line="240" w:before="72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tabs>
        <w:tab w:val="clear" w:pos="720"/>
        <w:tab w:val="center" w:pos="4703" w:leader="none"/>
        <w:tab w:val="right" w:pos="9406" w:leader="none"/>
      </w:tabs>
      <w:spacing w:lineRule="auto" w:line="240" w:before="72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pageBreakBefore w:val="false"/>
      <w:widowControl w:val="false"/>
      <w:spacing w:lineRule="auto" w:line="240" w:before="120" w:after="60"/>
      <w:ind w:hanging="720" w:left="720"/>
    </w:pPr>
    <w:rPr>
      <w:rFonts w:ascii="Arial" w:hAnsi="Arial" w:eastAsia="Arial" w:cs="Arial"/>
      <w:b/>
      <w:sz w:val="24"/>
      <w:szCs w:val="24"/>
    </w:rPr>
  </w:style>
  <w:style w:type="paragraph" w:styleId="Heading2">
    <w:name w:val="Heading 2"/>
    <w:basedOn w:val="normal1"/>
    <w:next w:val="normal1"/>
    <w:qFormat/>
    <w:pPr>
      <w:keepLines/>
      <w:pageBreakBefore w:val="false"/>
      <w:widowControl w:val="false"/>
      <w:spacing w:lineRule="auto" w:line="240" w:before="120" w:after="60"/>
      <w:ind w:hanging="720" w:left="720"/>
    </w:pPr>
    <w:rPr>
      <w:rFonts w:ascii="Arial" w:hAnsi="Arial" w:eastAsia="Arial" w:cs="Arial"/>
      <w:b/>
      <w:sz w:val="20"/>
      <w:szCs w:val="20"/>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Hyperlink">
    <w:name w:val="Hyperlink"/>
    <w:rPr>
      <w:color w:val="000080"/>
      <w:u w:val="single"/>
    </w:rPr>
  </w:style>
  <w:style w:type="character" w:styleId="Style8">
    <w:name w:val="Символи за номериране"/>
    <w:qFormat/>
    <w:rPr/>
  </w:style>
  <w:style w:type="character" w:styleId="Strong">
    <w:name w:val="Strong"/>
    <w:qFormat/>
    <w:rPr>
      <w:b/>
      <w:bCs/>
    </w:rPr>
  </w:style>
  <w:style w:type="character" w:styleId="Style9">
    <w:name w:val="Водещи знаци"/>
    <w:qFormat/>
    <w:rPr>
      <w:rFonts w:ascii="OpenSymbol" w:hAnsi="OpenSymbol" w:eastAsia="OpenSymbol" w:cs="OpenSymbol"/>
    </w:rPr>
  </w:style>
  <w:style w:type="paragraph" w:styleId="Style10">
    <w:name w:val="Заглавие"/>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1">
    <w:name w:val="Указател"/>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Style12">
    <w:name w:val="Колонтитули"/>
    <w:basedOn w:val="Normal"/>
    <w:qFormat/>
    <w:pPr/>
    <w:rPr/>
  </w:style>
  <w:style w:type="paragraph" w:styleId="Header">
    <w:name w:val="Header"/>
    <w:basedOn w:val="Style12"/>
    <w:pPr/>
    <w:rPr/>
  </w:style>
  <w:style w:type="paragraph" w:styleId="Footer">
    <w:name w:val="Footer"/>
    <w:basedOn w:val="Style12"/>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iproduct.org/" TargetMode="External"/>
</Relationships>
</file>

<file path=word/_rels/footer3.xml.rels><?xml version="1.0" encoding="UTF-8"?>
<Relationships xmlns="http://schemas.openxmlformats.org/package/2006/relationships"><Relationship Id="rId1" Type="http://schemas.openxmlformats.org/officeDocument/2006/relationships/hyperlink" Target="http://iproduct.org/"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5</Pages>
  <Words>754</Words>
  <Characters>4422</Characters>
  <CharactersWithSpaces>5050</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bg-BG</dc:language>
  <cp:lastModifiedBy/>
  <dcterms:modified xsi:type="dcterms:W3CDTF">2026-01-22T01:39:23Z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