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Перший рівень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У першому наборі тестів зробила змінні у вигляді окремих тестових випадків. В усіх інших тестових наборах змінні є вони збережені на рівні Тест кейс, на цьому рівні зберигла змінні тому що інші рівні мені не доступні.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Другий / Третій рівні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Зробила у згорнутому формат,і тобто змінні привязала до кожного Тест кейс але не використовувала їх.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