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0D" w:rsidRPr="00A15A0D" w:rsidRDefault="00FA5A04" w:rsidP="00FA5A04">
      <w:pPr>
        <w:jc w:val="both"/>
      </w:pPr>
      <w:r>
        <w:t>1.</w:t>
      </w:r>
      <w:r w:rsidR="004B6A0D" w:rsidRPr="00A15A0D">
        <w:t xml:space="preserve">На страхование не принимаются лица, которые на момент заключения Договора имеют следующие заболевания, а в случае выявления заболевания из нижеследующего перечня – оплата лечения производится самим Застрахованным. В этом случае </w:t>
      </w:r>
      <w:proofErr w:type="gramStart"/>
      <w:r w:rsidR="004B6A0D" w:rsidRPr="00A15A0D">
        <w:t>Застрахованный</w:t>
      </w:r>
      <w:proofErr w:type="gramEnd"/>
      <w:r w:rsidR="004B6A0D" w:rsidRPr="00A15A0D">
        <w:t xml:space="preserve"> исключается из списка Застрахованных:</w:t>
      </w:r>
    </w:p>
    <w:p w:rsidR="004B6A0D" w:rsidRPr="00A15A0D" w:rsidRDefault="00FA5A04" w:rsidP="004B6A0D">
      <w:pPr>
        <w:pStyle w:val="a3"/>
        <w:ind w:left="567" w:hanging="567"/>
        <w:jc w:val="both"/>
        <w:rPr>
          <w:sz w:val="20"/>
        </w:rPr>
      </w:pPr>
      <w:r>
        <w:rPr>
          <w:sz w:val="20"/>
        </w:rPr>
        <w:t>1.</w:t>
      </w:r>
      <w:r w:rsidR="004B6A0D" w:rsidRPr="00A15A0D">
        <w:rPr>
          <w:sz w:val="20"/>
        </w:rPr>
        <w:t xml:space="preserve">1. </w:t>
      </w:r>
      <w:r w:rsidR="004B6A0D" w:rsidRPr="003C5F83">
        <w:rPr>
          <w:sz w:val="20"/>
        </w:rPr>
        <w:t>заболевания, предусмотренные Приказом Министра здравоохранения и социального развития Республики Казахстан от 21 мая 2015 года № 367 «Об утверждении перечня социально-значимых заболеваний и заболеваний, представляющих опасность для окружающих».</w:t>
      </w:r>
    </w:p>
    <w:p w:rsidR="004B6A0D" w:rsidRPr="00F76C15" w:rsidRDefault="004B6A0D" w:rsidP="004B6A0D">
      <w:pPr>
        <w:pStyle w:val="a5"/>
        <w:numPr>
          <w:ilvl w:val="0"/>
          <w:numId w:val="3"/>
        </w:numPr>
        <w:contextualSpacing w:val="0"/>
        <w:jc w:val="both"/>
        <w:rPr>
          <w:vanish/>
        </w:rPr>
      </w:pPr>
    </w:p>
    <w:p w:rsidR="004B6A0D" w:rsidRPr="00F76C15" w:rsidRDefault="004B6A0D" w:rsidP="004B6A0D">
      <w:pPr>
        <w:pStyle w:val="a5"/>
        <w:numPr>
          <w:ilvl w:val="1"/>
          <w:numId w:val="3"/>
        </w:numPr>
        <w:contextualSpacing w:val="0"/>
        <w:jc w:val="both"/>
        <w:rPr>
          <w:vanish/>
        </w:rPr>
      </w:pPr>
    </w:p>
    <w:p w:rsidR="004B6A0D" w:rsidRDefault="004B6A0D" w:rsidP="00FA5A04">
      <w:pPr>
        <w:pStyle w:val="a3"/>
        <w:numPr>
          <w:ilvl w:val="1"/>
          <w:numId w:val="14"/>
        </w:numPr>
        <w:jc w:val="both"/>
        <w:rPr>
          <w:sz w:val="20"/>
        </w:rPr>
      </w:pPr>
      <w:r w:rsidRPr="00F76C15">
        <w:rPr>
          <w:sz w:val="20"/>
        </w:rPr>
        <w:t>цирроз печени;</w:t>
      </w:r>
    </w:p>
    <w:p w:rsidR="004B6A0D" w:rsidRPr="00F76C15" w:rsidRDefault="004B6A0D" w:rsidP="00FA5A04">
      <w:pPr>
        <w:pStyle w:val="a3"/>
        <w:numPr>
          <w:ilvl w:val="1"/>
          <w:numId w:val="14"/>
        </w:numPr>
        <w:jc w:val="both"/>
        <w:rPr>
          <w:sz w:val="20"/>
        </w:rPr>
      </w:pPr>
      <w:r w:rsidRPr="00F76C15">
        <w:rPr>
          <w:sz w:val="20"/>
        </w:rPr>
        <w:t xml:space="preserve">эндокринные нарушения (Болезнь </w:t>
      </w:r>
      <w:proofErr w:type="spellStart"/>
      <w:r w:rsidRPr="00F76C15">
        <w:rPr>
          <w:sz w:val="20"/>
        </w:rPr>
        <w:t>Аддисона</w:t>
      </w:r>
      <w:proofErr w:type="spellEnd"/>
      <w:r w:rsidRPr="00F76C15">
        <w:rPr>
          <w:sz w:val="20"/>
        </w:rPr>
        <w:t xml:space="preserve">, синдром </w:t>
      </w:r>
      <w:proofErr w:type="spellStart"/>
      <w:r w:rsidRPr="00F76C15">
        <w:rPr>
          <w:sz w:val="20"/>
        </w:rPr>
        <w:t>Кушинга</w:t>
      </w:r>
      <w:proofErr w:type="spellEnd"/>
      <w:r w:rsidRPr="00F76C15">
        <w:rPr>
          <w:sz w:val="20"/>
        </w:rPr>
        <w:t xml:space="preserve">, </w:t>
      </w:r>
      <w:proofErr w:type="spellStart"/>
      <w:r w:rsidRPr="00F76C15">
        <w:rPr>
          <w:sz w:val="20"/>
        </w:rPr>
        <w:t>феохромоцитома</w:t>
      </w:r>
      <w:proofErr w:type="spellEnd"/>
      <w:r w:rsidRPr="00F76C15">
        <w:rPr>
          <w:sz w:val="20"/>
        </w:rPr>
        <w:t>, гипотиреоз - тяжелое течение, болезнь Вильсона);</w:t>
      </w:r>
    </w:p>
    <w:p w:rsidR="004B6A0D" w:rsidRPr="00A15A0D" w:rsidRDefault="004B6A0D" w:rsidP="00FA5A04">
      <w:pPr>
        <w:pStyle w:val="a3"/>
        <w:numPr>
          <w:ilvl w:val="1"/>
          <w:numId w:val="14"/>
        </w:numPr>
        <w:jc w:val="both"/>
        <w:rPr>
          <w:sz w:val="20"/>
        </w:rPr>
      </w:pPr>
      <w:r w:rsidRPr="00A15A0D">
        <w:rPr>
          <w:sz w:val="20"/>
        </w:rPr>
        <w:t>неврологические и психоневрологические заболевания: болезнь Альцгеймера, последствия и осложнения перенесенного нарушения мозгового кровообращения, гидроцефалия, эпилепсия, а также связанные с ними травматические повреждения;</w:t>
      </w:r>
    </w:p>
    <w:p w:rsidR="004B6A0D" w:rsidRPr="00A15A0D" w:rsidRDefault="004B6A0D" w:rsidP="00FA5A04">
      <w:pPr>
        <w:pStyle w:val="a3"/>
        <w:numPr>
          <w:ilvl w:val="1"/>
          <w:numId w:val="14"/>
        </w:numPr>
        <w:jc w:val="both"/>
        <w:rPr>
          <w:sz w:val="20"/>
        </w:rPr>
      </w:pPr>
      <w:r w:rsidRPr="00A15A0D">
        <w:rPr>
          <w:sz w:val="20"/>
        </w:rPr>
        <w:t>алкоголизм; наркомания или токсикомания;</w:t>
      </w:r>
    </w:p>
    <w:p w:rsidR="004B6A0D" w:rsidRPr="00A15A0D" w:rsidRDefault="004B6A0D" w:rsidP="00FA5A04">
      <w:pPr>
        <w:pStyle w:val="a3"/>
        <w:numPr>
          <w:ilvl w:val="1"/>
          <w:numId w:val="14"/>
        </w:numPr>
        <w:jc w:val="both"/>
        <w:rPr>
          <w:sz w:val="20"/>
        </w:rPr>
      </w:pPr>
      <w:r w:rsidRPr="00A15A0D">
        <w:rPr>
          <w:sz w:val="20"/>
        </w:rPr>
        <w:t xml:space="preserve">бронхоэктатическая болезнь, дыхательная недостаточность при хронических заболеваниях легких (ДН 2-3), бронхиальная астма хроническая </w:t>
      </w:r>
      <w:proofErr w:type="spellStart"/>
      <w:r w:rsidRPr="00A15A0D">
        <w:rPr>
          <w:sz w:val="20"/>
        </w:rPr>
        <w:t>обструктивная</w:t>
      </w:r>
      <w:proofErr w:type="spellEnd"/>
      <w:r w:rsidRPr="00A15A0D">
        <w:rPr>
          <w:sz w:val="20"/>
        </w:rPr>
        <w:t xml:space="preserve"> болезнь легких (ХОБЛ);</w:t>
      </w:r>
    </w:p>
    <w:p w:rsidR="004B6A0D" w:rsidRPr="00A15A0D" w:rsidRDefault="004B6A0D" w:rsidP="00FA5A04">
      <w:pPr>
        <w:pStyle w:val="a3"/>
        <w:numPr>
          <w:ilvl w:val="1"/>
          <w:numId w:val="14"/>
        </w:numPr>
        <w:jc w:val="both"/>
        <w:rPr>
          <w:sz w:val="20"/>
        </w:rPr>
      </w:pPr>
      <w:r w:rsidRPr="00A15A0D">
        <w:rPr>
          <w:sz w:val="20"/>
        </w:rPr>
        <w:t xml:space="preserve">заболевания </w:t>
      </w:r>
      <w:proofErr w:type="gramStart"/>
      <w:r w:rsidRPr="00A15A0D">
        <w:rPr>
          <w:sz w:val="20"/>
        </w:rPr>
        <w:t>сердечно-сосудистой</w:t>
      </w:r>
      <w:proofErr w:type="gramEnd"/>
      <w:r w:rsidRPr="00A15A0D">
        <w:rPr>
          <w:sz w:val="20"/>
        </w:rPr>
        <w:t xml:space="preserve"> системы: приобретенные пороки сердца, врожденные пороки сердца (кроме пролапса митрального клапана), сердечная недостаточность </w:t>
      </w:r>
      <w:r w:rsidRPr="00A15A0D">
        <w:rPr>
          <w:sz w:val="20"/>
          <w:lang w:val="en-US"/>
        </w:rPr>
        <w:t>II</w:t>
      </w:r>
      <w:r w:rsidRPr="00A15A0D">
        <w:rPr>
          <w:sz w:val="20"/>
        </w:rPr>
        <w:t>Б-</w:t>
      </w:r>
      <w:r w:rsidRPr="00A15A0D">
        <w:rPr>
          <w:sz w:val="20"/>
          <w:lang w:val="en-US"/>
        </w:rPr>
        <w:t>III</w:t>
      </w:r>
      <w:r w:rsidRPr="00A15A0D">
        <w:rPr>
          <w:sz w:val="20"/>
        </w:rPr>
        <w:t xml:space="preserve"> степени, тяжелые формы аритмии (мерцательная аритмия, полная атриовентрикулярная блокада и другие тяжелые формы аритмии); постинфарктный кардиосклероз и </w:t>
      </w:r>
      <w:proofErr w:type="spellStart"/>
      <w:r w:rsidRPr="00A15A0D">
        <w:rPr>
          <w:sz w:val="20"/>
        </w:rPr>
        <w:t>кардиомиопатия</w:t>
      </w:r>
      <w:proofErr w:type="spellEnd"/>
      <w:r w:rsidRPr="00A15A0D">
        <w:rPr>
          <w:sz w:val="20"/>
        </w:rPr>
        <w:t xml:space="preserve"> с сердечной недостаточностью </w:t>
      </w:r>
      <w:r w:rsidRPr="00A15A0D">
        <w:rPr>
          <w:sz w:val="20"/>
          <w:lang w:val="en-US"/>
        </w:rPr>
        <w:t>II</w:t>
      </w:r>
      <w:r w:rsidRPr="00A15A0D">
        <w:rPr>
          <w:sz w:val="20"/>
        </w:rPr>
        <w:t>Б-</w:t>
      </w:r>
      <w:r w:rsidRPr="00A15A0D">
        <w:rPr>
          <w:sz w:val="20"/>
          <w:lang w:val="en-US"/>
        </w:rPr>
        <w:t>III</w:t>
      </w:r>
      <w:r w:rsidRPr="00A15A0D">
        <w:rPr>
          <w:sz w:val="20"/>
        </w:rPr>
        <w:t>.</w:t>
      </w:r>
    </w:p>
    <w:p w:rsidR="004B6A0D" w:rsidRPr="00A15A0D" w:rsidRDefault="004B6A0D" w:rsidP="00FA5A04">
      <w:pPr>
        <w:pStyle w:val="a5"/>
        <w:numPr>
          <w:ilvl w:val="0"/>
          <w:numId w:val="2"/>
        </w:numPr>
        <w:jc w:val="both"/>
      </w:pPr>
      <w:r w:rsidRPr="00A15A0D">
        <w:t>На страхование не принимаются лица, являющиеся инвалидами с детства и инвалидами 1 и 2 групп.</w:t>
      </w:r>
    </w:p>
    <w:p w:rsidR="004B6A0D" w:rsidRPr="00A15A0D" w:rsidRDefault="004B6A0D" w:rsidP="00FA5A04">
      <w:pPr>
        <w:pStyle w:val="a5"/>
        <w:numPr>
          <w:ilvl w:val="0"/>
          <w:numId w:val="2"/>
        </w:numPr>
        <w:jc w:val="both"/>
      </w:pPr>
      <w:r w:rsidRPr="00A15A0D">
        <w:t xml:space="preserve">На страхование не принимаются лица, которые госпитализированы на момент заключения Договора. После проведенного лечения и выздоровления они имеют право застраховаться согласно условиям Договора. </w:t>
      </w:r>
      <w:proofErr w:type="gramStart"/>
      <w:r w:rsidRPr="00A15A0D">
        <w:t>Если в период действия Договора Застрахованный приобретает заболевания, указанные в п.3.</w:t>
      </w:r>
      <w:r>
        <w:t>3</w:t>
      </w:r>
      <w:r w:rsidRPr="00A15A0D">
        <w:t xml:space="preserve"> Договора, или устанавливается инвалидность Застрахованного, то Страховщик покрывает расходы за медицинские услуги, полученные Застрахованным до установления диагноза по данному заболеванию или инвалидности, а также полученные в ходе установления диагноза (если ранее данный диагноз никогда не устанавливался), направленные на обследование Застрахованного.</w:t>
      </w:r>
      <w:proofErr w:type="gramEnd"/>
      <w:r w:rsidRPr="00A15A0D">
        <w:t xml:space="preserve"> </w:t>
      </w:r>
      <w:proofErr w:type="gramStart"/>
      <w:r w:rsidRPr="00A15A0D">
        <w:t>При установлении в период действия Договора Застрахованному инвалидности 1 или 2 группы или диагноза по заболеванию, указанному в п.3.</w:t>
      </w:r>
      <w:r>
        <w:t>3</w:t>
      </w:r>
      <w:r w:rsidRPr="00A15A0D">
        <w:t>.</w:t>
      </w:r>
      <w:proofErr w:type="gramEnd"/>
      <w:r w:rsidRPr="00A15A0D">
        <w:t xml:space="preserve"> Договора, Страховщик имеет право досрочно прекратить действие Договора в отношении данного Застрахованного </w:t>
      </w:r>
      <w:proofErr w:type="gramStart"/>
      <w:r w:rsidRPr="00A15A0D">
        <w:t>с даты установления</w:t>
      </w:r>
      <w:proofErr w:type="gramEnd"/>
      <w:r w:rsidRPr="00A15A0D">
        <w:t xml:space="preserve"> инвалидности или заболевания (если в отношении данного Застрахованного наступают оба указанных события, то принимается во внимание дата события, наступившего ранее). </w:t>
      </w:r>
    </w:p>
    <w:p w:rsidR="004B6A0D" w:rsidRPr="00A15A0D" w:rsidRDefault="004B6A0D" w:rsidP="00FA5A04">
      <w:pPr>
        <w:pStyle w:val="a5"/>
        <w:numPr>
          <w:ilvl w:val="0"/>
          <w:numId w:val="2"/>
        </w:numPr>
        <w:jc w:val="both"/>
      </w:pPr>
      <w:r w:rsidRPr="00A15A0D">
        <w:t>Не являются страховыми случаями:</w:t>
      </w:r>
    </w:p>
    <w:p w:rsidR="004B6A0D" w:rsidRPr="00A15A0D" w:rsidRDefault="004B6A0D" w:rsidP="00FA5A04">
      <w:pPr>
        <w:pStyle w:val="a3"/>
        <w:numPr>
          <w:ilvl w:val="1"/>
          <w:numId w:val="2"/>
        </w:numPr>
        <w:jc w:val="both"/>
        <w:rPr>
          <w:sz w:val="20"/>
        </w:rPr>
      </w:pPr>
      <w:r w:rsidRPr="00A15A0D">
        <w:rPr>
          <w:sz w:val="20"/>
        </w:rPr>
        <w:t>медицинские расходы, связанные с лечением следующих заболеваний и их осложнений, за исключением случаев, когда окончательный диагноз еще не установлен;</w:t>
      </w:r>
    </w:p>
    <w:p w:rsidR="004B6A0D" w:rsidRPr="005B043B" w:rsidRDefault="004B6A0D" w:rsidP="004B6A0D">
      <w:pPr>
        <w:pStyle w:val="a5"/>
        <w:numPr>
          <w:ilvl w:val="0"/>
          <w:numId w:val="1"/>
        </w:numPr>
        <w:tabs>
          <w:tab w:val="clear" w:pos="720"/>
        </w:tabs>
        <w:ind w:left="567" w:hanging="567"/>
        <w:jc w:val="both"/>
      </w:pPr>
      <w:proofErr w:type="gramStart"/>
      <w:r w:rsidRPr="005B043B">
        <w:t xml:space="preserve">доброкачественные образования (миома матки, фиброаденома, кистозные образования яичников, аденома простаты и т.д.), фиброзно-кистозная мастопатия (ФКМ) и т.д.), гиперпластические процессы, а также обусловленные  ими осложнения, в том числе лечение псевдоэрозий и эрозий шейки матки, разрастания лимфоидной ткани (аденоиды и т.д.); </w:t>
      </w:r>
      <w:proofErr w:type="gramEnd"/>
    </w:p>
    <w:p w:rsidR="004B6A0D" w:rsidRPr="00A15A0D" w:rsidRDefault="004B6A0D" w:rsidP="004B6A0D">
      <w:pPr>
        <w:numPr>
          <w:ilvl w:val="0"/>
          <w:numId w:val="4"/>
        </w:numPr>
        <w:tabs>
          <w:tab w:val="clear" w:pos="720"/>
        </w:tabs>
        <w:ind w:left="567" w:hanging="567"/>
      </w:pPr>
      <w:r w:rsidRPr="00A15A0D">
        <w:t xml:space="preserve">заболевания, </w:t>
      </w:r>
      <w:proofErr w:type="gramStart"/>
      <w:r w:rsidRPr="00A15A0D">
        <w:t>согласно Приказа</w:t>
      </w:r>
      <w:proofErr w:type="gramEnd"/>
      <w:r w:rsidRPr="00A15A0D">
        <w:t xml:space="preserve"> Министра здравоохранения Республики Казахстан от 14 октября 2009 года № 526 «Об утверждении Перечня заболеваний, лечение которых запрещается в негосударственном секторе здравоохранения»;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чесотка, гельминтозы;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заболевания, сопровождающиеся хронической почечной и печеночной недостаточностью, требующие экстракорпоральных методов лечения и гемодиализа; цирроз печени, болезнь Крона, хронические гепатиты, </w:t>
      </w:r>
      <w:proofErr w:type="spellStart"/>
      <w:r w:rsidRPr="00A15A0D">
        <w:rPr>
          <w:sz w:val="20"/>
        </w:rPr>
        <w:t>стеатозы</w:t>
      </w:r>
      <w:proofErr w:type="spellEnd"/>
      <w:r w:rsidRPr="00A15A0D">
        <w:rPr>
          <w:sz w:val="20"/>
        </w:rPr>
        <w:t xml:space="preserve">; заболевания мочеполовой системы (амилоидоз, нефросклероз, </w:t>
      </w:r>
      <w:proofErr w:type="spellStart"/>
      <w:r w:rsidRPr="00A15A0D">
        <w:rPr>
          <w:sz w:val="20"/>
        </w:rPr>
        <w:t>гломерулонефриты</w:t>
      </w:r>
      <w:proofErr w:type="spellEnd"/>
      <w:r w:rsidRPr="00A15A0D">
        <w:rPr>
          <w:sz w:val="20"/>
        </w:rPr>
        <w:t xml:space="preserve">, хронические простатиты (проведение урологического массажа), </w:t>
      </w:r>
      <w:proofErr w:type="spellStart"/>
      <w:r w:rsidRPr="00A15A0D">
        <w:rPr>
          <w:sz w:val="20"/>
        </w:rPr>
        <w:t>энурезы</w:t>
      </w:r>
      <w:proofErr w:type="spellEnd"/>
      <w:r w:rsidRPr="00A15A0D">
        <w:rPr>
          <w:sz w:val="20"/>
        </w:rPr>
        <w:t xml:space="preserve"> любого происхождения;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железодефицитная анемия;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рахит;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врожденные и наследственные заболевания и пороки развития, консультация генетика;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заболевания, передающиеся половым путем, в том числе и венерические;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расходы, связанные с диагностическими исследованиями – ИФА, ПЦР более 3-х возбудителей за один страховой случай, а также определение общего гормонального статуса, за исключением </w:t>
      </w:r>
      <w:proofErr w:type="gramStart"/>
      <w:r w:rsidRPr="00A15A0D">
        <w:rPr>
          <w:sz w:val="20"/>
        </w:rPr>
        <w:t>диагностики</w:t>
      </w:r>
      <w:proofErr w:type="gramEnd"/>
      <w:r w:rsidRPr="00A15A0D">
        <w:rPr>
          <w:sz w:val="20"/>
        </w:rPr>
        <w:t xml:space="preserve"> по заболеванию явившимся причиной обращения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хронические кожные заболевания: псориаз, экзема, </w:t>
      </w:r>
      <w:proofErr w:type="spellStart"/>
      <w:r w:rsidRPr="00A15A0D">
        <w:rPr>
          <w:sz w:val="20"/>
        </w:rPr>
        <w:t>аллопеция</w:t>
      </w:r>
      <w:proofErr w:type="spellEnd"/>
      <w:r w:rsidRPr="00A15A0D">
        <w:rPr>
          <w:sz w:val="20"/>
        </w:rPr>
        <w:t xml:space="preserve">, микоз, нейродермит, витилиго  и </w:t>
      </w:r>
      <w:r>
        <w:rPr>
          <w:sz w:val="20"/>
        </w:rPr>
        <w:t>др.</w:t>
      </w:r>
      <w:r w:rsidRPr="00A15A0D">
        <w:rPr>
          <w:sz w:val="20"/>
        </w:rPr>
        <w:t xml:space="preserve">; 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хроническое заболевание сосудов и соединительной ткани (облитерирующий эндартериит, атеросклероз, аневризма и т.д.), варикозное расширение вен и варикозная болезнь, болезнь </w:t>
      </w:r>
      <w:proofErr w:type="spellStart"/>
      <w:r w:rsidRPr="00A15A0D">
        <w:rPr>
          <w:sz w:val="20"/>
        </w:rPr>
        <w:t>Такаясу</w:t>
      </w:r>
      <w:proofErr w:type="spellEnd"/>
      <w:r w:rsidRPr="00A15A0D">
        <w:rPr>
          <w:sz w:val="20"/>
        </w:rPr>
        <w:t xml:space="preserve"> (неспецифический </w:t>
      </w:r>
      <w:proofErr w:type="spellStart"/>
      <w:r w:rsidRPr="00A15A0D">
        <w:rPr>
          <w:sz w:val="20"/>
        </w:rPr>
        <w:t>аортоартериит</w:t>
      </w:r>
      <w:proofErr w:type="spellEnd"/>
      <w:r w:rsidRPr="00A15A0D">
        <w:rPr>
          <w:sz w:val="20"/>
        </w:rPr>
        <w:t>), ревматоидный артрит, болезнь Бюргера (облитерирующий тромбангиит);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пластической, косметической и восстановительной медициной;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расходы, связанные с хирургической коррекцией зрения и лечение миопии, катаракты, глаукомы, астигматизма, спазма аккомодации, отдаленных последствий травм глаза в виде отслойки сетчатки, в </w:t>
      </w:r>
      <w:r w:rsidRPr="00A15A0D">
        <w:rPr>
          <w:sz w:val="20"/>
        </w:rPr>
        <w:lastRenderedPageBreak/>
        <w:t xml:space="preserve">том числе с применением лазера, манипуляций с использованием аппаратно-программных комплексов в офтальмологии, массажем век и </w:t>
      </w:r>
      <w:proofErr w:type="spellStart"/>
      <w:r w:rsidRPr="00A15A0D">
        <w:rPr>
          <w:sz w:val="20"/>
        </w:rPr>
        <w:t>биостимуляцией</w:t>
      </w:r>
      <w:proofErr w:type="spellEnd"/>
      <w:r w:rsidRPr="00A15A0D">
        <w:rPr>
          <w:sz w:val="20"/>
        </w:rPr>
        <w:t xml:space="preserve"> глазного яблока, подбором очков;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расходы, связанные с лечением заболеваний органов и тканей, требующих их трансплантации или протезирования и другие </w:t>
      </w:r>
      <w:proofErr w:type="spellStart"/>
      <w:r w:rsidRPr="00A15A0D">
        <w:rPr>
          <w:sz w:val="20"/>
        </w:rPr>
        <w:t>коррегирующие</w:t>
      </w:r>
      <w:proofErr w:type="spellEnd"/>
      <w:r w:rsidRPr="00A15A0D">
        <w:rPr>
          <w:sz w:val="20"/>
        </w:rPr>
        <w:t xml:space="preserve"> </w:t>
      </w:r>
      <w:proofErr w:type="spellStart"/>
      <w:r w:rsidRPr="00A15A0D">
        <w:rPr>
          <w:sz w:val="20"/>
        </w:rPr>
        <w:t>имплантанты</w:t>
      </w:r>
      <w:proofErr w:type="spellEnd"/>
      <w:r w:rsidRPr="00A15A0D">
        <w:rPr>
          <w:sz w:val="20"/>
        </w:rPr>
        <w:t xml:space="preserve">, в том числе </w:t>
      </w:r>
      <w:proofErr w:type="spellStart"/>
      <w:r w:rsidRPr="00A15A0D">
        <w:rPr>
          <w:sz w:val="20"/>
        </w:rPr>
        <w:t>эндопротезирования</w:t>
      </w:r>
      <w:proofErr w:type="spellEnd"/>
      <w:r w:rsidRPr="00A15A0D">
        <w:rPr>
          <w:sz w:val="20"/>
        </w:rPr>
        <w:t xml:space="preserve">, реконструктивных и пластических операций; аортокоронарного шунтирования </w:t>
      </w:r>
      <w:proofErr w:type="spellStart"/>
      <w:r w:rsidRPr="00A15A0D">
        <w:rPr>
          <w:sz w:val="20"/>
        </w:rPr>
        <w:t>коронарография</w:t>
      </w:r>
      <w:proofErr w:type="spellEnd"/>
      <w:r w:rsidRPr="00A15A0D">
        <w:rPr>
          <w:sz w:val="20"/>
        </w:rPr>
        <w:t>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косметологическим лечением и другими видами лечения, связанными с устранением недостатков внешности или телесных аномалий;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покупкой новых или ремонтом старых корригирующих медицинских устройств или приспособлений, в том числе предварительное обследование и подбор слуховых аппаратов, оправ, линз или очков; медицинских изделий, предназначенных для ухода за больными - костыли и т.п.;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применением методов народной медицины, и нетрадиционных методов диагностики и лечения;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применением следующих манипуляций в целях диагностики (</w:t>
      </w:r>
      <w:proofErr w:type="spellStart"/>
      <w:r w:rsidRPr="00A15A0D">
        <w:rPr>
          <w:sz w:val="20"/>
        </w:rPr>
        <w:t>акупунктурная</w:t>
      </w:r>
      <w:proofErr w:type="spellEnd"/>
      <w:r w:rsidRPr="00A15A0D">
        <w:rPr>
          <w:sz w:val="20"/>
        </w:rPr>
        <w:t xml:space="preserve">, </w:t>
      </w:r>
      <w:proofErr w:type="spellStart"/>
      <w:r w:rsidRPr="00A15A0D">
        <w:rPr>
          <w:sz w:val="20"/>
        </w:rPr>
        <w:t>аурикуло</w:t>
      </w:r>
      <w:proofErr w:type="spellEnd"/>
      <w:r w:rsidRPr="00A15A0D">
        <w:rPr>
          <w:sz w:val="20"/>
        </w:rPr>
        <w:t xml:space="preserve">, </w:t>
      </w:r>
      <w:proofErr w:type="spellStart"/>
      <w:r w:rsidRPr="00A15A0D">
        <w:rPr>
          <w:sz w:val="20"/>
        </w:rPr>
        <w:t>термопунктурная</w:t>
      </w:r>
      <w:proofErr w:type="spellEnd"/>
      <w:r w:rsidRPr="00A15A0D">
        <w:rPr>
          <w:sz w:val="20"/>
        </w:rPr>
        <w:t xml:space="preserve">, </w:t>
      </w:r>
      <w:proofErr w:type="spellStart"/>
      <w:r w:rsidRPr="00A15A0D">
        <w:rPr>
          <w:sz w:val="20"/>
        </w:rPr>
        <w:t>электропунктурная</w:t>
      </w:r>
      <w:proofErr w:type="spellEnd"/>
      <w:r w:rsidRPr="00A15A0D">
        <w:rPr>
          <w:sz w:val="20"/>
        </w:rPr>
        <w:t xml:space="preserve">, пульсовая, </w:t>
      </w:r>
      <w:proofErr w:type="spellStart"/>
      <w:r w:rsidRPr="00A15A0D">
        <w:rPr>
          <w:sz w:val="20"/>
        </w:rPr>
        <w:t>ирид</w:t>
      </w:r>
      <w:proofErr w:type="gramStart"/>
      <w:r w:rsidRPr="00A15A0D">
        <w:rPr>
          <w:sz w:val="20"/>
        </w:rPr>
        <w:t>о</w:t>
      </w:r>
      <w:proofErr w:type="spellEnd"/>
      <w:r w:rsidRPr="00A15A0D">
        <w:rPr>
          <w:sz w:val="20"/>
        </w:rPr>
        <w:t>-</w:t>
      </w:r>
      <w:proofErr w:type="gramEnd"/>
      <w:r w:rsidRPr="00A15A0D">
        <w:rPr>
          <w:sz w:val="20"/>
        </w:rPr>
        <w:t xml:space="preserve">, мануальная диагностики, исследование по </w:t>
      </w:r>
      <w:proofErr w:type="spellStart"/>
      <w:r w:rsidRPr="00A15A0D">
        <w:rPr>
          <w:sz w:val="20"/>
        </w:rPr>
        <w:t>Фоллю</w:t>
      </w:r>
      <w:proofErr w:type="spellEnd"/>
      <w:r w:rsidRPr="00A15A0D">
        <w:rPr>
          <w:sz w:val="20"/>
        </w:rPr>
        <w:t xml:space="preserve">, </w:t>
      </w:r>
      <w:proofErr w:type="spellStart"/>
      <w:r w:rsidRPr="00A15A0D">
        <w:rPr>
          <w:sz w:val="20"/>
        </w:rPr>
        <w:t>энергоинформатика</w:t>
      </w:r>
      <w:proofErr w:type="spellEnd"/>
      <w:r w:rsidRPr="00A15A0D">
        <w:rPr>
          <w:sz w:val="20"/>
        </w:rPr>
        <w:t xml:space="preserve"> и пр.), с лечебной целью (гирудотерапия, гомеопатия, биорезонансная терапия, мануальная терапия, иглорефлексотерапия, грязелечение, ИФС, водные процедуры, кишечное орошение, сухая и подводная вытяжка, УФО крови, </w:t>
      </w:r>
      <w:proofErr w:type="spellStart"/>
      <w:r w:rsidRPr="00A15A0D">
        <w:rPr>
          <w:sz w:val="20"/>
        </w:rPr>
        <w:t>плазмофорез</w:t>
      </w:r>
      <w:proofErr w:type="spellEnd"/>
      <w:r w:rsidRPr="00A15A0D">
        <w:rPr>
          <w:sz w:val="20"/>
        </w:rPr>
        <w:t xml:space="preserve">, </w:t>
      </w:r>
      <w:proofErr w:type="spellStart"/>
      <w:r w:rsidRPr="00A15A0D">
        <w:rPr>
          <w:sz w:val="20"/>
        </w:rPr>
        <w:t>гемосорбция</w:t>
      </w:r>
      <w:proofErr w:type="spellEnd"/>
      <w:r w:rsidRPr="00A15A0D">
        <w:rPr>
          <w:sz w:val="20"/>
        </w:rPr>
        <w:t xml:space="preserve">, вакуумная терапия, </w:t>
      </w:r>
      <w:proofErr w:type="spellStart"/>
      <w:r w:rsidRPr="00A15A0D">
        <w:rPr>
          <w:sz w:val="20"/>
        </w:rPr>
        <w:t>флойтинг</w:t>
      </w:r>
      <w:proofErr w:type="spellEnd"/>
      <w:r w:rsidRPr="00A15A0D">
        <w:rPr>
          <w:sz w:val="20"/>
        </w:rPr>
        <w:t xml:space="preserve">, лазеротерапия (кроме </w:t>
      </w:r>
      <w:proofErr w:type="spellStart"/>
      <w:r w:rsidRPr="00A15A0D">
        <w:rPr>
          <w:sz w:val="20"/>
        </w:rPr>
        <w:t>физиолечения</w:t>
      </w:r>
      <w:proofErr w:type="spellEnd"/>
      <w:r w:rsidRPr="00A15A0D">
        <w:rPr>
          <w:sz w:val="20"/>
        </w:rPr>
        <w:t xml:space="preserve">), все методы дистанционного дробления камней, </w:t>
      </w:r>
      <w:proofErr w:type="spellStart"/>
      <w:r w:rsidRPr="00A15A0D">
        <w:rPr>
          <w:sz w:val="20"/>
        </w:rPr>
        <w:t>озонотерапия</w:t>
      </w:r>
      <w:proofErr w:type="spellEnd"/>
      <w:r w:rsidRPr="00A15A0D">
        <w:rPr>
          <w:sz w:val="20"/>
        </w:rPr>
        <w:t xml:space="preserve">, гипербарическая и </w:t>
      </w:r>
      <w:proofErr w:type="spellStart"/>
      <w:r w:rsidRPr="00A15A0D">
        <w:rPr>
          <w:sz w:val="20"/>
        </w:rPr>
        <w:t>нормобарическая</w:t>
      </w:r>
      <w:proofErr w:type="spellEnd"/>
      <w:r w:rsidRPr="00A15A0D">
        <w:rPr>
          <w:sz w:val="20"/>
        </w:rPr>
        <w:t xml:space="preserve"> оксигенотерапия, </w:t>
      </w:r>
      <w:proofErr w:type="spellStart"/>
      <w:r w:rsidRPr="00A15A0D">
        <w:rPr>
          <w:sz w:val="20"/>
        </w:rPr>
        <w:t>гипокситерапия</w:t>
      </w:r>
      <w:proofErr w:type="spellEnd"/>
      <w:r w:rsidRPr="00A15A0D">
        <w:rPr>
          <w:sz w:val="20"/>
        </w:rPr>
        <w:t xml:space="preserve">; 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искусственным прерыванием беременности (аборт) и его последствия, удаление внутриматочной спирали (ВМС), нарушение менструального цикла за исключением случаев, прямо угрожающих жизни женщины;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 при умышленном причинении Застрахованным телесных повреждений самому  себе или покушении на самоубийство;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proofErr w:type="gramStart"/>
      <w:r w:rsidRPr="00A15A0D">
        <w:rPr>
          <w:sz w:val="20"/>
        </w:rPr>
        <w:t>травмы, полученные во время участия застрахованного лица в любых профессиональных видах спорта, а также травма и заболевание Застрахованного в состоянии или являющиеся последствием алкогольного, наркотического, психотропного опьянения, за исключением употребления лекарственных препаратов с высокой и средней концентрацией алкоголя или наркотических средств и психотропных веществ по предписанию врача;</w:t>
      </w:r>
      <w:proofErr w:type="gramEnd"/>
      <w:r w:rsidRPr="00A15A0D">
        <w:rPr>
          <w:sz w:val="20"/>
        </w:rPr>
        <w:t xml:space="preserve"> травматическое повреждение или иное расстройство здоровья, наступившее в связи с </w:t>
      </w:r>
      <w:proofErr w:type="gramStart"/>
      <w:r w:rsidRPr="00A15A0D">
        <w:rPr>
          <w:sz w:val="20"/>
        </w:rPr>
        <w:t>совершением</w:t>
      </w:r>
      <w:proofErr w:type="gramEnd"/>
      <w:r w:rsidRPr="00A15A0D">
        <w:rPr>
          <w:sz w:val="20"/>
        </w:rPr>
        <w:t xml:space="preserve"> Застрахованным действий, в отношении которых судом установлены признаки уголовного преступления;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диагностикой и лечением бесплодия (мужское и женское), импотенции, услуг по планированию семьи;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расходы, связанные с диагностикой и лечением нарушений осанки </w:t>
      </w:r>
      <w:proofErr w:type="gramStart"/>
      <w:r w:rsidRPr="00A15A0D">
        <w:rPr>
          <w:sz w:val="20"/>
        </w:rPr>
        <w:t>деформирующий</w:t>
      </w:r>
      <w:proofErr w:type="gramEnd"/>
      <w:r w:rsidRPr="00A15A0D">
        <w:rPr>
          <w:sz w:val="20"/>
        </w:rPr>
        <w:t xml:space="preserve"> </w:t>
      </w:r>
      <w:proofErr w:type="spellStart"/>
      <w:r w:rsidRPr="00A15A0D">
        <w:rPr>
          <w:sz w:val="20"/>
        </w:rPr>
        <w:t>остеоартроз</w:t>
      </w:r>
      <w:proofErr w:type="spellEnd"/>
      <w:r w:rsidRPr="00A15A0D">
        <w:rPr>
          <w:sz w:val="20"/>
        </w:rPr>
        <w:t>, артрозы с нарушением функции суставов II и III степени;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медицинское обследование, проводимое с целью оформления справок для разрешения на ношение оружия, получения водительских прав, посещения оздоровительных учреждений, поступления в учебные заведения, оформления справок для выезда за рубеж;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аллергические болезни вне стадии обострения и </w:t>
      </w:r>
      <w:proofErr w:type="spellStart"/>
      <w:r w:rsidRPr="00A15A0D">
        <w:rPr>
          <w:sz w:val="20"/>
        </w:rPr>
        <w:t>аллергодиагностика</w:t>
      </w:r>
      <w:proofErr w:type="spellEnd"/>
      <w:r w:rsidRPr="00A15A0D">
        <w:rPr>
          <w:sz w:val="20"/>
        </w:rPr>
        <w:t>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заболевания иммунной системы, иммунодефициты;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расходы за медицинские услуги и на медицинские препараты, полученные </w:t>
      </w:r>
      <w:proofErr w:type="gramStart"/>
      <w:r w:rsidRPr="00A15A0D">
        <w:rPr>
          <w:sz w:val="20"/>
        </w:rPr>
        <w:t>Застрахованным</w:t>
      </w:r>
      <w:proofErr w:type="gramEnd"/>
      <w:r w:rsidRPr="00A15A0D">
        <w:rPr>
          <w:sz w:val="20"/>
        </w:rPr>
        <w:t xml:space="preserve"> без направления семейного врача;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следующие стоматологические услуги: ортодонтия, эстетическая стоматология, протезирование и подготовка к нему, имплантация, профилактические мероприятия (покрытие зубов </w:t>
      </w:r>
      <w:proofErr w:type="spellStart"/>
      <w:r w:rsidRPr="00A15A0D">
        <w:rPr>
          <w:sz w:val="20"/>
        </w:rPr>
        <w:t>фторлаком</w:t>
      </w:r>
      <w:proofErr w:type="spellEnd"/>
      <w:r w:rsidRPr="00A15A0D">
        <w:rPr>
          <w:sz w:val="20"/>
        </w:rPr>
        <w:t xml:space="preserve">, герметизация </w:t>
      </w:r>
      <w:proofErr w:type="spellStart"/>
      <w:r w:rsidRPr="00A15A0D">
        <w:rPr>
          <w:sz w:val="20"/>
        </w:rPr>
        <w:t>фиссур</w:t>
      </w:r>
      <w:proofErr w:type="spellEnd"/>
      <w:r w:rsidRPr="00A15A0D">
        <w:rPr>
          <w:sz w:val="20"/>
        </w:rPr>
        <w:t>)</w:t>
      </w:r>
      <w:proofErr w:type="gramStart"/>
      <w:r w:rsidRPr="00A15A0D">
        <w:rPr>
          <w:sz w:val="20"/>
        </w:rPr>
        <w:t xml:space="preserve"> )</w:t>
      </w:r>
      <w:proofErr w:type="gramEnd"/>
      <w:r w:rsidRPr="00A15A0D">
        <w:rPr>
          <w:sz w:val="20"/>
        </w:rPr>
        <w:t xml:space="preserve">; услуги, оказываемые в профилактических и косметический целях, в том числе профессиональная чистка зубов (на аппарате </w:t>
      </w:r>
      <w:proofErr w:type="spellStart"/>
      <w:r w:rsidRPr="00A15A0D">
        <w:rPr>
          <w:sz w:val="20"/>
        </w:rPr>
        <w:t>Air</w:t>
      </w:r>
      <w:proofErr w:type="spellEnd"/>
      <w:r w:rsidRPr="00A15A0D">
        <w:rPr>
          <w:sz w:val="20"/>
        </w:rPr>
        <w:t xml:space="preserve"> </w:t>
      </w:r>
      <w:proofErr w:type="spellStart"/>
      <w:r w:rsidRPr="00A15A0D">
        <w:rPr>
          <w:sz w:val="20"/>
        </w:rPr>
        <w:t>Flow</w:t>
      </w:r>
      <w:proofErr w:type="spellEnd"/>
      <w:r w:rsidRPr="00A15A0D">
        <w:rPr>
          <w:sz w:val="20"/>
        </w:rPr>
        <w:t xml:space="preserve"> и т.д.), панорамный снимок без прямых показаний;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профессиональные заболевания;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диагностика и лечение ожирения, коррекция веса, консультация диетолога, обменные  нарушения, в том числе и остеопороз;</w:t>
      </w:r>
      <w:r w:rsidRPr="00A15A0D" w:rsidDel="007D391C">
        <w:rPr>
          <w:sz w:val="20"/>
        </w:rPr>
        <w:t xml:space="preserve"> 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 xml:space="preserve">диагностика и лечение болезней щитовидной и паращитовидной железы, надпочечников,  гипофиза (при этом покрывается диагностика до установления диагноза); 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proofErr w:type="gramStart"/>
      <w:r w:rsidRPr="00A15A0D">
        <w:rPr>
          <w:sz w:val="20"/>
        </w:rPr>
        <w:t xml:space="preserve">причинение вреда здоровью Застрахованного, связанные с выполнением любых форм опасных действий/работы (прыжки с парашютом, подводное плавание, воздухоплавание, авторалли, скалолазание, горные лыжи, рафтинг, альпинизм, серфинг, скейтбординг, катание на роликовых коньках, мотоциклах, </w:t>
      </w:r>
      <w:proofErr w:type="spellStart"/>
      <w:r w:rsidRPr="00A15A0D">
        <w:rPr>
          <w:sz w:val="20"/>
        </w:rPr>
        <w:t>квадроциклах</w:t>
      </w:r>
      <w:proofErr w:type="spellEnd"/>
      <w:r w:rsidRPr="00A15A0D">
        <w:rPr>
          <w:sz w:val="20"/>
        </w:rPr>
        <w:t>, скутерах, скачки и пр.);</w:t>
      </w:r>
      <w:proofErr w:type="gramEnd"/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расходы, связанные с лечением заболеваний и травм, причиной возникновения которых явились воздействие радиации, военные действия, народные волнения всякого рода, массовые беспорядки или забастовки, стихийные бедствия.</w:t>
      </w:r>
    </w:p>
    <w:p w:rsidR="004B6A0D" w:rsidRPr="00A15A0D" w:rsidRDefault="004B6A0D" w:rsidP="004B6A0D">
      <w:pPr>
        <w:pStyle w:val="a3"/>
        <w:numPr>
          <w:ilvl w:val="0"/>
          <w:numId w:val="4"/>
        </w:numPr>
        <w:tabs>
          <w:tab w:val="clear" w:pos="720"/>
        </w:tabs>
        <w:ind w:left="567" w:hanging="567"/>
        <w:jc w:val="both"/>
        <w:rPr>
          <w:sz w:val="20"/>
        </w:rPr>
      </w:pPr>
      <w:r w:rsidRPr="00A15A0D">
        <w:rPr>
          <w:sz w:val="20"/>
        </w:rPr>
        <w:t>Услуги психотерапевта, психолога, логопеда.</w:t>
      </w:r>
    </w:p>
    <w:p w:rsidR="004B6A0D" w:rsidRPr="00FA5A04" w:rsidRDefault="004B6A0D" w:rsidP="004B6A0D">
      <w:pPr>
        <w:numPr>
          <w:ilvl w:val="1"/>
          <w:numId w:val="2"/>
        </w:numPr>
        <w:tabs>
          <w:tab w:val="clear" w:pos="360"/>
        </w:tabs>
        <w:ind w:left="567" w:hanging="567"/>
        <w:jc w:val="both"/>
      </w:pPr>
      <w:r w:rsidRPr="00FA5A04">
        <w:t>Если иное не оговорено в Программе страхования, к страховым случаям не относятся:</w:t>
      </w:r>
    </w:p>
    <w:p w:rsidR="004B6A0D" w:rsidRPr="003108AF" w:rsidRDefault="004B6A0D" w:rsidP="004B6A0D">
      <w:pPr>
        <w:pStyle w:val="a5"/>
        <w:numPr>
          <w:ilvl w:val="0"/>
          <w:numId w:val="5"/>
        </w:numPr>
        <w:contextualSpacing w:val="0"/>
        <w:jc w:val="both"/>
        <w:rPr>
          <w:vanish/>
        </w:rPr>
      </w:pPr>
    </w:p>
    <w:p w:rsidR="004B6A0D" w:rsidRPr="003108AF" w:rsidRDefault="004B6A0D" w:rsidP="004B6A0D">
      <w:pPr>
        <w:pStyle w:val="a5"/>
        <w:numPr>
          <w:ilvl w:val="1"/>
          <w:numId w:val="5"/>
        </w:numPr>
        <w:contextualSpacing w:val="0"/>
        <w:jc w:val="both"/>
        <w:rPr>
          <w:vanish/>
        </w:rPr>
      </w:pPr>
    </w:p>
    <w:p w:rsidR="004B6A0D" w:rsidRPr="003108AF" w:rsidRDefault="004B6A0D" w:rsidP="004B6A0D">
      <w:pPr>
        <w:pStyle w:val="a5"/>
        <w:numPr>
          <w:ilvl w:val="1"/>
          <w:numId w:val="5"/>
        </w:numPr>
        <w:contextualSpacing w:val="0"/>
        <w:jc w:val="both"/>
        <w:rPr>
          <w:vanish/>
        </w:rPr>
      </w:pPr>
    </w:p>
    <w:p w:rsidR="004B6A0D" w:rsidRPr="003108AF" w:rsidRDefault="004B6A0D" w:rsidP="00FA5A04">
      <w:pPr>
        <w:pStyle w:val="a3"/>
        <w:numPr>
          <w:ilvl w:val="2"/>
          <w:numId w:val="15"/>
        </w:numPr>
        <w:jc w:val="both"/>
        <w:rPr>
          <w:sz w:val="20"/>
        </w:rPr>
      </w:pPr>
      <w:r>
        <w:rPr>
          <w:sz w:val="20"/>
        </w:rPr>
        <w:t>к</w:t>
      </w:r>
      <w:r w:rsidRPr="00A15A0D">
        <w:rPr>
          <w:sz w:val="20"/>
        </w:rPr>
        <w:t xml:space="preserve">омпьютерная томография, </w:t>
      </w:r>
      <w:proofErr w:type="spellStart"/>
      <w:r w:rsidRPr="00A15A0D">
        <w:rPr>
          <w:sz w:val="20"/>
        </w:rPr>
        <w:t>ядерно</w:t>
      </w:r>
      <w:proofErr w:type="spellEnd"/>
      <w:r w:rsidRPr="00A15A0D">
        <w:rPr>
          <w:sz w:val="20"/>
        </w:rPr>
        <w:t xml:space="preserve"> – магнитный резонанс (за исключением проведения не более одного обследования в год по экстренным показаниям по согласованию со Страховщиком)</w:t>
      </w:r>
    </w:p>
    <w:p w:rsidR="004B6A0D" w:rsidRPr="003108AF" w:rsidRDefault="004B6A0D" w:rsidP="00FA5A04">
      <w:pPr>
        <w:pStyle w:val="a3"/>
        <w:numPr>
          <w:ilvl w:val="2"/>
          <w:numId w:val="16"/>
        </w:numPr>
        <w:jc w:val="both"/>
        <w:rPr>
          <w:sz w:val="20"/>
        </w:rPr>
      </w:pPr>
      <w:r w:rsidRPr="003108AF">
        <w:rPr>
          <w:sz w:val="20"/>
        </w:rPr>
        <w:t xml:space="preserve">консультации и диагностические исследования, связанные с беременностью и родами (за исключением случаев, прямо угрожающих жизни Застрахованной); стационарное лечение патологии беременности и родовспоможение; </w:t>
      </w:r>
    </w:p>
    <w:p w:rsidR="004B6A0D" w:rsidRPr="003108AF" w:rsidRDefault="004B6A0D" w:rsidP="00FA5A04">
      <w:pPr>
        <w:pStyle w:val="a3"/>
        <w:numPr>
          <w:ilvl w:val="2"/>
          <w:numId w:val="16"/>
        </w:numPr>
        <w:jc w:val="both"/>
        <w:rPr>
          <w:sz w:val="20"/>
        </w:rPr>
      </w:pPr>
      <w:r w:rsidRPr="003108AF">
        <w:rPr>
          <w:sz w:val="20"/>
        </w:rPr>
        <w:t>ЛФК, физиотерапевтические процедуры, все виды массажа, включая лечебный массаж;</w:t>
      </w:r>
    </w:p>
    <w:p w:rsidR="004B6A0D" w:rsidRPr="003108AF" w:rsidRDefault="004B6A0D" w:rsidP="00FA5A04">
      <w:pPr>
        <w:pStyle w:val="a3"/>
        <w:numPr>
          <w:ilvl w:val="2"/>
          <w:numId w:val="16"/>
        </w:numPr>
        <w:jc w:val="both"/>
        <w:rPr>
          <w:sz w:val="20"/>
        </w:rPr>
      </w:pPr>
      <w:r w:rsidRPr="003108AF">
        <w:rPr>
          <w:sz w:val="20"/>
        </w:rPr>
        <w:t>расходы на лечебные процедуры и манипуляции в санаторно-курортных учреждениях;</w:t>
      </w:r>
    </w:p>
    <w:p w:rsidR="004B6A0D" w:rsidRPr="003108AF" w:rsidRDefault="004B6A0D" w:rsidP="00FA5A04">
      <w:pPr>
        <w:pStyle w:val="a3"/>
        <w:numPr>
          <w:ilvl w:val="2"/>
          <w:numId w:val="16"/>
        </w:numPr>
        <w:jc w:val="both"/>
        <w:rPr>
          <w:sz w:val="20"/>
        </w:rPr>
      </w:pPr>
      <w:r w:rsidRPr="003108AF">
        <w:rPr>
          <w:sz w:val="20"/>
        </w:rPr>
        <w:t>медицинское сопровождение (в стационар и на обследование); доставка медикаментов на дом;</w:t>
      </w:r>
    </w:p>
    <w:p w:rsidR="004B6A0D" w:rsidRPr="003108AF" w:rsidRDefault="004B6A0D" w:rsidP="00FA5A04">
      <w:pPr>
        <w:pStyle w:val="a3"/>
        <w:numPr>
          <w:ilvl w:val="2"/>
          <w:numId w:val="16"/>
        </w:numPr>
        <w:jc w:val="both"/>
        <w:rPr>
          <w:sz w:val="20"/>
        </w:rPr>
      </w:pPr>
      <w:r w:rsidRPr="003108AF">
        <w:rPr>
          <w:sz w:val="20"/>
        </w:rPr>
        <w:t>расходы, связанные с диагностикой и лечением хронических заболеваний вне стадий обострения;</w:t>
      </w:r>
    </w:p>
    <w:p w:rsidR="004B6A0D" w:rsidRPr="003108AF" w:rsidRDefault="004B6A0D" w:rsidP="00FA5A04">
      <w:pPr>
        <w:pStyle w:val="a3"/>
        <w:numPr>
          <w:ilvl w:val="2"/>
          <w:numId w:val="16"/>
        </w:numPr>
        <w:jc w:val="both"/>
        <w:rPr>
          <w:sz w:val="20"/>
        </w:rPr>
      </w:pPr>
      <w:r w:rsidRPr="003108AF">
        <w:rPr>
          <w:sz w:val="20"/>
        </w:rPr>
        <w:t>иные случаи, предусмотренные Правилами страхования и законодательством Республики Казахстан.</w:t>
      </w:r>
    </w:p>
    <w:p w:rsidR="004B6A0D" w:rsidRPr="00A15A0D" w:rsidRDefault="004B6A0D" w:rsidP="004B6A0D">
      <w:pPr>
        <w:numPr>
          <w:ilvl w:val="1"/>
          <w:numId w:val="2"/>
        </w:numPr>
        <w:tabs>
          <w:tab w:val="clear" w:pos="360"/>
        </w:tabs>
        <w:ind w:left="567" w:hanging="567"/>
        <w:jc w:val="both"/>
        <w:rPr>
          <w:b/>
        </w:rPr>
      </w:pPr>
      <w:r w:rsidRPr="00A15A0D">
        <w:rPr>
          <w:b/>
        </w:rPr>
        <w:t>Исключения по медицинским препаратам:</w:t>
      </w:r>
    </w:p>
    <w:p w:rsidR="004B6A0D" w:rsidRPr="003108AF" w:rsidRDefault="004B6A0D" w:rsidP="00FA5A04">
      <w:pPr>
        <w:pStyle w:val="a3"/>
        <w:numPr>
          <w:ilvl w:val="2"/>
          <w:numId w:val="17"/>
        </w:numPr>
        <w:jc w:val="both"/>
        <w:rPr>
          <w:sz w:val="20"/>
        </w:rPr>
      </w:pPr>
      <w:r w:rsidRPr="00A15A0D">
        <w:rPr>
          <w:sz w:val="20"/>
        </w:rPr>
        <w:t xml:space="preserve">контрацептивные препараты; </w:t>
      </w:r>
    </w:p>
    <w:p w:rsidR="004B6A0D" w:rsidRPr="003108AF" w:rsidRDefault="004B6A0D" w:rsidP="00FA5A04">
      <w:pPr>
        <w:pStyle w:val="a3"/>
        <w:numPr>
          <w:ilvl w:val="2"/>
          <w:numId w:val="17"/>
        </w:numPr>
        <w:jc w:val="both"/>
        <w:rPr>
          <w:sz w:val="20"/>
        </w:rPr>
      </w:pPr>
      <w:bookmarkStart w:id="0" w:name="_GoBack"/>
      <w:bookmarkEnd w:id="0"/>
      <w:r w:rsidRPr="003108AF">
        <w:rPr>
          <w:sz w:val="20"/>
        </w:rPr>
        <w:t>витамины (кроме «</w:t>
      </w:r>
      <w:proofErr w:type="spellStart"/>
      <w:r w:rsidRPr="003108AF">
        <w:rPr>
          <w:sz w:val="20"/>
        </w:rPr>
        <w:t>Нейромультивита</w:t>
      </w:r>
      <w:proofErr w:type="spellEnd"/>
      <w:r w:rsidRPr="003108AF">
        <w:rPr>
          <w:sz w:val="20"/>
        </w:rPr>
        <w:t xml:space="preserve">» и витаминов для внутривенного и внутримышечного применения); </w:t>
      </w:r>
    </w:p>
    <w:p w:rsidR="004B6A0D" w:rsidRPr="003108AF" w:rsidRDefault="004B6A0D" w:rsidP="00FA5A04">
      <w:pPr>
        <w:pStyle w:val="a3"/>
        <w:numPr>
          <w:ilvl w:val="2"/>
          <w:numId w:val="17"/>
        </w:numPr>
        <w:ind w:left="567" w:hanging="567"/>
        <w:jc w:val="both"/>
        <w:rPr>
          <w:sz w:val="20"/>
        </w:rPr>
      </w:pPr>
      <w:r w:rsidRPr="003108AF">
        <w:rPr>
          <w:sz w:val="20"/>
        </w:rPr>
        <w:t>биологические активные добавки, пищевые добавки, биологические стимуляторы (например, настойка женьшеня и пр.);</w:t>
      </w:r>
    </w:p>
    <w:p w:rsidR="004B6A0D" w:rsidRPr="003108AF" w:rsidRDefault="004B6A0D" w:rsidP="00FA5A04">
      <w:pPr>
        <w:pStyle w:val="a3"/>
        <w:numPr>
          <w:ilvl w:val="2"/>
          <w:numId w:val="17"/>
        </w:numPr>
        <w:ind w:left="567" w:hanging="567"/>
        <w:jc w:val="both"/>
        <w:rPr>
          <w:sz w:val="20"/>
        </w:rPr>
      </w:pPr>
      <w:proofErr w:type="spellStart"/>
      <w:r w:rsidRPr="003108AF">
        <w:rPr>
          <w:sz w:val="20"/>
        </w:rPr>
        <w:t>анорексантные</w:t>
      </w:r>
      <w:proofErr w:type="spellEnd"/>
      <w:r w:rsidRPr="003108AF">
        <w:rPr>
          <w:sz w:val="20"/>
        </w:rPr>
        <w:t xml:space="preserve"> средства;</w:t>
      </w:r>
    </w:p>
    <w:p w:rsidR="004B6A0D" w:rsidRPr="003108AF" w:rsidRDefault="004B6A0D" w:rsidP="00FA5A04">
      <w:pPr>
        <w:pStyle w:val="a3"/>
        <w:numPr>
          <w:ilvl w:val="2"/>
          <w:numId w:val="17"/>
        </w:numPr>
        <w:ind w:left="567" w:hanging="567"/>
        <w:jc w:val="both"/>
        <w:rPr>
          <w:sz w:val="20"/>
        </w:rPr>
      </w:pPr>
      <w:r w:rsidRPr="003108AF">
        <w:rPr>
          <w:sz w:val="20"/>
        </w:rPr>
        <w:t xml:space="preserve">косметические средства; </w:t>
      </w:r>
    </w:p>
    <w:p w:rsidR="004B6A0D" w:rsidRPr="003108AF" w:rsidRDefault="004B6A0D" w:rsidP="00FA5A04">
      <w:pPr>
        <w:pStyle w:val="a3"/>
        <w:numPr>
          <w:ilvl w:val="2"/>
          <w:numId w:val="17"/>
        </w:numPr>
        <w:ind w:left="567" w:hanging="567"/>
        <w:jc w:val="both"/>
        <w:rPr>
          <w:sz w:val="20"/>
        </w:rPr>
      </w:pPr>
      <w:r w:rsidRPr="003108AF">
        <w:rPr>
          <w:sz w:val="20"/>
        </w:rPr>
        <w:t>гомеопатические препараты.</w:t>
      </w:r>
    </w:p>
    <w:p w:rsidR="008B508D" w:rsidRDefault="008B508D"/>
    <w:sectPr w:rsidR="008B5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1039"/>
    <w:multiLevelType w:val="multilevel"/>
    <w:tmpl w:val="E878FA5E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FCA090F"/>
    <w:multiLevelType w:val="multilevel"/>
    <w:tmpl w:val="5C64F22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07E2139"/>
    <w:multiLevelType w:val="multilevel"/>
    <w:tmpl w:val="942AA2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3">
    <w:nsid w:val="30A43C1B"/>
    <w:multiLevelType w:val="multilevel"/>
    <w:tmpl w:val="26668A4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36C73B7C"/>
    <w:multiLevelType w:val="hybridMultilevel"/>
    <w:tmpl w:val="D744DFE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DB143B"/>
    <w:multiLevelType w:val="multilevel"/>
    <w:tmpl w:val="BCF44EB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4ECE0D9B"/>
    <w:multiLevelType w:val="hybridMultilevel"/>
    <w:tmpl w:val="5B30A4B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pStyle w:val="CharChar1CharChar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ED27EE"/>
    <w:multiLevelType w:val="multilevel"/>
    <w:tmpl w:val="4300CDE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50A91B34"/>
    <w:multiLevelType w:val="hybridMultilevel"/>
    <w:tmpl w:val="93686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44192"/>
    <w:multiLevelType w:val="multilevel"/>
    <w:tmpl w:val="748817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5B2A2786"/>
    <w:multiLevelType w:val="multilevel"/>
    <w:tmpl w:val="EB56EEC6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CB13F74"/>
    <w:multiLevelType w:val="multilevel"/>
    <w:tmpl w:val="28CC65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D7808EC"/>
    <w:multiLevelType w:val="multilevel"/>
    <w:tmpl w:val="5FCEBF5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none"/>
      <w:lvlText w:val="3.4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4851F1B"/>
    <w:multiLevelType w:val="multilevel"/>
    <w:tmpl w:val="F642D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67DD48A8"/>
    <w:multiLevelType w:val="multilevel"/>
    <w:tmpl w:val="4AB67D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67E80725"/>
    <w:multiLevelType w:val="hybridMultilevel"/>
    <w:tmpl w:val="FC2E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E7911"/>
    <w:multiLevelType w:val="multilevel"/>
    <w:tmpl w:val="A8961F6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6"/>
  </w:num>
  <w:num w:numId="8">
    <w:abstractNumId w:val="2"/>
  </w:num>
  <w:num w:numId="9">
    <w:abstractNumId w:val="3"/>
  </w:num>
  <w:num w:numId="10">
    <w:abstractNumId w:val="14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CB"/>
    <w:rsid w:val="00086EE8"/>
    <w:rsid w:val="00136685"/>
    <w:rsid w:val="001679DD"/>
    <w:rsid w:val="001B566D"/>
    <w:rsid w:val="002601CB"/>
    <w:rsid w:val="002876C9"/>
    <w:rsid w:val="002B411C"/>
    <w:rsid w:val="002D7E52"/>
    <w:rsid w:val="004B6A0D"/>
    <w:rsid w:val="005F7ED3"/>
    <w:rsid w:val="007306DE"/>
    <w:rsid w:val="007A0711"/>
    <w:rsid w:val="008B508D"/>
    <w:rsid w:val="009119E8"/>
    <w:rsid w:val="00916D75"/>
    <w:rsid w:val="0099481A"/>
    <w:rsid w:val="00A97856"/>
    <w:rsid w:val="00B56975"/>
    <w:rsid w:val="00C52B2B"/>
    <w:rsid w:val="00C66157"/>
    <w:rsid w:val="00D37999"/>
    <w:rsid w:val="00E85CA1"/>
    <w:rsid w:val="00EB061B"/>
    <w:rsid w:val="00EC2810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B6A0D"/>
    <w:pPr>
      <w:jc w:val="center"/>
    </w:pPr>
    <w:rPr>
      <w:sz w:val="32"/>
    </w:rPr>
  </w:style>
  <w:style w:type="character" w:customStyle="1" w:styleId="a4">
    <w:name w:val="Название Знак"/>
    <w:basedOn w:val="a0"/>
    <w:link w:val="a3"/>
    <w:rsid w:val="004B6A0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CharChar1CharChar">
    <w:name w:val="Char Char1 Char Char Знак Знак Знак Знак Знак Знак Знак"/>
    <w:basedOn w:val="a"/>
    <w:rsid w:val="004B6A0D"/>
    <w:pPr>
      <w:widowControl w:val="0"/>
      <w:numPr>
        <w:ilvl w:val="6"/>
        <w:numId w:val="1"/>
      </w:numPr>
      <w:jc w:val="both"/>
    </w:pPr>
    <w:rPr>
      <w:rFonts w:ascii="Arial" w:eastAsia="SimSun" w:hAnsi="Arial" w:cs="Arial"/>
      <w:kern w:val="2"/>
      <w:szCs w:val="24"/>
      <w:lang w:val="en-US" w:eastAsia="zh-CN"/>
    </w:rPr>
  </w:style>
  <w:style w:type="paragraph" w:styleId="a5">
    <w:name w:val="List Paragraph"/>
    <w:basedOn w:val="a"/>
    <w:uiPriority w:val="34"/>
    <w:qFormat/>
    <w:rsid w:val="004B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B6A0D"/>
    <w:pPr>
      <w:jc w:val="center"/>
    </w:pPr>
    <w:rPr>
      <w:sz w:val="32"/>
    </w:rPr>
  </w:style>
  <w:style w:type="character" w:customStyle="1" w:styleId="a4">
    <w:name w:val="Название Знак"/>
    <w:basedOn w:val="a0"/>
    <w:link w:val="a3"/>
    <w:rsid w:val="004B6A0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CharChar1CharChar">
    <w:name w:val="Char Char1 Char Char Знак Знак Знак Знак Знак Знак Знак"/>
    <w:basedOn w:val="a"/>
    <w:rsid w:val="004B6A0D"/>
    <w:pPr>
      <w:widowControl w:val="0"/>
      <w:numPr>
        <w:ilvl w:val="6"/>
        <w:numId w:val="1"/>
      </w:numPr>
      <w:jc w:val="both"/>
    </w:pPr>
    <w:rPr>
      <w:rFonts w:ascii="Arial" w:eastAsia="SimSun" w:hAnsi="Arial" w:cs="Arial"/>
      <w:kern w:val="2"/>
      <w:szCs w:val="24"/>
      <w:lang w:val="en-US" w:eastAsia="zh-CN"/>
    </w:rPr>
  </w:style>
  <w:style w:type="paragraph" w:styleId="a5">
    <w:name w:val="List Paragraph"/>
    <w:basedOn w:val="a"/>
    <w:uiPriority w:val="34"/>
    <w:qFormat/>
    <w:rsid w:val="004B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Асанханқызы Айгерім</dc:creator>
  <cp:keywords/>
  <dc:description/>
  <cp:lastModifiedBy>Асанханқызы Айгерім</cp:lastModifiedBy>
  <cp:revision>4</cp:revision>
  <dcterms:created xsi:type="dcterms:W3CDTF">2022-09-07T05:50:00Z</dcterms:created>
  <dcterms:modified xsi:type="dcterms:W3CDTF">2022-09-07T05:59:00Z</dcterms:modified>
</cp:coreProperties>
</file>