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3571" w:rsidRPr="00AE3571" w:rsidRDefault="00AE3571" w:rsidP="00AE3571">
      <w:pPr>
        <w:rPr>
          <w:rFonts w:ascii="Arial" w:hAnsi="Arial" w:cs="Arial"/>
          <w:b/>
          <w:sz w:val="24"/>
        </w:rPr>
      </w:pPr>
      <w:r w:rsidRPr="00AE3571">
        <w:rPr>
          <w:rFonts w:ascii="Arial" w:hAnsi="Arial" w:cs="Arial"/>
          <w:b/>
          <w:sz w:val="24"/>
        </w:rPr>
        <w:t>¿Qué métodos geo</w:t>
      </w:r>
      <w:r w:rsidRPr="00AE3571">
        <w:rPr>
          <w:rFonts w:ascii="Arial" w:hAnsi="Arial" w:cs="Arial"/>
          <w:b/>
          <w:sz w:val="24"/>
        </w:rPr>
        <w:t xml:space="preserve">físicos permiten determinar con </w:t>
      </w:r>
      <w:r w:rsidRPr="00AE3571">
        <w:rPr>
          <w:rFonts w:ascii="Arial" w:hAnsi="Arial" w:cs="Arial"/>
          <w:b/>
          <w:sz w:val="24"/>
        </w:rPr>
        <w:t xml:space="preserve">mayor precisión la profundidad y extensión de un </w:t>
      </w:r>
      <w:r w:rsidRPr="00AE3571">
        <w:rPr>
          <w:rFonts w:ascii="Arial" w:hAnsi="Arial" w:cs="Arial"/>
          <w:b/>
          <w:sz w:val="24"/>
        </w:rPr>
        <w:t>acuífero</w:t>
      </w:r>
      <w:r w:rsidRPr="00AE3571">
        <w:rPr>
          <w:rFonts w:ascii="Arial" w:hAnsi="Arial" w:cs="Arial"/>
          <w:b/>
          <w:sz w:val="24"/>
        </w:rPr>
        <w:t>?</w:t>
      </w:r>
    </w:p>
    <w:p w:rsidR="00AE3571" w:rsidRPr="00AE3571" w:rsidRDefault="00AE3571" w:rsidP="00AE3571">
      <w:pPr>
        <w:pStyle w:val="Prrafodelista"/>
        <w:numPr>
          <w:ilvl w:val="0"/>
          <w:numId w:val="1"/>
        </w:numPr>
        <w:rPr>
          <w:rFonts w:ascii="Arial" w:hAnsi="Arial" w:cs="Arial"/>
          <w:sz w:val="24"/>
        </w:rPr>
      </w:pPr>
      <w:r w:rsidRPr="00AE3571">
        <w:rPr>
          <w:rFonts w:ascii="Arial" w:hAnsi="Arial" w:cs="Arial"/>
          <w:sz w:val="24"/>
        </w:rPr>
        <w:t>Tomografía de Resistividad Eléctrica (TRE) y Sondeos Eléctricos Verticales (SEV)</w:t>
      </w:r>
    </w:p>
    <w:p w:rsidR="00AE3571" w:rsidRPr="00AE3571" w:rsidRDefault="00AE3571" w:rsidP="00AE3571">
      <w:pPr>
        <w:rPr>
          <w:rFonts w:ascii="Arial" w:hAnsi="Arial" w:cs="Arial"/>
          <w:sz w:val="24"/>
        </w:rPr>
      </w:pPr>
      <w:r w:rsidRPr="00AE3571">
        <w:rPr>
          <w:rFonts w:ascii="Arial" w:hAnsi="Arial" w:cs="Arial"/>
          <w:sz w:val="24"/>
        </w:rPr>
        <w:t>Son el estándar de oro para la exploración de aguas subterráneas a profundidades someras y medi</w:t>
      </w:r>
      <w:r>
        <w:rPr>
          <w:rFonts w:ascii="Arial" w:hAnsi="Arial" w:cs="Arial"/>
          <w:sz w:val="24"/>
        </w:rPr>
        <w:t>as (hasta unos 300-500 metros).</w:t>
      </w:r>
    </w:p>
    <w:p w:rsidR="00AE3571" w:rsidRPr="00AE3571" w:rsidRDefault="00AE3571" w:rsidP="00AE3571">
      <w:pPr>
        <w:rPr>
          <w:rFonts w:ascii="Arial" w:hAnsi="Arial" w:cs="Arial"/>
          <w:sz w:val="24"/>
        </w:rPr>
      </w:pPr>
      <w:r w:rsidRPr="00AE3571">
        <w:rPr>
          <w:rFonts w:ascii="Arial" w:hAnsi="Arial" w:cs="Arial"/>
          <w:sz w:val="24"/>
        </w:rPr>
        <w:t>Cómo funciona: Se inyecta corriente eléctrica en el suelo y se mide la resistencia de los materiales. El agua (especialmente si tiene minerales disueltos) conduce muy bien la electricidad, reduciendo drásticamente la resistividad de la ro</w:t>
      </w:r>
      <w:r>
        <w:rPr>
          <w:rFonts w:ascii="Arial" w:hAnsi="Arial" w:cs="Arial"/>
          <w:sz w:val="24"/>
        </w:rPr>
        <w:t>ca o sedimento que la contiene.</w:t>
      </w:r>
    </w:p>
    <w:p w:rsidR="00AE3571" w:rsidRPr="00AE3571" w:rsidRDefault="00AE3571" w:rsidP="00AE3571">
      <w:pPr>
        <w:rPr>
          <w:rFonts w:ascii="Arial" w:hAnsi="Arial" w:cs="Arial"/>
          <w:sz w:val="24"/>
        </w:rPr>
      </w:pPr>
      <w:r w:rsidRPr="00AE3571">
        <w:rPr>
          <w:rFonts w:ascii="Arial" w:hAnsi="Arial" w:cs="Arial"/>
          <w:sz w:val="24"/>
        </w:rPr>
        <w:t>Precisión: La TRE genera perfiles en 2D o 3D (semejante a una radiografía médica), lo que permite delimitar con mucha exactitud el nivel freático (profundidad), el espesor del acuífero y su extensión lateral. También es excelente para detectar la intrusión de agua salada.</w:t>
      </w:r>
    </w:p>
    <w:p w:rsidR="00AE3571" w:rsidRPr="00AE3571" w:rsidRDefault="00AE3571" w:rsidP="00AE3571">
      <w:pPr>
        <w:pStyle w:val="Prrafodelista"/>
        <w:numPr>
          <w:ilvl w:val="0"/>
          <w:numId w:val="1"/>
        </w:numPr>
        <w:rPr>
          <w:rFonts w:ascii="Arial" w:hAnsi="Arial" w:cs="Arial"/>
          <w:sz w:val="24"/>
        </w:rPr>
      </w:pPr>
      <w:r w:rsidRPr="00AE3571">
        <w:rPr>
          <w:rFonts w:ascii="Arial" w:hAnsi="Arial" w:cs="Arial"/>
          <w:sz w:val="24"/>
        </w:rPr>
        <w:t>Electromagnetismo en el Dominio del Tiempo (TDEM o TEM)</w:t>
      </w:r>
    </w:p>
    <w:p w:rsidR="00AE3571" w:rsidRPr="00AE3571" w:rsidRDefault="00AE3571" w:rsidP="00AE3571">
      <w:pPr>
        <w:rPr>
          <w:rFonts w:ascii="Arial" w:hAnsi="Arial" w:cs="Arial"/>
          <w:sz w:val="24"/>
        </w:rPr>
      </w:pPr>
      <w:r w:rsidRPr="00AE3571">
        <w:rPr>
          <w:rFonts w:ascii="Arial" w:hAnsi="Arial" w:cs="Arial"/>
          <w:sz w:val="24"/>
        </w:rPr>
        <w:t>Es el método preferido cuando se busca mapear la extensión de acuíferos profundos (desde 50 metros hasta más de 1,000 metros de profundidad) o cuando se exploran grandes exte</w:t>
      </w:r>
      <w:r>
        <w:rPr>
          <w:rFonts w:ascii="Arial" w:hAnsi="Arial" w:cs="Arial"/>
          <w:sz w:val="24"/>
        </w:rPr>
        <w:t>nsiones de terreno rápidamente.</w:t>
      </w:r>
    </w:p>
    <w:p w:rsidR="00AE3571" w:rsidRPr="00AE3571" w:rsidRDefault="00AE3571" w:rsidP="00AE3571">
      <w:pPr>
        <w:rPr>
          <w:rFonts w:ascii="Arial" w:hAnsi="Arial" w:cs="Arial"/>
          <w:sz w:val="24"/>
        </w:rPr>
      </w:pPr>
      <w:r w:rsidRPr="00AE3571">
        <w:rPr>
          <w:rFonts w:ascii="Arial" w:hAnsi="Arial" w:cs="Arial"/>
          <w:sz w:val="24"/>
        </w:rPr>
        <w:t xml:space="preserve">Cómo funciona: Utiliza grandes bobinas de cable en la superficie para generar un campo magnético que induce corrientes eléctricas en el subsuelo. Se mide cómo decaen </w:t>
      </w:r>
      <w:r>
        <w:rPr>
          <w:rFonts w:ascii="Arial" w:hAnsi="Arial" w:cs="Arial"/>
          <w:sz w:val="24"/>
        </w:rPr>
        <w:t>estas corrientes con el tiempo.</w:t>
      </w:r>
    </w:p>
    <w:p w:rsidR="00AE3571" w:rsidRPr="00AE3571" w:rsidRDefault="00AE3571" w:rsidP="00AE3571">
      <w:pPr>
        <w:rPr>
          <w:rFonts w:ascii="Arial" w:hAnsi="Arial" w:cs="Arial"/>
          <w:sz w:val="24"/>
        </w:rPr>
      </w:pPr>
      <w:r w:rsidRPr="00AE3571">
        <w:rPr>
          <w:rFonts w:ascii="Arial" w:hAnsi="Arial" w:cs="Arial"/>
          <w:sz w:val="24"/>
        </w:rPr>
        <w:t>Precisión: Es extremadamente sensible a las capas conductoras (como rocas saturadas de agua o arcillas). Proporciona una gran resolución vertical, permitiendo localizar el "piso" y el "techo" de acuíferos profundos con mayor facilidad</w:t>
      </w:r>
      <w:r>
        <w:rPr>
          <w:rFonts w:ascii="Arial" w:hAnsi="Arial" w:cs="Arial"/>
          <w:sz w:val="24"/>
        </w:rPr>
        <w:t xml:space="preserve"> logística que la resistividad.</w:t>
      </w:r>
    </w:p>
    <w:p w:rsidR="00AE3571" w:rsidRPr="00AE3571" w:rsidRDefault="00AE3571" w:rsidP="00AE3571">
      <w:pPr>
        <w:pStyle w:val="Prrafodelista"/>
        <w:numPr>
          <w:ilvl w:val="0"/>
          <w:numId w:val="1"/>
        </w:numPr>
        <w:rPr>
          <w:rFonts w:ascii="Arial" w:hAnsi="Arial" w:cs="Arial"/>
          <w:sz w:val="24"/>
        </w:rPr>
      </w:pPr>
      <w:r w:rsidRPr="00AE3571">
        <w:rPr>
          <w:rFonts w:ascii="Arial" w:hAnsi="Arial" w:cs="Arial"/>
          <w:sz w:val="24"/>
        </w:rPr>
        <w:t>Resonancia Magnética Protónica (RMP)</w:t>
      </w:r>
    </w:p>
    <w:p w:rsidR="00AE3571" w:rsidRPr="00AE3571" w:rsidRDefault="00AE3571" w:rsidP="00AE3571">
      <w:pPr>
        <w:rPr>
          <w:rFonts w:ascii="Arial" w:hAnsi="Arial" w:cs="Arial"/>
          <w:sz w:val="24"/>
        </w:rPr>
      </w:pPr>
      <w:r w:rsidRPr="00AE3571">
        <w:rPr>
          <w:rFonts w:ascii="Arial" w:hAnsi="Arial" w:cs="Arial"/>
          <w:sz w:val="24"/>
        </w:rPr>
        <w:t>Es el método más avanzado y preciso en términos hidrológicos, ya que es el único método geofísico que detecta directament</w:t>
      </w:r>
      <w:r>
        <w:rPr>
          <w:rFonts w:ascii="Arial" w:hAnsi="Arial" w:cs="Arial"/>
          <w:sz w:val="24"/>
        </w:rPr>
        <w:t>e la presencia de agua líquida.</w:t>
      </w:r>
    </w:p>
    <w:p w:rsidR="00AE3571" w:rsidRPr="00AE3571" w:rsidRDefault="00AE3571" w:rsidP="00AE3571">
      <w:pPr>
        <w:rPr>
          <w:rFonts w:ascii="Arial" w:hAnsi="Arial" w:cs="Arial"/>
          <w:sz w:val="24"/>
        </w:rPr>
      </w:pPr>
      <w:r w:rsidRPr="00AE3571">
        <w:rPr>
          <w:rFonts w:ascii="Arial" w:hAnsi="Arial" w:cs="Arial"/>
          <w:sz w:val="24"/>
        </w:rPr>
        <w:t>Cómo funciona: Emite pulsos electromagnéticos que alteran la alineación de los protones de hidrógeno en las moléculas de agua subterránea. Al apagar el pulso, los protones regresan a su estad</w:t>
      </w:r>
      <w:r>
        <w:rPr>
          <w:rFonts w:ascii="Arial" w:hAnsi="Arial" w:cs="Arial"/>
          <w:sz w:val="24"/>
        </w:rPr>
        <w:t>o original emitiendo una señal.</w:t>
      </w:r>
    </w:p>
    <w:p w:rsidR="00AE3571" w:rsidRPr="00AE3571" w:rsidRDefault="00AE3571" w:rsidP="00AE3571">
      <w:pPr>
        <w:rPr>
          <w:rFonts w:ascii="Arial" w:hAnsi="Arial" w:cs="Arial"/>
          <w:sz w:val="24"/>
        </w:rPr>
      </w:pPr>
      <w:r w:rsidRPr="00AE3571">
        <w:rPr>
          <w:rFonts w:ascii="Arial" w:hAnsi="Arial" w:cs="Arial"/>
          <w:sz w:val="24"/>
        </w:rPr>
        <w:t>Precisión: No solo confirma la profundidad y cantidad de agua, sino que permite estimar la porosidad y la permeabilidad del acuífero (qué tan fácil se puede extraer el agua). Su limitación principal es que es costoso y su profundidad de investigación suele estar limitada</w:t>
      </w:r>
      <w:r>
        <w:rPr>
          <w:rFonts w:ascii="Arial" w:hAnsi="Arial" w:cs="Arial"/>
          <w:sz w:val="24"/>
        </w:rPr>
        <w:t xml:space="preserve"> a los primeros 100-150 metros.</w:t>
      </w:r>
    </w:p>
    <w:p w:rsidR="00AE3571" w:rsidRPr="00AE3571" w:rsidRDefault="00AE3571" w:rsidP="00AE3571">
      <w:pPr>
        <w:pStyle w:val="Prrafodelista"/>
        <w:numPr>
          <w:ilvl w:val="0"/>
          <w:numId w:val="1"/>
        </w:numPr>
        <w:rPr>
          <w:rFonts w:ascii="Arial" w:hAnsi="Arial" w:cs="Arial"/>
          <w:sz w:val="24"/>
        </w:rPr>
      </w:pPr>
      <w:r w:rsidRPr="00AE3571">
        <w:rPr>
          <w:rFonts w:ascii="Arial" w:hAnsi="Arial" w:cs="Arial"/>
          <w:sz w:val="24"/>
        </w:rPr>
        <w:t>Sísmica de Refracción y Reflexión</w:t>
      </w:r>
    </w:p>
    <w:p w:rsidR="00AE3571" w:rsidRPr="00AE3571" w:rsidRDefault="00AE3571" w:rsidP="00AE3571">
      <w:pPr>
        <w:rPr>
          <w:rFonts w:ascii="Arial" w:hAnsi="Arial" w:cs="Arial"/>
          <w:sz w:val="24"/>
        </w:rPr>
      </w:pPr>
      <w:r w:rsidRPr="00AE3571">
        <w:rPr>
          <w:rFonts w:ascii="Arial" w:hAnsi="Arial" w:cs="Arial"/>
          <w:sz w:val="24"/>
        </w:rPr>
        <w:t>Se utilizan ondas acústicas (vibraciones) generadas por pequeños explosivos o martillos pesados.</w:t>
      </w:r>
    </w:p>
    <w:p w:rsidR="00AE3571" w:rsidRPr="00AE3571" w:rsidRDefault="00AE3571" w:rsidP="00AE3571">
      <w:pPr>
        <w:rPr>
          <w:rFonts w:ascii="Arial" w:hAnsi="Arial" w:cs="Arial"/>
          <w:sz w:val="24"/>
        </w:rPr>
      </w:pPr>
      <w:r w:rsidRPr="00AE3571">
        <w:rPr>
          <w:rFonts w:ascii="Arial" w:hAnsi="Arial" w:cs="Arial"/>
          <w:sz w:val="24"/>
        </w:rPr>
        <w:lastRenderedPageBreak/>
        <w:t>Para qué se usa: Mientras que los métodos eléctricos encuentran el agua, la sísmica encuent</w:t>
      </w:r>
      <w:r>
        <w:rPr>
          <w:rFonts w:ascii="Arial" w:hAnsi="Arial" w:cs="Arial"/>
          <w:sz w:val="24"/>
        </w:rPr>
        <w:t>ra la "cubeta" que la contiene.</w:t>
      </w:r>
    </w:p>
    <w:p w:rsidR="00AE3571" w:rsidRPr="00AE3571" w:rsidRDefault="00AE3571" w:rsidP="00AE3571">
      <w:pPr>
        <w:rPr>
          <w:rFonts w:ascii="Arial" w:hAnsi="Arial" w:cs="Arial"/>
          <w:sz w:val="24"/>
        </w:rPr>
      </w:pPr>
      <w:r w:rsidRPr="00AE3571">
        <w:rPr>
          <w:rFonts w:ascii="Arial" w:hAnsi="Arial" w:cs="Arial"/>
          <w:sz w:val="24"/>
        </w:rPr>
        <w:t>Precisión: La sísmica de refracción es excepcionalmente precisa para determinar la profundidad del nivel freátic</w:t>
      </w:r>
      <w:bookmarkStart w:id="0" w:name="_GoBack"/>
      <w:bookmarkEnd w:id="0"/>
      <w:r w:rsidRPr="00AE3571">
        <w:rPr>
          <w:rFonts w:ascii="Arial" w:hAnsi="Arial" w:cs="Arial"/>
          <w:sz w:val="24"/>
        </w:rPr>
        <w:t>o y encontrar la profundidad exacta del lecho rocoso imper</w:t>
      </w:r>
      <w:r>
        <w:rPr>
          <w:rFonts w:ascii="Arial" w:hAnsi="Arial" w:cs="Arial"/>
          <w:sz w:val="24"/>
        </w:rPr>
        <w:t>meable (el fondo del acuífero).</w:t>
      </w:r>
    </w:p>
    <w:p w:rsidR="00357AEF" w:rsidRPr="00AE3571" w:rsidRDefault="00AE3571" w:rsidP="00AE3571">
      <w:pPr>
        <w:pStyle w:val="Prrafodelista"/>
        <w:numPr>
          <w:ilvl w:val="0"/>
          <w:numId w:val="2"/>
        </w:numPr>
        <w:rPr>
          <w:rFonts w:ascii="Arial" w:hAnsi="Arial" w:cs="Arial"/>
          <w:sz w:val="24"/>
        </w:rPr>
      </w:pPr>
      <w:r w:rsidRPr="00AE3571">
        <w:rPr>
          <w:rFonts w:ascii="Arial" w:hAnsi="Arial" w:cs="Arial"/>
          <w:sz w:val="24"/>
        </w:rPr>
        <w:t>El enfoque ideal: En la práctica profesional, rara vez se usa un solo método. La mayor precisión se logra combinando un método estructural (como la sísmica, para ver las capas de roca) con un método sensible al agua (como TDEM o TRE, para ver dónde está saturada esa roca).</w:t>
      </w:r>
    </w:p>
    <w:sectPr w:rsidR="00357AEF" w:rsidRPr="00AE35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6229DE"/>
    <w:multiLevelType w:val="hybridMultilevel"/>
    <w:tmpl w:val="E1D66AA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AEC2A7F"/>
    <w:multiLevelType w:val="hybridMultilevel"/>
    <w:tmpl w:val="B50E4C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77E"/>
    <w:rsid w:val="0071177E"/>
    <w:rsid w:val="00AE3571"/>
    <w:rsid w:val="00CD1DC2"/>
    <w:rsid w:val="00FB61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6052A7-CC35-42BB-AECD-4BC8B0E0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E35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4880750">
      <w:bodyDiv w:val="1"/>
      <w:marLeft w:val="0"/>
      <w:marRight w:val="0"/>
      <w:marTop w:val="0"/>
      <w:marBottom w:val="0"/>
      <w:divBdr>
        <w:top w:val="none" w:sz="0" w:space="0" w:color="auto"/>
        <w:left w:val="none" w:sz="0" w:space="0" w:color="auto"/>
        <w:bottom w:val="none" w:sz="0" w:space="0" w:color="auto"/>
        <w:right w:val="none" w:sz="0" w:space="0" w:color="auto"/>
      </w:divBdr>
      <w:divsChild>
        <w:div w:id="1523982250">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466</Words>
  <Characters>2564</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ICRA</dc:creator>
  <cp:keywords/>
  <dc:description/>
  <cp:lastModifiedBy>ICRA</cp:lastModifiedBy>
  <cp:revision>2</cp:revision>
  <dcterms:created xsi:type="dcterms:W3CDTF">2026-09-04T19:21:00Z</dcterms:created>
  <dcterms:modified xsi:type="dcterms:W3CDTF">2026-09-04T19:27:00Z</dcterms:modified>
</cp:coreProperties>
</file>