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6836" w:rsidRPr="00536836" w:rsidRDefault="00536836" w:rsidP="00536836">
      <w:pPr>
        <w:spacing w:before="100" w:beforeAutospacing="1" w:after="100" w:afterAutospacing="1" w:line="240" w:lineRule="auto"/>
        <w:rPr>
          <w:rFonts w:ascii="Arial" w:eastAsia="Times New Roman" w:hAnsi="Arial" w:cs="Arial"/>
          <w:b/>
          <w:sz w:val="28"/>
          <w:szCs w:val="24"/>
          <w:lang w:eastAsia="es-ES"/>
        </w:rPr>
      </w:pPr>
      <w:r w:rsidRPr="00536836">
        <w:rPr>
          <w:rFonts w:ascii="Arial" w:eastAsia="Times New Roman" w:hAnsi="Arial" w:cs="Arial"/>
          <w:b/>
          <w:sz w:val="28"/>
          <w:szCs w:val="24"/>
          <w:lang w:eastAsia="es-ES"/>
        </w:rPr>
        <w:t>¿</w:t>
      </w:r>
      <w:r w:rsidRPr="00536836">
        <w:rPr>
          <w:rFonts w:ascii="Arial" w:eastAsia="Times New Roman" w:hAnsi="Arial" w:cs="Arial"/>
          <w:b/>
          <w:sz w:val="28"/>
          <w:szCs w:val="24"/>
          <w:lang w:eastAsia="es-ES"/>
        </w:rPr>
        <w:t>Qué</w:t>
      </w:r>
      <w:r w:rsidRPr="00536836">
        <w:rPr>
          <w:rFonts w:ascii="Arial" w:eastAsia="Times New Roman" w:hAnsi="Arial" w:cs="Arial"/>
          <w:b/>
          <w:sz w:val="28"/>
          <w:szCs w:val="24"/>
          <w:lang w:eastAsia="es-ES"/>
        </w:rPr>
        <w:t xml:space="preserve"> cambios</w:t>
      </w:r>
      <w:bookmarkStart w:id="0" w:name="_GoBack"/>
      <w:bookmarkEnd w:id="0"/>
      <w:r w:rsidRPr="00536836">
        <w:rPr>
          <w:rFonts w:ascii="Arial" w:eastAsia="Times New Roman" w:hAnsi="Arial" w:cs="Arial"/>
          <w:b/>
          <w:sz w:val="28"/>
          <w:szCs w:val="24"/>
          <w:lang w:eastAsia="es-ES"/>
        </w:rPr>
        <w:t xml:space="preserve"> en las señ</w:t>
      </w:r>
      <w:r w:rsidRPr="00536836">
        <w:rPr>
          <w:rFonts w:ascii="Arial" w:eastAsia="Times New Roman" w:hAnsi="Arial" w:cs="Arial"/>
          <w:b/>
          <w:sz w:val="28"/>
          <w:szCs w:val="24"/>
          <w:lang w:eastAsia="es-ES"/>
        </w:rPr>
        <w:t xml:space="preserve">ales sísmicas pueden utilizarse </w:t>
      </w:r>
      <w:r w:rsidRPr="00536836">
        <w:rPr>
          <w:rFonts w:ascii="Arial" w:eastAsia="Times New Roman" w:hAnsi="Arial" w:cs="Arial"/>
          <w:b/>
          <w:sz w:val="28"/>
          <w:szCs w:val="24"/>
          <w:lang w:eastAsia="es-ES"/>
        </w:rPr>
        <w:t>como indicadores de un incremento de la actividad volcánica?</w:t>
      </w:r>
    </w:p>
    <w:p w:rsidR="00536836" w:rsidRPr="00536836" w:rsidRDefault="00536836" w:rsidP="00536836">
      <w:pPr>
        <w:spacing w:before="100" w:beforeAutospacing="1" w:after="100" w:afterAutospacing="1" w:line="240" w:lineRule="auto"/>
        <w:rPr>
          <w:rFonts w:ascii="Arial" w:eastAsia="Times New Roman" w:hAnsi="Arial" w:cs="Arial"/>
          <w:sz w:val="24"/>
          <w:szCs w:val="24"/>
          <w:lang w:eastAsia="es-ES"/>
        </w:rPr>
      </w:pPr>
      <w:r w:rsidRPr="00536836">
        <w:rPr>
          <w:rFonts w:ascii="Arial" w:eastAsia="Times New Roman" w:hAnsi="Arial" w:cs="Arial"/>
          <w:sz w:val="24"/>
          <w:szCs w:val="24"/>
          <w:lang w:eastAsia="es-ES"/>
        </w:rPr>
        <w:t>El monitoreo sísmico es la herramienta principal para predecir erupciones volcánicas. El magma no sube en silencio; al ascender, rompe rocas, libera gases y hace vibrar los conductos internos del volcán, generando distintos tipos de señales sísmicas.</w:t>
      </w:r>
    </w:p>
    <w:p w:rsidR="00536836" w:rsidRPr="00536836" w:rsidRDefault="00536836" w:rsidP="00536836">
      <w:pPr>
        <w:spacing w:before="100" w:beforeAutospacing="1" w:after="100" w:afterAutospacing="1" w:line="240" w:lineRule="auto"/>
        <w:rPr>
          <w:rFonts w:ascii="Arial" w:eastAsia="Times New Roman" w:hAnsi="Arial" w:cs="Arial"/>
          <w:sz w:val="24"/>
          <w:szCs w:val="24"/>
          <w:lang w:eastAsia="es-ES"/>
        </w:rPr>
      </w:pPr>
      <w:r w:rsidRPr="00536836">
        <w:rPr>
          <w:rFonts w:ascii="Arial" w:eastAsia="Times New Roman" w:hAnsi="Arial" w:cs="Arial"/>
          <w:sz w:val="24"/>
          <w:szCs w:val="24"/>
          <w:lang w:eastAsia="es-ES"/>
        </w:rPr>
        <w:t>Los vulcanólogos vigilan principalmente cuatro tipos de cambios o "eventos" en los sismogramas que indican un incremento en la actividad:</w:t>
      </w:r>
    </w:p>
    <w:p w:rsidR="00536836" w:rsidRPr="00536836" w:rsidRDefault="00536836" w:rsidP="00536836">
      <w:pPr>
        <w:spacing w:before="100" w:beforeAutospacing="1" w:after="100" w:afterAutospacing="1" w:line="240" w:lineRule="auto"/>
        <w:outlineLvl w:val="2"/>
        <w:rPr>
          <w:rFonts w:ascii="Arial" w:eastAsia="Times New Roman" w:hAnsi="Arial" w:cs="Arial"/>
          <w:b/>
          <w:bCs/>
          <w:sz w:val="27"/>
          <w:szCs w:val="27"/>
          <w:lang w:eastAsia="es-ES"/>
        </w:rPr>
      </w:pPr>
      <w:r w:rsidRPr="00536836">
        <w:rPr>
          <w:rFonts w:ascii="Arial" w:eastAsia="Times New Roman" w:hAnsi="Arial" w:cs="Arial"/>
          <w:b/>
          <w:bCs/>
          <w:sz w:val="27"/>
          <w:szCs w:val="27"/>
          <w:lang w:eastAsia="es-ES"/>
        </w:rPr>
        <w:t>1. Sismos Vulcano-Tectónicos (VT)</w:t>
      </w:r>
    </w:p>
    <w:p w:rsidR="00536836" w:rsidRPr="00536836" w:rsidRDefault="00536836" w:rsidP="00536836">
      <w:pPr>
        <w:numPr>
          <w:ilvl w:val="0"/>
          <w:numId w:val="1"/>
        </w:numPr>
        <w:spacing w:before="100" w:beforeAutospacing="1" w:after="100" w:afterAutospacing="1" w:line="240" w:lineRule="auto"/>
        <w:rPr>
          <w:rFonts w:ascii="Arial" w:eastAsia="Times New Roman" w:hAnsi="Arial" w:cs="Arial"/>
          <w:sz w:val="24"/>
          <w:szCs w:val="24"/>
          <w:lang w:eastAsia="es-ES"/>
        </w:rPr>
      </w:pPr>
      <w:r w:rsidRPr="00536836">
        <w:rPr>
          <w:rFonts w:ascii="Arial" w:eastAsia="Times New Roman" w:hAnsi="Arial" w:cs="Arial"/>
          <w:b/>
          <w:bCs/>
          <w:sz w:val="24"/>
          <w:szCs w:val="24"/>
          <w:lang w:eastAsia="es-ES"/>
        </w:rPr>
        <w:t>Qué son:</w:t>
      </w:r>
      <w:r w:rsidRPr="00536836">
        <w:rPr>
          <w:rFonts w:ascii="Arial" w:eastAsia="Times New Roman" w:hAnsi="Arial" w:cs="Arial"/>
          <w:sz w:val="24"/>
          <w:szCs w:val="24"/>
          <w:lang w:eastAsia="es-ES"/>
        </w:rPr>
        <w:t xml:space="preserve"> Son sismos de alta frecuencia (similares a los terremotos tectónicos comunes) causados por la fractura de la roca sólida.</w:t>
      </w:r>
    </w:p>
    <w:p w:rsidR="00536836" w:rsidRPr="00536836" w:rsidRDefault="00536836" w:rsidP="00536836">
      <w:pPr>
        <w:numPr>
          <w:ilvl w:val="0"/>
          <w:numId w:val="1"/>
        </w:numPr>
        <w:spacing w:before="100" w:beforeAutospacing="1" w:after="100" w:afterAutospacing="1" w:line="240" w:lineRule="auto"/>
        <w:rPr>
          <w:rFonts w:ascii="Arial" w:eastAsia="Times New Roman" w:hAnsi="Arial" w:cs="Arial"/>
          <w:sz w:val="24"/>
          <w:szCs w:val="24"/>
          <w:lang w:eastAsia="es-ES"/>
        </w:rPr>
      </w:pPr>
      <w:r w:rsidRPr="00536836">
        <w:rPr>
          <w:rFonts w:ascii="Arial" w:eastAsia="Times New Roman" w:hAnsi="Arial" w:cs="Arial"/>
          <w:b/>
          <w:bCs/>
          <w:sz w:val="24"/>
          <w:szCs w:val="24"/>
          <w:lang w:eastAsia="es-ES"/>
        </w:rPr>
        <w:t>Indicador de peligro:</w:t>
      </w:r>
      <w:r w:rsidRPr="00536836">
        <w:rPr>
          <w:rFonts w:ascii="Arial" w:eastAsia="Times New Roman" w:hAnsi="Arial" w:cs="Arial"/>
          <w:sz w:val="24"/>
          <w:szCs w:val="24"/>
          <w:lang w:eastAsia="es-ES"/>
        </w:rPr>
        <w:t xml:space="preserve"> Un </w:t>
      </w:r>
      <w:r w:rsidRPr="00536836">
        <w:rPr>
          <w:rFonts w:ascii="Arial" w:eastAsia="Times New Roman" w:hAnsi="Arial" w:cs="Arial"/>
          <w:b/>
          <w:bCs/>
          <w:sz w:val="24"/>
          <w:szCs w:val="24"/>
          <w:lang w:eastAsia="es-ES"/>
        </w:rPr>
        <w:t>enjambre sísmico</w:t>
      </w:r>
      <w:r w:rsidRPr="00536836">
        <w:rPr>
          <w:rFonts w:ascii="Arial" w:eastAsia="Times New Roman" w:hAnsi="Arial" w:cs="Arial"/>
          <w:sz w:val="24"/>
          <w:szCs w:val="24"/>
          <w:lang w:eastAsia="es-ES"/>
        </w:rPr>
        <w:t xml:space="preserve"> (cientos o miles de estos sismos en poco tiempo) suele ser la primera señal de que el magma nuevo está empujando hacia arriba, rompiendo la corteza terrestre para abrirse paso. A medida que el magma asciende, estos sismos suelen volverse más superficiales.</w:t>
      </w:r>
    </w:p>
    <w:p w:rsidR="00536836" w:rsidRPr="00536836" w:rsidRDefault="00536836" w:rsidP="00536836">
      <w:pPr>
        <w:spacing w:before="100" w:beforeAutospacing="1" w:after="100" w:afterAutospacing="1" w:line="240" w:lineRule="auto"/>
        <w:outlineLvl w:val="2"/>
        <w:rPr>
          <w:rFonts w:ascii="Arial" w:eastAsia="Times New Roman" w:hAnsi="Arial" w:cs="Arial"/>
          <w:b/>
          <w:bCs/>
          <w:sz w:val="27"/>
          <w:szCs w:val="27"/>
          <w:lang w:eastAsia="es-ES"/>
        </w:rPr>
      </w:pPr>
      <w:r w:rsidRPr="00536836">
        <w:rPr>
          <w:rFonts w:ascii="Arial" w:eastAsia="Times New Roman" w:hAnsi="Arial" w:cs="Arial"/>
          <w:b/>
          <w:bCs/>
          <w:sz w:val="27"/>
          <w:szCs w:val="27"/>
          <w:lang w:eastAsia="es-ES"/>
        </w:rPr>
        <w:t>2. Sismos de Largo Periodo (LP)</w:t>
      </w:r>
    </w:p>
    <w:p w:rsidR="00536836" w:rsidRPr="00536836" w:rsidRDefault="00536836" w:rsidP="00536836">
      <w:pPr>
        <w:numPr>
          <w:ilvl w:val="0"/>
          <w:numId w:val="2"/>
        </w:numPr>
        <w:spacing w:before="100" w:beforeAutospacing="1" w:after="100" w:afterAutospacing="1" w:line="240" w:lineRule="auto"/>
        <w:rPr>
          <w:rFonts w:ascii="Arial" w:eastAsia="Times New Roman" w:hAnsi="Arial" w:cs="Arial"/>
          <w:sz w:val="24"/>
          <w:szCs w:val="24"/>
          <w:lang w:eastAsia="es-ES"/>
        </w:rPr>
      </w:pPr>
      <w:r w:rsidRPr="00536836">
        <w:rPr>
          <w:rFonts w:ascii="Arial" w:eastAsia="Times New Roman" w:hAnsi="Arial" w:cs="Arial"/>
          <w:b/>
          <w:bCs/>
          <w:sz w:val="24"/>
          <w:szCs w:val="24"/>
          <w:lang w:eastAsia="es-ES"/>
        </w:rPr>
        <w:t>Qué son:</w:t>
      </w:r>
      <w:r w:rsidRPr="00536836">
        <w:rPr>
          <w:rFonts w:ascii="Arial" w:eastAsia="Times New Roman" w:hAnsi="Arial" w:cs="Arial"/>
          <w:sz w:val="24"/>
          <w:szCs w:val="24"/>
          <w:lang w:eastAsia="es-ES"/>
        </w:rPr>
        <w:t xml:space="preserve"> Señales de baja frecuencia generadas por cambios de presión en los fluidos (magma, agua, gases) que circulan por las grietas y conductos del volcán.</w:t>
      </w:r>
    </w:p>
    <w:p w:rsidR="00536836" w:rsidRPr="00536836" w:rsidRDefault="00536836" w:rsidP="00536836">
      <w:pPr>
        <w:numPr>
          <w:ilvl w:val="0"/>
          <w:numId w:val="2"/>
        </w:numPr>
        <w:spacing w:before="100" w:beforeAutospacing="1" w:after="100" w:afterAutospacing="1" w:line="240" w:lineRule="auto"/>
        <w:rPr>
          <w:rFonts w:ascii="Arial" w:eastAsia="Times New Roman" w:hAnsi="Arial" w:cs="Arial"/>
          <w:sz w:val="24"/>
          <w:szCs w:val="24"/>
          <w:lang w:eastAsia="es-ES"/>
        </w:rPr>
      </w:pPr>
      <w:r w:rsidRPr="00536836">
        <w:rPr>
          <w:rFonts w:ascii="Arial" w:eastAsia="Times New Roman" w:hAnsi="Arial" w:cs="Arial"/>
          <w:b/>
          <w:bCs/>
          <w:sz w:val="24"/>
          <w:szCs w:val="24"/>
          <w:lang w:eastAsia="es-ES"/>
        </w:rPr>
        <w:t>Indicador de peligro:</w:t>
      </w:r>
      <w:r w:rsidRPr="00536836">
        <w:rPr>
          <w:rFonts w:ascii="Arial" w:eastAsia="Times New Roman" w:hAnsi="Arial" w:cs="Arial"/>
          <w:sz w:val="24"/>
          <w:szCs w:val="24"/>
          <w:lang w:eastAsia="es-ES"/>
        </w:rPr>
        <w:t xml:space="preserve"> Un aumento brusco en la cantidad de eventos LP indica que los fluidos magmáticos están en movimiento y bajo mucha presión cerca de la superficie. Son señales de que el sistema se está </w:t>
      </w:r>
      <w:proofErr w:type="spellStart"/>
      <w:r w:rsidRPr="00536836">
        <w:rPr>
          <w:rFonts w:ascii="Arial" w:eastAsia="Times New Roman" w:hAnsi="Arial" w:cs="Arial"/>
          <w:sz w:val="24"/>
          <w:szCs w:val="24"/>
          <w:lang w:eastAsia="es-ES"/>
        </w:rPr>
        <w:t>inestabilizando</w:t>
      </w:r>
      <w:proofErr w:type="spellEnd"/>
      <w:r w:rsidRPr="00536836">
        <w:rPr>
          <w:rFonts w:ascii="Arial" w:eastAsia="Times New Roman" w:hAnsi="Arial" w:cs="Arial"/>
          <w:sz w:val="24"/>
          <w:szCs w:val="24"/>
          <w:lang w:eastAsia="es-ES"/>
        </w:rPr>
        <w:t xml:space="preserve"> y el magma está "</w:t>
      </w:r>
      <w:proofErr w:type="spellStart"/>
      <w:r w:rsidRPr="00536836">
        <w:rPr>
          <w:rFonts w:ascii="Arial" w:eastAsia="Times New Roman" w:hAnsi="Arial" w:cs="Arial"/>
          <w:sz w:val="24"/>
          <w:szCs w:val="24"/>
          <w:lang w:eastAsia="es-ES"/>
        </w:rPr>
        <w:t>desgasificándose</w:t>
      </w:r>
      <w:proofErr w:type="spellEnd"/>
      <w:r w:rsidRPr="00536836">
        <w:rPr>
          <w:rFonts w:ascii="Arial" w:eastAsia="Times New Roman" w:hAnsi="Arial" w:cs="Arial"/>
          <w:sz w:val="24"/>
          <w:szCs w:val="24"/>
          <w:lang w:eastAsia="es-ES"/>
        </w:rPr>
        <w:t>".</w:t>
      </w:r>
    </w:p>
    <w:p w:rsidR="00536836" w:rsidRPr="00536836" w:rsidRDefault="00536836" w:rsidP="00536836">
      <w:pPr>
        <w:spacing w:before="100" w:beforeAutospacing="1" w:after="100" w:afterAutospacing="1" w:line="240" w:lineRule="auto"/>
        <w:outlineLvl w:val="2"/>
        <w:rPr>
          <w:rFonts w:ascii="Arial" w:eastAsia="Times New Roman" w:hAnsi="Arial" w:cs="Arial"/>
          <w:b/>
          <w:bCs/>
          <w:sz w:val="27"/>
          <w:szCs w:val="27"/>
          <w:lang w:eastAsia="es-ES"/>
        </w:rPr>
      </w:pPr>
      <w:r w:rsidRPr="00536836">
        <w:rPr>
          <w:rFonts w:ascii="Arial" w:eastAsia="Times New Roman" w:hAnsi="Arial" w:cs="Arial"/>
          <w:b/>
          <w:bCs/>
          <w:sz w:val="27"/>
          <w:szCs w:val="27"/>
          <w:lang w:eastAsia="es-ES"/>
        </w:rPr>
        <w:t>3. Tremor Volcánico</w:t>
      </w:r>
    </w:p>
    <w:p w:rsidR="00536836" w:rsidRPr="00536836" w:rsidRDefault="00536836" w:rsidP="00536836">
      <w:pPr>
        <w:numPr>
          <w:ilvl w:val="0"/>
          <w:numId w:val="3"/>
        </w:numPr>
        <w:spacing w:before="100" w:beforeAutospacing="1" w:after="100" w:afterAutospacing="1" w:line="240" w:lineRule="auto"/>
        <w:rPr>
          <w:rFonts w:ascii="Arial" w:eastAsia="Times New Roman" w:hAnsi="Arial" w:cs="Arial"/>
          <w:sz w:val="24"/>
          <w:szCs w:val="24"/>
          <w:lang w:eastAsia="es-ES"/>
        </w:rPr>
      </w:pPr>
      <w:r w:rsidRPr="00536836">
        <w:rPr>
          <w:rFonts w:ascii="Arial" w:eastAsia="Times New Roman" w:hAnsi="Arial" w:cs="Arial"/>
          <w:b/>
          <w:bCs/>
          <w:sz w:val="24"/>
          <w:szCs w:val="24"/>
          <w:lang w:eastAsia="es-ES"/>
        </w:rPr>
        <w:t>Qué es:</w:t>
      </w:r>
      <w:r w:rsidRPr="00536836">
        <w:rPr>
          <w:rFonts w:ascii="Arial" w:eastAsia="Times New Roman" w:hAnsi="Arial" w:cs="Arial"/>
          <w:sz w:val="24"/>
          <w:szCs w:val="24"/>
          <w:lang w:eastAsia="es-ES"/>
        </w:rPr>
        <w:t xml:space="preserve"> Una vibración continua y prolongada en el tiempo, a diferencia de los sismos aislados. Es el equivalente sísmico al ruido que hace el agua hirviendo en una tubería o el viento soplando por un tubo.</w:t>
      </w:r>
    </w:p>
    <w:p w:rsidR="00536836" w:rsidRPr="00536836" w:rsidRDefault="00536836" w:rsidP="00536836">
      <w:pPr>
        <w:numPr>
          <w:ilvl w:val="0"/>
          <w:numId w:val="3"/>
        </w:numPr>
        <w:spacing w:before="100" w:beforeAutospacing="1" w:after="100" w:afterAutospacing="1" w:line="240" w:lineRule="auto"/>
        <w:rPr>
          <w:rFonts w:ascii="Arial" w:eastAsia="Times New Roman" w:hAnsi="Arial" w:cs="Arial"/>
          <w:sz w:val="24"/>
          <w:szCs w:val="24"/>
          <w:lang w:eastAsia="es-ES"/>
        </w:rPr>
      </w:pPr>
      <w:r w:rsidRPr="00536836">
        <w:rPr>
          <w:rFonts w:ascii="Arial" w:eastAsia="Times New Roman" w:hAnsi="Arial" w:cs="Arial"/>
          <w:b/>
          <w:bCs/>
          <w:sz w:val="24"/>
          <w:szCs w:val="24"/>
          <w:lang w:eastAsia="es-ES"/>
        </w:rPr>
        <w:t>Indicador de peligro:</w:t>
      </w:r>
      <w:r w:rsidRPr="00536836">
        <w:rPr>
          <w:rFonts w:ascii="Arial" w:eastAsia="Times New Roman" w:hAnsi="Arial" w:cs="Arial"/>
          <w:sz w:val="24"/>
          <w:szCs w:val="24"/>
          <w:lang w:eastAsia="es-ES"/>
        </w:rPr>
        <w:t xml:space="preserve"> El tremor armónico (una señal muy regular y sostenida) indica un flujo constante de magma o gases hacia la superficie. La aparición de tremor, especialmente si su amplitud (fuerza) va en aumento, es a menudo la señal inminente de que una erupción está a punto de comenzar o ya está en curso.</w:t>
      </w:r>
    </w:p>
    <w:p w:rsidR="00536836" w:rsidRPr="00536836" w:rsidRDefault="00536836" w:rsidP="00536836">
      <w:pPr>
        <w:spacing w:before="100" w:beforeAutospacing="1" w:after="100" w:afterAutospacing="1" w:line="240" w:lineRule="auto"/>
        <w:outlineLvl w:val="2"/>
        <w:rPr>
          <w:rFonts w:ascii="Arial" w:eastAsia="Times New Roman" w:hAnsi="Arial" w:cs="Arial"/>
          <w:b/>
          <w:bCs/>
          <w:sz w:val="27"/>
          <w:szCs w:val="27"/>
          <w:lang w:eastAsia="es-ES"/>
        </w:rPr>
      </w:pPr>
      <w:r w:rsidRPr="00536836">
        <w:rPr>
          <w:rFonts w:ascii="Arial" w:eastAsia="Times New Roman" w:hAnsi="Arial" w:cs="Arial"/>
          <w:b/>
          <w:bCs/>
          <w:sz w:val="27"/>
          <w:szCs w:val="27"/>
          <w:lang w:eastAsia="es-ES"/>
        </w:rPr>
        <w:t>4. Eventos "Tornillo"</w:t>
      </w:r>
    </w:p>
    <w:p w:rsidR="00536836" w:rsidRPr="00536836" w:rsidRDefault="00536836" w:rsidP="00536836">
      <w:pPr>
        <w:numPr>
          <w:ilvl w:val="0"/>
          <w:numId w:val="4"/>
        </w:numPr>
        <w:spacing w:before="100" w:beforeAutospacing="1" w:after="100" w:afterAutospacing="1" w:line="240" w:lineRule="auto"/>
        <w:rPr>
          <w:rFonts w:ascii="Arial" w:eastAsia="Times New Roman" w:hAnsi="Arial" w:cs="Arial"/>
          <w:sz w:val="24"/>
          <w:szCs w:val="24"/>
          <w:lang w:eastAsia="es-ES"/>
        </w:rPr>
      </w:pPr>
      <w:r w:rsidRPr="00536836">
        <w:rPr>
          <w:rFonts w:ascii="Arial" w:eastAsia="Times New Roman" w:hAnsi="Arial" w:cs="Arial"/>
          <w:b/>
          <w:bCs/>
          <w:sz w:val="24"/>
          <w:szCs w:val="24"/>
          <w:lang w:eastAsia="es-ES"/>
        </w:rPr>
        <w:t>Qué son:</w:t>
      </w:r>
      <w:r w:rsidRPr="00536836">
        <w:rPr>
          <w:rFonts w:ascii="Arial" w:eastAsia="Times New Roman" w:hAnsi="Arial" w:cs="Arial"/>
          <w:sz w:val="24"/>
          <w:szCs w:val="24"/>
          <w:lang w:eastAsia="es-ES"/>
        </w:rPr>
        <w:t xml:space="preserve"> Un tipo especial de señal sísmica que en el sismograma se ve literalmente como un tornillo: empieza con una amplitud alta y decae muy lentamente de forma simétrica.</w:t>
      </w:r>
    </w:p>
    <w:p w:rsidR="00536836" w:rsidRPr="00536836" w:rsidRDefault="00536836" w:rsidP="00536836">
      <w:pPr>
        <w:numPr>
          <w:ilvl w:val="0"/>
          <w:numId w:val="4"/>
        </w:numPr>
        <w:spacing w:before="100" w:beforeAutospacing="1" w:after="100" w:afterAutospacing="1" w:line="240" w:lineRule="auto"/>
        <w:rPr>
          <w:rFonts w:ascii="Arial" w:eastAsia="Times New Roman" w:hAnsi="Arial" w:cs="Arial"/>
          <w:sz w:val="24"/>
          <w:szCs w:val="24"/>
          <w:lang w:eastAsia="es-ES"/>
        </w:rPr>
      </w:pPr>
      <w:r w:rsidRPr="00536836">
        <w:rPr>
          <w:rFonts w:ascii="Arial" w:eastAsia="Times New Roman" w:hAnsi="Arial" w:cs="Arial"/>
          <w:b/>
          <w:bCs/>
          <w:sz w:val="24"/>
          <w:szCs w:val="24"/>
          <w:lang w:eastAsia="es-ES"/>
        </w:rPr>
        <w:t>Indicador de peligro:</w:t>
      </w:r>
      <w:r w:rsidRPr="00536836">
        <w:rPr>
          <w:rFonts w:ascii="Arial" w:eastAsia="Times New Roman" w:hAnsi="Arial" w:cs="Arial"/>
          <w:sz w:val="24"/>
          <w:szCs w:val="24"/>
          <w:lang w:eastAsia="es-ES"/>
        </w:rPr>
        <w:t xml:space="preserve"> Están asociados a la presurización extrema de conductos cerrados. En volcanes como el Galeras (Colombia), la </w:t>
      </w:r>
      <w:r w:rsidRPr="00536836">
        <w:rPr>
          <w:rFonts w:ascii="Arial" w:eastAsia="Times New Roman" w:hAnsi="Arial" w:cs="Arial"/>
          <w:sz w:val="24"/>
          <w:szCs w:val="24"/>
          <w:lang w:eastAsia="es-ES"/>
        </w:rPr>
        <w:lastRenderedPageBreak/>
        <w:t>aparición de señales tipo tornillo ha sido un precursor muy fiable de erupciones explosivas inminentes.</w:t>
      </w:r>
    </w:p>
    <w:p w:rsidR="00357AEF" w:rsidRPr="00536836" w:rsidRDefault="00536836" w:rsidP="00536836">
      <w:pPr>
        <w:spacing w:beforeAutospacing="1" w:after="100" w:afterAutospacing="1" w:line="240" w:lineRule="auto"/>
        <w:rPr>
          <w:rFonts w:ascii="Arial" w:eastAsia="Times New Roman" w:hAnsi="Arial" w:cs="Arial"/>
          <w:sz w:val="24"/>
          <w:szCs w:val="24"/>
          <w:lang w:eastAsia="es-ES"/>
        </w:rPr>
      </w:pPr>
      <w:r w:rsidRPr="00536836">
        <w:rPr>
          <w:rFonts w:ascii="Arial" w:eastAsia="Times New Roman" w:hAnsi="Arial" w:cs="Arial"/>
          <w:b/>
          <w:bCs/>
          <w:sz w:val="24"/>
          <w:szCs w:val="24"/>
          <w:lang w:eastAsia="es-ES"/>
        </w:rPr>
        <w:t>El patrón clave:</w:t>
      </w:r>
      <w:r w:rsidRPr="00536836">
        <w:rPr>
          <w:rFonts w:ascii="Arial" w:eastAsia="Times New Roman" w:hAnsi="Arial" w:cs="Arial"/>
          <w:sz w:val="24"/>
          <w:szCs w:val="24"/>
          <w:lang w:eastAsia="es-ES"/>
        </w:rPr>
        <w:t xml:space="preserve"> No es un solo sismo lo que alerta a los científicos, sino la </w:t>
      </w:r>
      <w:r w:rsidRPr="00536836">
        <w:rPr>
          <w:rFonts w:ascii="Arial" w:eastAsia="Times New Roman" w:hAnsi="Arial" w:cs="Arial"/>
          <w:b/>
          <w:bCs/>
          <w:sz w:val="24"/>
          <w:szCs w:val="24"/>
          <w:lang w:eastAsia="es-ES"/>
        </w:rPr>
        <w:t>evolución</w:t>
      </w:r>
      <w:r w:rsidRPr="00536836">
        <w:rPr>
          <w:rFonts w:ascii="Arial" w:eastAsia="Times New Roman" w:hAnsi="Arial" w:cs="Arial"/>
          <w:sz w:val="24"/>
          <w:szCs w:val="24"/>
          <w:lang w:eastAsia="es-ES"/>
        </w:rPr>
        <w:t>. Un patrón clásico de pre-erupción comienza con enjambres de sismos VT (fractura por ascenso de magma), seguidos de un aumento en eventos LP (movimiento de fluidos presurizados), que finalmente se funden en un tremor continuo justo antes de que el volcán haga erupción.</w:t>
      </w:r>
    </w:p>
    <w:sectPr w:rsidR="00357AEF" w:rsidRPr="0053683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AD1573"/>
    <w:multiLevelType w:val="multilevel"/>
    <w:tmpl w:val="4170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DB4724"/>
    <w:multiLevelType w:val="multilevel"/>
    <w:tmpl w:val="F6E4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6B67EF"/>
    <w:multiLevelType w:val="multilevel"/>
    <w:tmpl w:val="2F4E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5046E6"/>
    <w:multiLevelType w:val="multilevel"/>
    <w:tmpl w:val="4062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9B0"/>
    <w:rsid w:val="00536836"/>
    <w:rsid w:val="006B49B0"/>
    <w:rsid w:val="00CD1DC2"/>
    <w:rsid w:val="00FB61A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B9A2AA-EBC2-4006-8E90-3A843CF77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536836"/>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536836"/>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536836"/>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7409555">
      <w:bodyDiv w:val="1"/>
      <w:marLeft w:val="0"/>
      <w:marRight w:val="0"/>
      <w:marTop w:val="0"/>
      <w:marBottom w:val="0"/>
      <w:divBdr>
        <w:top w:val="none" w:sz="0" w:space="0" w:color="auto"/>
        <w:left w:val="none" w:sz="0" w:space="0" w:color="auto"/>
        <w:bottom w:val="none" w:sz="0" w:space="0" w:color="auto"/>
        <w:right w:val="none" w:sz="0" w:space="0" w:color="auto"/>
      </w:divBdr>
      <w:divsChild>
        <w:div w:id="1135412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1580783">
      <w:bodyDiv w:val="1"/>
      <w:marLeft w:val="0"/>
      <w:marRight w:val="0"/>
      <w:marTop w:val="0"/>
      <w:marBottom w:val="0"/>
      <w:divBdr>
        <w:top w:val="none" w:sz="0" w:space="0" w:color="auto"/>
        <w:left w:val="none" w:sz="0" w:space="0" w:color="auto"/>
        <w:bottom w:val="none" w:sz="0" w:space="0" w:color="auto"/>
        <w:right w:val="none" w:sz="0" w:space="0" w:color="auto"/>
      </w:divBdr>
      <w:divsChild>
        <w:div w:id="3339236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8272534">
      <w:bodyDiv w:val="1"/>
      <w:marLeft w:val="0"/>
      <w:marRight w:val="0"/>
      <w:marTop w:val="0"/>
      <w:marBottom w:val="0"/>
      <w:divBdr>
        <w:top w:val="none" w:sz="0" w:space="0" w:color="auto"/>
        <w:left w:val="none" w:sz="0" w:space="0" w:color="auto"/>
        <w:bottom w:val="none" w:sz="0" w:space="0" w:color="auto"/>
        <w:right w:val="none" w:sz="0" w:space="0" w:color="auto"/>
      </w:divBdr>
    </w:div>
    <w:div w:id="1919090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422</Words>
  <Characters>2324</Characters>
  <Application>Microsoft Office Word</Application>
  <DocSecurity>0</DocSecurity>
  <Lines>19</Lines>
  <Paragraphs>5</Paragraphs>
  <ScaleCrop>false</ScaleCrop>
  <Company/>
  <LinksUpToDate>false</LinksUpToDate>
  <CharactersWithSpaces>2741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ICRA</dc:creator>
  <cp:keywords/>
  <dc:description/>
  <cp:lastModifiedBy>ICRA</cp:lastModifiedBy>
  <cp:revision>2</cp:revision>
  <dcterms:created xsi:type="dcterms:W3CDTF">2026-09-04T19:28:00Z</dcterms:created>
  <dcterms:modified xsi:type="dcterms:W3CDTF">2026-09-04T19:50:00Z</dcterms:modified>
</cp:coreProperties>
</file>