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472"/>
        <w:gridCol w:w="6074"/>
      </w:tblGrid>
      <w:tr w:rsidR="006250DA">
        <w:tc>
          <w:tcPr>
            <w:tcW w:w="3472" w:type="dxa"/>
          </w:tcPr>
          <w:p w:rsidR="006250DA" w:rsidRDefault="006250DA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spacing w:before="240"/>
              <w:jc w:val="center"/>
            </w:pPr>
          </w:p>
        </w:tc>
        <w:tc>
          <w:tcPr>
            <w:tcW w:w="6074" w:type="dxa"/>
          </w:tcPr>
          <w:p w:rsidR="006250DA" w:rsidRDefault="006250DA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spacing w:before="240"/>
              <w:jc w:val="center"/>
              <w:rPr>
                <w:i/>
                <w:sz w:val="32"/>
              </w:rPr>
            </w:pPr>
          </w:p>
        </w:tc>
      </w:tr>
    </w:tbl>
    <w:p w:rsidR="006250DA" w:rsidRDefault="006250DA">
      <w:pPr>
        <w:tabs>
          <w:tab w:val="left" w:pos="0"/>
          <w:tab w:val="left" w:pos="2268"/>
          <w:tab w:val="left" w:pos="7088"/>
          <w:tab w:val="left" w:pos="7938"/>
        </w:tabs>
        <w:spacing w:before="24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PROGRAMA PARA EL CURSO: </w:t>
      </w:r>
      <w:r w:rsidR="006B02F6">
        <w:rPr>
          <w:rFonts w:ascii="Arial Narrow" w:hAnsi="Arial Narrow"/>
        </w:rPr>
        <w:t>Reconocimiento de Patrones</w:t>
      </w:r>
    </w:p>
    <w:p w:rsidR="006250DA" w:rsidRDefault="006250DA">
      <w:pPr>
        <w:tabs>
          <w:tab w:val="left" w:pos="851"/>
          <w:tab w:val="left" w:pos="2268"/>
          <w:tab w:val="left" w:pos="7088"/>
          <w:tab w:val="left" w:pos="7938"/>
        </w:tabs>
        <w:rPr>
          <w:rFonts w:ascii="Arial Narrow" w:hAnsi="Arial Narrow"/>
        </w:rPr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740"/>
        <w:gridCol w:w="3826"/>
      </w:tblGrid>
      <w:tr w:rsidR="006250DA"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0DA" w:rsidRDefault="006250DA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Área de : INGENIERÍA</w:t>
            </w:r>
          </w:p>
        </w:tc>
      </w:tr>
      <w:tr w:rsidR="006250DA"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0DA" w:rsidRDefault="008F5568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Orientación: Procesamiento de la Información e Inteligencia Artificial</w:t>
            </w:r>
          </w:p>
        </w:tc>
      </w:tr>
      <w:tr w:rsidR="006250DA">
        <w:tc>
          <w:tcPr>
            <w:tcW w:w="9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0DA" w:rsidRDefault="006250DA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Clave: </w:t>
            </w:r>
          </w:p>
        </w:tc>
      </w:tr>
      <w:tr w:rsidR="006250DA"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50DA" w:rsidRDefault="006250DA" w:rsidP="008F5568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Semestre : </w:t>
            </w:r>
            <w:r w:rsidR="008F5568">
              <w:rPr>
                <w:rFonts w:ascii="Arial Narrow" w:hAnsi="Arial Narrow"/>
                <w:b/>
              </w:rPr>
              <w:t>2</w:t>
            </w:r>
            <w:r>
              <w:rPr>
                <w:rFonts w:ascii="Arial Narrow" w:hAnsi="Arial Narrow"/>
                <w:b/>
              </w:rPr>
              <w:t>o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0DA" w:rsidRDefault="008F5568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Duración del curso: 16 Semanas</w:t>
            </w:r>
          </w:p>
        </w:tc>
      </w:tr>
      <w:tr w:rsidR="006250DA"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250DA" w:rsidRDefault="008F5568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Horas a la semana: 5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0DA" w:rsidRDefault="006250DA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Créditos:</w:t>
            </w:r>
            <w:r w:rsidR="008F5568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6</w:t>
            </w:r>
          </w:p>
        </w:tc>
      </w:tr>
    </w:tbl>
    <w:p w:rsidR="006250DA" w:rsidRDefault="006250DA">
      <w:pPr>
        <w:tabs>
          <w:tab w:val="left" w:pos="851"/>
          <w:tab w:val="left" w:pos="2268"/>
          <w:tab w:val="left" w:pos="7088"/>
          <w:tab w:val="left" w:pos="7938"/>
        </w:tabs>
      </w:pPr>
    </w:p>
    <w:p w:rsidR="006250DA" w:rsidRDefault="006250DA">
      <w:pPr>
        <w:tabs>
          <w:tab w:val="left" w:pos="851"/>
          <w:tab w:val="left" w:pos="2268"/>
          <w:tab w:val="left" w:pos="7088"/>
          <w:tab w:val="left" w:pos="7938"/>
        </w:tabs>
        <w:rPr>
          <w:rFonts w:ascii="Arial Narrow" w:hAnsi="Arial Narrow"/>
        </w:rPr>
      </w:pPr>
    </w:p>
    <w:tbl>
      <w:tblPr>
        <w:tblW w:w="0" w:type="auto"/>
        <w:tblInd w:w="-2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596"/>
      </w:tblGrid>
      <w:tr w:rsidR="006250DA">
        <w:tc>
          <w:tcPr>
            <w:tcW w:w="959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250DA" w:rsidRDefault="006250DA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Pre-requisitos: </w:t>
            </w:r>
          </w:p>
        </w:tc>
      </w:tr>
      <w:tr w:rsidR="006250DA">
        <w:trPr>
          <w:trHeight w:val="566"/>
        </w:trPr>
        <w:tc>
          <w:tcPr>
            <w:tcW w:w="959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50DA" w:rsidRDefault="006250DA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Álge</w:t>
            </w:r>
            <w:r w:rsidR="00E87C75">
              <w:rPr>
                <w:rFonts w:ascii="Arial Narrow" w:hAnsi="Arial Narrow"/>
              </w:rPr>
              <w:t>bra, Cálculo</w:t>
            </w:r>
            <w:r>
              <w:rPr>
                <w:rFonts w:ascii="Arial Narrow" w:hAnsi="Arial Narrow"/>
              </w:rPr>
              <w:t>, Probabilidad y Estadística</w:t>
            </w:r>
            <w:r w:rsidR="005D2487">
              <w:rPr>
                <w:rFonts w:ascii="Arial Narrow" w:hAnsi="Arial Narrow"/>
              </w:rPr>
              <w:t>.</w:t>
            </w:r>
          </w:p>
        </w:tc>
      </w:tr>
    </w:tbl>
    <w:p w:rsidR="006250DA" w:rsidRDefault="006250DA">
      <w:pPr>
        <w:tabs>
          <w:tab w:val="left" w:pos="851"/>
          <w:tab w:val="left" w:pos="1276"/>
          <w:tab w:val="left" w:pos="2694"/>
          <w:tab w:val="left" w:pos="4395"/>
          <w:tab w:val="left" w:pos="5954"/>
          <w:tab w:val="left" w:pos="7797"/>
        </w:tabs>
        <w:spacing w:after="120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 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tbl>
      <w:tblPr>
        <w:tblW w:w="0" w:type="auto"/>
        <w:tblInd w:w="-1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596"/>
      </w:tblGrid>
      <w:tr w:rsidR="006250DA"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6250DA" w:rsidRPr="00BD0089" w:rsidRDefault="00920B05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rPr>
                <w:rFonts w:ascii="Arial Narrow" w:hAnsi="Arial Narrow"/>
              </w:rPr>
            </w:pPr>
            <w:r w:rsidRPr="00BD0089">
              <w:rPr>
                <w:rFonts w:ascii="Arial Narrow" w:hAnsi="Arial Narrow"/>
              </w:rPr>
              <w:t>Objetivo general del curso</w:t>
            </w:r>
            <w:r w:rsidR="00E87C75" w:rsidRPr="00BD0089">
              <w:rPr>
                <w:rFonts w:ascii="Arial Narrow" w:hAnsi="Arial Narrow"/>
              </w:rPr>
              <w:t>:</w:t>
            </w:r>
          </w:p>
          <w:p w:rsidR="006250DA" w:rsidRPr="00BD0089" w:rsidRDefault="006250DA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rPr>
                <w:rFonts w:ascii="Arial Narrow" w:hAnsi="Arial Narrow"/>
              </w:rPr>
            </w:pPr>
          </w:p>
          <w:p w:rsidR="006250DA" w:rsidRDefault="006250DA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rPr>
                <w:rFonts w:ascii="Arial Narrow" w:hAnsi="Arial Narrow"/>
              </w:rPr>
            </w:pPr>
          </w:p>
        </w:tc>
      </w:tr>
    </w:tbl>
    <w:p w:rsidR="006250DA" w:rsidRDefault="006250DA">
      <w:pPr>
        <w:tabs>
          <w:tab w:val="left" w:pos="851"/>
          <w:tab w:val="left" w:pos="2268"/>
          <w:tab w:val="left" w:pos="7088"/>
          <w:tab w:val="left" w:pos="7938"/>
        </w:tabs>
      </w:pPr>
    </w:p>
    <w:tbl>
      <w:tblPr>
        <w:tblW w:w="0" w:type="auto"/>
        <w:tblInd w:w="-2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596"/>
      </w:tblGrid>
      <w:tr w:rsidR="006250DA">
        <w:tc>
          <w:tcPr>
            <w:tcW w:w="959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250DA" w:rsidRDefault="006250DA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Justificación</w:t>
            </w:r>
          </w:p>
        </w:tc>
      </w:tr>
      <w:tr w:rsidR="006250DA">
        <w:trPr>
          <w:trHeight w:val="566"/>
        </w:trPr>
        <w:tc>
          <w:tcPr>
            <w:tcW w:w="959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0B05" w:rsidRDefault="00920B05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rPr>
                <w:rFonts w:ascii="Arial Narrow" w:hAnsi="Arial Narrow"/>
              </w:rPr>
            </w:pPr>
          </w:p>
          <w:p w:rsidR="006250DA" w:rsidRDefault="006250DA" w:rsidP="00DA72A4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rPr>
                <w:rFonts w:ascii="Arial Narrow" w:hAnsi="Arial Narrow"/>
              </w:rPr>
            </w:pPr>
          </w:p>
          <w:p w:rsidR="00DA72A4" w:rsidRDefault="00DA72A4" w:rsidP="00DA72A4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rPr>
                <w:rFonts w:ascii="Arial Narrow" w:hAnsi="Arial Narrow"/>
              </w:rPr>
            </w:pPr>
          </w:p>
        </w:tc>
      </w:tr>
    </w:tbl>
    <w:p w:rsidR="006250DA" w:rsidRDefault="006250DA">
      <w:pPr>
        <w:tabs>
          <w:tab w:val="left" w:pos="851"/>
          <w:tab w:val="left" w:pos="2268"/>
          <w:tab w:val="left" w:pos="7088"/>
          <w:tab w:val="left" w:pos="7938"/>
        </w:tabs>
      </w:pPr>
    </w:p>
    <w:p w:rsidR="006250DA" w:rsidRDefault="006250DA">
      <w:pPr>
        <w:tabs>
          <w:tab w:val="left" w:pos="851"/>
          <w:tab w:val="left" w:pos="2268"/>
          <w:tab w:val="left" w:pos="7088"/>
          <w:tab w:val="left" w:pos="7938"/>
        </w:tabs>
        <w:rPr>
          <w:rFonts w:ascii="Arial Narrow" w:hAnsi="Arial Narrow"/>
        </w:rPr>
      </w:pPr>
    </w:p>
    <w:tbl>
      <w:tblPr>
        <w:tblW w:w="0" w:type="auto"/>
        <w:tblInd w:w="-2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593"/>
      </w:tblGrid>
      <w:tr w:rsidR="006250DA">
        <w:tc>
          <w:tcPr>
            <w:tcW w:w="9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50DA" w:rsidRDefault="006250DA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Contenido</w:t>
            </w:r>
          </w:p>
        </w:tc>
      </w:tr>
      <w:tr w:rsidR="006250DA" w:rsidRPr="00F14C9B">
        <w:tc>
          <w:tcPr>
            <w:tcW w:w="95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6250DA" w:rsidRPr="00F14C9B" w:rsidRDefault="006250DA">
            <w:pPr>
              <w:spacing w:line="360" w:lineRule="auto"/>
              <w:jc w:val="both"/>
              <w:rPr>
                <w:rFonts w:ascii="Arial Narrow" w:hAnsi="Arial Narrow"/>
              </w:rPr>
            </w:pPr>
          </w:p>
          <w:p w:rsidR="006250DA" w:rsidRPr="00F14C9B" w:rsidRDefault="00DA72A4" w:rsidP="00FF211A">
            <w:pPr>
              <w:pStyle w:val="Ttulo2"/>
              <w:tabs>
                <w:tab w:val="clear" w:pos="576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Capítulo 1. Introducción</w:t>
            </w:r>
          </w:p>
          <w:p w:rsidR="00DA72A4" w:rsidRDefault="00DA72A4" w:rsidP="00DA72A4">
            <w:pPr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¿Qué es el reconocimiento de patrones (RP)?</w:t>
            </w:r>
          </w:p>
          <w:p w:rsidR="00DA72A4" w:rsidRPr="00DA72A4" w:rsidRDefault="00DA72A4" w:rsidP="00DA72A4">
            <w:pPr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DA72A4">
              <w:rPr>
                <w:rFonts w:ascii="Arial" w:hAnsi="Arial" w:cs="Arial"/>
                <w:color w:val="444444"/>
                <w:sz w:val="22"/>
                <w:szCs w:val="22"/>
                <w:lang w:val="es-MX" w:eastAsia="es-MX"/>
              </w:rPr>
              <w:t xml:space="preserve">Análisis de un ejemplo de un sistema de </w:t>
            </w:r>
            <w:r>
              <w:rPr>
                <w:rFonts w:ascii="Arial" w:hAnsi="Arial" w:cs="Arial"/>
                <w:color w:val="444444"/>
                <w:sz w:val="22"/>
                <w:szCs w:val="22"/>
                <w:lang w:val="es-MX" w:eastAsia="es-MX"/>
              </w:rPr>
              <w:t>RP</w:t>
            </w:r>
          </w:p>
          <w:p w:rsidR="006250DA" w:rsidRPr="00F14C9B" w:rsidRDefault="00DA72A4">
            <w:pPr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Diagrama de bloques de un sistema de RP</w:t>
            </w:r>
          </w:p>
          <w:p w:rsidR="00DA72A4" w:rsidRDefault="00DA72A4" w:rsidP="00DA72A4">
            <w:pPr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El ciclo de diseñ</w:t>
            </w:r>
            <w:r>
              <w:rPr>
                <w:rFonts w:ascii="Arial Narrow" w:hAnsi="Arial Narrow"/>
              </w:rPr>
              <w:t>o</w:t>
            </w:r>
          </w:p>
          <w:p w:rsidR="00DA72A4" w:rsidRPr="00DA72A4" w:rsidRDefault="00DA72A4" w:rsidP="00DA72A4">
            <w:pPr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 w:rsidRPr="00DA72A4">
              <w:rPr>
                <w:rFonts w:ascii="Arial" w:hAnsi="Arial" w:cs="Arial"/>
                <w:color w:val="444444"/>
                <w:sz w:val="22"/>
                <w:szCs w:val="22"/>
                <w:lang w:val="es-MX" w:eastAsia="es-MX"/>
              </w:rPr>
              <w:t>Aprendizaje y adaptación</w:t>
            </w:r>
          </w:p>
          <w:p w:rsidR="006250DA" w:rsidRPr="00DA72A4" w:rsidRDefault="00DA72A4" w:rsidP="00DA72A4">
            <w:pPr>
              <w:numPr>
                <w:ilvl w:val="0"/>
                <w:numId w:val="3"/>
              </w:numPr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Distintos Enfoques o Modelos</w:t>
            </w:r>
          </w:p>
          <w:p w:rsidR="006250DA" w:rsidRPr="00F14C9B" w:rsidRDefault="006250DA">
            <w:pPr>
              <w:rPr>
                <w:rFonts w:ascii="Arial Narrow" w:hAnsi="Arial Narrow"/>
              </w:rPr>
            </w:pPr>
          </w:p>
          <w:p w:rsidR="006250DA" w:rsidRPr="00F14C9B" w:rsidRDefault="00DA72A4">
            <w:pPr>
              <w:pStyle w:val="Ttulo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Capítulo 2. </w:t>
            </w:r>
            <w:r w:rsidR="006E4E5C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Reconocimiento Estadístico de Patrones</w:t>
            </w:r>
          </w:p>
          <w:p w:rsidR="003D1C55" w:rsidRDefault="003D1C55" w:rsidP="003D1C55">
            <w:pPr>
              <w:numPr>
                <w:ilvl w:val="0"/>
                <w:numId w:val="4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Modos de operación: Entrenamiento, Clasificació</w:t>
            </w:r>
            <w:r>
              <w:rPr>
                <w:rFonts w:ascii="Arial Narrow" w:hAnsi="Arial Narrow"/>
              </w:rPr>
              <w:t>n</w:t>
            </w:r>
          </w:p>
          <w:p w:rsidR="003D1C55" w:rsidRDefault="003D1C55" w:rsidP="003D1C55">
            <w:pPr>
              <w:numPr>
                <w:ilvl w:val="0"/>
                <w:numId w:val="4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Clasificación y Regresión</w:t>
            </w:r>
          </w:p>
          <w:p w:rsidR="003D1C55" w:rsidRPr="003D1C55" w:rsidRDefault="003D1C55" w:rsidP="003D1C55">
            <w:pPr>
              <w:numPr>
                <w:ilvl w:val="0"/>
                <w:numId w:val="4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 w:rsidRPr="003D1C55">
              <w:rPr>
                <w:rFonts w:ascii="Arial" w:hAnsi="Arial" w:cs="Arial"/>
                <w:color w:val="444444"/>
                <w:sz w:val="22"/>
                <w:szCs w:val="22"/>
                <w:lang w:val="es-MX" w:eastAsia="es-MX"/>
              </w:rPr>
              <w:t>Teoría de Decisión Bayesiana</w:t>
            </w:r>
          </w:p>
          <w:p w:rsidR="006250DA" w:rsidRPr="00F14C9B" w:rsidRDefault="003D1C55" w:rsidP="00F14C9B">
            <w:pPr>
              <w:numPr>
                <w:ilvl w:val="0"/>
                <w:numId w:val="4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lastRenderedPageBreak/>
              <w:t>Estimación paramétrica de densidades</w:t>
            </w:r>
          </w:p>
          <w:p w:rsidR="006E10FA" w:rsidRDefault="003D1C55" w:rsidP="003D1C55">
            <w:pPr>
              <w:numPr>
                <w:ilvl w:val="0"/>
                <w:numId w:val="4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Máximo de Verosimilitud (ML)</w:t>
            </w:r>
          </w:p>
          <w:p w:rsidR="003D1C55" w:rsidRPr="003D1C55" w:rsidRDefault="003D1C55" w:rsidP="003D1C55">
            <w:pPr>
              <w:numPr>
                <w:ilvl w:val="0"/>
                <w:numId w:val="4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Estimación Bayesiana</w:t>
            </w:r>
          </w:p>
          <w:p w:rsidR="006250DA" w:rsidRPr="00F14C9B" w:rsidRDefault="006250DA">
            <w:pPr>
              <w:rPr>
                <w:rFonts w:ascii="Arial Narrow" w:hAnsi="Arial Narrow"/>
              </w:rPr>
            </w:pPr>
          </w:p>
          <w:p w:rsidR="00171B5D" w:rsidRPr="00171B5D" w:rsidRDefault="006E4E5C" w:rsidP="00171B5D">
            <w:pPr>
              <w:pStyle w:val="Ttulo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Capítulo 3. 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Técnicas de clasificación no paramétricas</w:t>
            </w:r>
          </w:p>
          <w:p w:rsidR="006250DA" w:rsidRPr="00F14C9B" w:rsidRDefault="006E10FA" w:rsidP="00F14C9B">
            <w:pPr>
              <w:numPr>
                <w:ilvl w:val="0"/>
                <w:numId w:val="5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Introducción</w:t>
            </w:r>
          </w:p>
          <w:p w:rsidR="006250DA" w:rsidRPr="00F14C9B" w:rsidRDefault="006E10FA" w:rsidP="00F14C9B">
            <w:pPr>
              <w:numPr>
                <w:ilvl w:val="0"/>
                <w:numId w:val="5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3D1C55">
              <w:rPr>
                <w:rFonts w:ascii="Arial Narrow" w:hAnsi="Arial Narrow"/>
              </w:rPr>
              <w:t xml:space="preserve">Estimación por </w:t>
            </w:r>
            <w:proofErr w:type="spellStart"/>
            <w:r w:rsidR="003D1C55">
              <w:rPr>
                <w:rFonts w:ascii="Arial Narrow" w:hAnsi="Arial Narrow"/>
              </w:rPr>
              <w:t>kernels</w:t>
            </w:r>
            <w:proofErr w:type="spellEnd"/>
            <w:r w:rsidR="003D1C55">
              <w:rPr>
                <w:rFonts w:ascii="Arial Narrow" w:hAnsi="Arial Narrow"/>
              </w:rPr>
              <w:t xml:space="preserve"> (</w:t>
            </w:r>
            <w:proofErr w:type="spellStart"/>
            <w:r w:rsidR="003D1C55">
              <w:rPr>
                <w:rFonts w:ascii="Arial Narrow" w:hAnsi="Arial Narrow"/>
              </w:rPr>
              <w:t>Parzen</w:t>
            </w:r>
            <w:proofErr w:type="spellEnd"/>
            <w:r w:rsidR="003D1C55">
              <w:rPr>
                <w:rFonts w:ascii="Arial Narrow" w:hAnsi="Arial Narrow"/>
              </w:rPr>
              <w:t>)</w:t>
            </w:r>
          </w:p>
          <w:p w:rsidR="006E10FA" w:rsidRDefault="003D1C55" w:rsidP="006E10FA">
            <w:pPr>
              <w:numPr>
                <w:ilvl w:val="0"/>
                <w:numId w:val="5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Estimación por k-medias</w:t>
            </w:r>
          </w:p>
          <w:p w:rsidR="006E10FA" w:rsidRDefault="006E10FA" w:rsidP="006E10FA">
            <w:pPr>
              <w:numPr>
                <w:ilvl w:val="0"/>
                <w:numId w:val="5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3D1C55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Regla de decisión de los vecinos más próximos (CV)</w:t>
            </w:r>
          </w:p>
          <w:p w:rsidR="003D1C55" w:rsidRPr="003D1C55" w:rsidRDefault="003D1C55" w:rsidP="006E10FA">
            <w:pPr>
              <w:numPr>
                <w:ilvl w:val="0"/>
                <w:numId w:val="5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Edición del conjunto de entrenamiento</w:t>
            </w:r>
          </w:p>
          <w:p w:rsidR="003D1C55" w:rsidRPr="006E10FA" w:rsidRDefault="003D1C55" w:rsidP="006E10FA">
            <w:pPr>
              <w:numPr>
                <w:ilvl w:val="0"/>
                <w:numId w:val="5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Métodos de aprendizaje adaptivo</w:t>
            </w:r>
          </w:p>
          <w:p w:rsidR="006250DA" w:rsidRPr="00F14C9B" w:rsidRDefault="006250DA">
            <w:pPr>
              <w:rPr>
                <w:rFonts w:ascii="Arial Narrow" w:hAnsi="Arial Narrow"/>
              </w:rPr>
            </w:pPr>
          </w:p>
          <w:p w:rsidR="006250DA" w:rsidRPr="00F14C9B" w:rsidRDefault="006E4E5C">
            <w:pPr>
              <w:pStyle w:val="Ttulo2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Capítulo 4. 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Selección y extracción de características</w:t>
            </w:r>
          </w:p>
          <w:p w:rsidR="00B54E96" w:rsidRDefault="006E10FA" w:rsidP="00B54E96">
            <w:pPr>
              <w:numPr>
                <w:ilvl w:val="0"/>
                <w:numId w:val="6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s-MX"/>
              </w:rPr>
              <w:t xml:space="preserve"> </w:t>
            </w:r>
            <w:r w:rsidR="00FF211A">
              <w:rPr>
                <w:rFonts w:ascii="Arial Narrow" w:hAnsi="Arial Narrow"/>
                <w:lang w:val="es-MX"/>
              </w:rPr>
              <w:t>Extracción.</w:t>
            </w:r>
          </w:p>
          <w:p w:rsidR="00B54E96" w:rsidRDefault="00C52D11" w:rsidP="00B54E96">
            <w:pPr>
              <w:numPr>
                <w:ilvl w:val="0"/>
                <w:numId w:val="6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s-MX"/>
              </w:rPr>
              <w:t xml:space="preserve"> </w:t>
            </w:r>
            <w:r w:rsidR="00FF211A">
              <w:rPr>
                <w:rFonts w:ascii="Arial Narrow" w:hAnsi="Arial Narrow"/>
                <w:lang w:val="es-MX"/>
              </w:rPr>
              <w:t>Razones para la extracción de características</w:t>
            </w:r>
          </w:p>
          <w:p w:rsidR="00A24735" w:rsidRPr="00FF211A" w:rsidRDefault="00C52D11" w:rsidP="00FF211A">
            <w:pPr>
              <w:numPr>
                <w:ilvl w:val="0"/>
                <w:numId w:val="6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s-MX"/>
              </w:rPr>
              <w:t xml:space="preserve"> </w:t>
            </w:r>
            <w:r w:rsidR="00FF211A">
              <w:rPr>
                <w:rFonts w:ascii="Arial Narrow" w:hAnsi="Arial Narrow"/>
                <w:lang w:val="es-MX"/>
              </w:rPr>
              <w:t>Algunas metodologías de extracción</w:t>
            </w:r>
          </w:p>
          <w:p w:rsidR="006250DA" w:rsidRPr="00F14C9B" w:rsidRDefault="006250DA">
            <w:pPr>
              <w:rPr>
                <w:rFonts w:ascii="Arial Narrow" w:hAnsi="Arial Narrow"/>
              </w:rPr>
            </w:pPr>
          </w:p>
          <w:p w:rsidR="006250DA" w:rsidRPr="00F14C9B" w:rsidRDefault="006E4E5C">
            <w:pPr>
              <w:pStyle w:val="Ttulo2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Capítulo 5. 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Funciones discriminantes lineales, SVM</w:t>
            </w:r>
          </w:p>
          <w:p w:rsidR="00B54E96" w:rsidRDefault="003D1C55" w:rsidP="00B54E96">
            <w:pPr>
              <w:numPr>
                <w:ilvl w:val="0"/>
                <w:numId w:val="7"/>
              </w:numPr>
              <w:tabs>
                <w:tab w:val="clear" w:pos="720"/>
              </w:tabs>
              <w:ind w:hanging="411"/>
              <w:jc w:val="both"/>
              <w:rPr>
                <w:rFonts w:ascii="Arial Narrow" w:hAnsi="Arial Narrow"/>
                <w:lang w:val="es-MX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Generalización</w:t>
            </w:r>
          </w:p>
          <w:p w:rsidR="00B54E96" w:rsidRDefault="003D1C55" w:rsidP="00B54E96">
            <w:pPr>
              <w:numPr>
                <w:ilvl w:val="0"/>
                <w:numId w:val="7"/>
              </w:numPr>
              <w:tabs>
                <w:tab w:val="clear" w:pos="720"/>
              </w:tabs>
              <w:ind w:hanging="411"/>
              <w:jc w:val="both"/>
              <w:rPr>
                <w:rFonts w:ascii="Arial Narrow" w:hAnsi="Arial Narrow"/>
                <w:lang w:val="es-MX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 xml:space="preserve">Minimización de la función criterio </w:t>
            </w:r>
            <w:proofErr w:type="spellStart"/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perceptr</w:t>
            </w:r>
            <w:r>
              <w:rPr>
                <w:rFonts w:ascii="Arial Narrow" w:hAnsi="Arial Narrow"/>
              </w:rPr>
              <w:t>on</w:t>
            </w:r>
            <w:proofErr w:type="spellEnd"/>
          </w:p>
          <w:p w:rsidR="003D1C55" w:rsidRDefault="003D1C55" w:rsidP="003D1C55">
            <w:pPr>
              <w:numPr>
                <w:ilvl w:val="0"/>
                <w:numId w:val="7"/>
              </w:numPr>
              <w:tabs>
                <w:tab w:val="clear" w:pos="720"/>
              </w:tabs>
              <w:ind w:hanging="411"/>
              <w:jc w:val="both"/>
              <w:rPr>
                <w:rFonts w:ascii="Arial Narrow" w:hAnsi="Arial Narrow"/>
                <w:lang w:val="es-MX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Criterios de relajación</w:t>
            </w:r>
          </w:p>
          <w:p w:rsidR="00C52D11" w:rsidRPr="003D1C55" w:rsidRDefault="003D1C55" w:rsidP="003D1C55">
            <w:pPr>
              <w:numPr>
                <w:ilvl w:val="0"/>
                <w:numId w:val="7"/>
              </w:numPr>
              <w:tabs>
                <w:tab w:val="clear" w:pos="720"/>
              </w:tabs>
              <w:ind w:hanging="411"/>
              <w:jc w:val="both"/>
              <w:rPr>
                <w:rFonts w:ascii="Arial Narrow" w:hAnsi="Arial Narrow"/>
                <w:lang w:val="es-MX"/>
              </w:rPr>
            </w:pPr>
            <w:r w:rsidRPr="003D1C55">
              <w:rPr>
                <w:rFonts w:ascii="Arial" w:hAnsi="Arial" w:cs="Arial"/>
                <w:color w:val="444444"/>
                <w:sz w:val="22"/>
                <w:szCs w:val="22"/>
                <w:lang w:val="es-MX" w:eastAsia="es-MX"/>
              </w:rPr>
              <w:t>Procedimientos de error cuadrático medio</w:t>
            </w:r>
          </w:p>
          <w:p w:rsidR="00C52D11" w:rsidRPr="00B54E96" w:rsidRDefault="003D1C55" w:rsidP="00B54E96">
            <w:pPr>
              <w:numPr>
                <w:ilvl w:val="0"/>
                <w:numId w:val="7"/>
              </w:numPr>
              <w:tabs>
                <w:tab w:val="clear" w:pos="720"/>
              </w:tabs>
              <w:ind w:hanging="411"/>
              <w:jc w:val="both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Máquinas de Soporte Vectorial (SVM)</w:t>
            </w:r>
          </w:p>
          <w:p w:rsidR="00B54E96" w:rsidRDefault="00B54E96" w:rsidP="00B54E96">
            <w:pPr>
              <w:rPr>
                <w:rFonts w:ascii="Arial Narrow" w:hAnsi="Arial Narrow"/>
              </w:rPr>
            </w:pPr>
          </w:p>
          <w:p w:rsidR="00B54E96" w:rsidRPr="00C52D11" w:rsidRDefault="006E4E5C" w:rsidP="00C52D11">
            <w:pPr>
              <w:pStyle w:val="Ttulo2"/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</w:rPr>
              <w:t xml:space="preserve">Capítulo 6. </w:t>
            </w: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Redes neuronales multicapa</w:t>
            </w:r>
          </w:p>
          <w:p w:rsidR="00B54E96" w:rsidRDefault="00C52D11" w:rsidP="00C52D11">
            <w:pPr>
              <w:numPr>
                <w:ilvl w:val="0"/>
                <w:numId w:val="8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r w:rsidR="003D1C55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Redes hacía adelante: Operación y clasificación</w:t>
            </w:r>
          </w:p>
          <w:p w:rsidR="00B54E96" w:rsidRDefault="003D1C55" w:rsidP="00C52D11">
            <w:pPr>
              <w:numPr>
                <w:ilvl w:val="0"/>
                <w:numId w:val="8"/>
              </w:numPr>
              <w:tabs>
                <w:tab w:val="clear" w:pos="720"/>
              </w:tabs>
              <w:ind w:left="734" w:hanging="425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Backpropagation</w:t>
            </w:r>
            <w:proofErr w:type="spellEnd"/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 xml:space="preserve"> o redes con retroalimentación</w:t>
            </w:r>
          </w:p>
          <w:p w:rsidR="00C52D11" w:rsidRPr="003D1C55" w:rsidRDefault="00C52D11" w:rsidP="003D1C55">
            <w:pPr>
              <w:ind w:left="734"/>
              <w:rPr>
                <w:rFonts w:ascii="Arial Narrow" w:hAnsi="Arial Narrow"/>
              </w:rPr>
            </w:pPr>
          </w:p>
          <w:p w:rsidR="006E4E5C" w:rsidRPr="00B54E96" w:rsidRDefault="006E4E5C" w:rsidP="006E4E5C">
            <w:pPr>
              <w:rPr>
                <w:rFonts w:ascii="Arial Narrow" w:hAnsi="Arial Narrow"/>
              </w:rPr>
            </w:pPr>
          </w:p>
          <w:p w:rsidR="00B54E96" w:rsidRPr="003D1C55" w:rsidRDefault="006E4E5C" w:rsidP="00FF211A">
            <w:pPr>
              <w:rPr>
                <w:rFonts w:ascii="Arial" w:hAnsi="Arial" w:cs="Arial"/>
                <w:b/>
                <w:color w:val="444444"/>
                <w:sz w:val="22"/>
                <w:szCs w:val="22"/>
                <w:shd w:val="clear" w:color="auto" w:fill="FFFFFF"/>
              </w:rPr>
            </w:pPr>
            <w:r w:rsidRPr="003D1C55">
              <w:rPr>
                <w:rFonts w:ascii="Arial" w:hAnsi="Arial" w:cs="Arial"/>
                <w:b/>
                <w:color w:val="444444"/>
                <w:sz w:val="22"/>
                <w:szCs w:val="22"/>
                <w:shd w:val="clear" w:color="auto" w:fill="FFFFFF"/>
              </w:rPr>
              <w:t>Capítulo 7. Aprendizaje no supervisado y agrupamiento</w:t>
            </w:r>
          </w:p>
          <w:p w:rsidR="003D1C55" w:rsidRDefault="003D1C55" w:rsidP="006E4E5C">
            <w:pPr>
              <w:ind w:left="592"/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</w:pPr>
          </w:p>
          <w:p w:rsidR="00E8542C" w:rsidRPr="00E8542C" w:rsidRDefault="00E8542C" w:rsidP="00E8542C">
            <w:pPr>
              <w:ind w:left="309"/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 xml:space="preserve">VII.1. </w:t>
            </w:r>
            <w:r w:rsidR="003D1C55"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Aprendizaje no supervisad</w:t>
            </w:r>
          </w:p>
          <w:p w:rsidR="00E8542C" w:rsidRDefault="00E8542C" w:rsidP="00E8542C">
            <w:pPr>
              <w:ind w:left="309"/>
              <w:rPr>
                <w:rFonts w:ascii="Arial" w:hAnsi="Arial" w:cs="Arial"/>
                <w:color w:val="444444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lang w:val="es-MX" w:eastAsia="es-MX"/>
              </w:rPr>
              <w:t xml:space="preserve">VII.2. </w:t>
            </w:r>
            <w:r w:rsidRPr="00E8542C">
              <w:rPr>
                <w:rFonts w:ascii="Arial" w:hAnsi="Arial" w:cs="Arial"/>
                <w:color w:val="444444"/>
                <w:sz w:val="22"/>
                <w:szCs w:val="22"/>
                <w:lang w:val="es-MX" w:eastAsia="es-MX"/>
              </w:rPr>
              <w:t>Aprendizaje Bayesiano no supervisado</w:t>
            </w:r>
          </w:p>
          <w:p w:rsidR="00E8542C" w:rsidRDefault="00E8542C" w:rsidP="00E8542C">
            <w:pPr>
              <w:ind w:left="309"/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VII.3. Agrupamiento</w:t>
            </w:r>
          </w:p>
          <w:p w:rsidR="00E8542C" w:rsidRDefault="00E8542C" w:rsidP="00E8542C">
            <w:pPr>
              <w:ind w:left="309"/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lang w:val="es-MX" w:eastAsia="es-MX"/>
              </w:rPr>
              <w:t xml:space="preserve">VII.4. </w:t>
            </w:r>
            <w:r w:rsidRPr="00E8542C">
              <w:rPr>
                <w:rFonts w:ascii="Arial" w:hAnsi="Arial" w:cs="Arial"/>
                <w:color w:val="444444"/>
                <w:sz w:val="22"/>
                <w:szCs w:val="22"/>
                <w:lang w:val="es-MX" w:eastAsia="es-MX"/>
              </w:rPr>
              <w:t>Agrupamiento K-medias</w:t>
            </w:r>
          </w:p>
          <w:p w:rsidR="00E8542C" w:rsidRPr="00E8542C" w:rsidRDefault="00E8542C" w:rsidP="00E8542C">
            <w:pPr>
              <w:ind w:left="309"/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lang w:val="es-MX" w:eastAsia="es-MX"/>
              </w:rPr>
              <w:t xml:space="preserve">VII.5. </w:t>
            </w:r>
            <w:r w:rsidRPr="00E8542C">
              <w:rPr>
                <w:rFonts w:ascii="Arial" w:hAnsi="Arial" w:cs="Arial"/>
                <w:color w:val="444444"/>
                <w:sz w:val="22"/>
                <w:szCs w:val="22"/>
                <w:lang w:val="es-MX" w:eastAsia="es-MX"/>
              </w:rPr>
              <w:t>Agrupamiento secuencial</w:t>
            </w:r>
          </w:p>
          <w:p w:rsidR="003D1C55" w:rsidRDefault="003D1C55" w:rsidP="00E8542C">
            <w:pP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</w:pPr>
          </w:p>
          <w:p w:rsidR="006E4E5C" w:rsidRPr="00E8542C" w:rsidRDefault="006E4E5C" w:rsidP="00FF211A">
            <w:pPr>
              <w:rPr>
                <w:rFonts w:ascii="Arial" w:hAnsi="Arial" w:cs="Arial"/>
                <w:b/>
                <w:color w:val="444444"/>
                <w:sz w:val="22"/>
                <w:szCs w:val="22"/>
                <w:shd w:val="clear" w:color="auto" w:fill="FFFFFF"/>
              </w:rPr>
            </w:pPr>
            <w:r w:rsidRPr="00E8542C">
              <w:rPr>
                <w:rFonts w:ascii="Arial" w:hAnsi="Arial" w:cs="Arial"/>
                <w:b/>
                <w:color w:val="444444"/>
                <w:sz w:val="22"/>
                <w:szCs w:val="22"/>
                <w:shd w:val="clear" w:color="auto" w:fill="FFFFFF"/>
              </w:rPr>
              <w:t>Capítulo 8. Combinación de clasificadores</w:t>
            </w:r>
          </w:p>
          <w:p w:rsidR="00E8542C" w:rsidRDefault="00E8542C" w:rsidP="006E4E5C">
            <w:pPr>
              <w:ind w:left="592"/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</w:pPr>
          </w:p>
          <w:p w:rsidR="00E8542C" w:rsidRDefault="00E8542C" w:rsidP="00E8542C">
            <w:pPr>
              <w:ind w:left="309"/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VIII.1. Estimación y comparación de clasificadores</w:t>
            </w:r>
          </w:p>
          <w:p w:rsidR="00E8542C" w:rsidRDefault="00E8542C" w:rsidP="00E8542C">
            <w:pPr>
              <w:ind w:left="309"/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VIII.2. Combinación de clasificadores</w:t>
            </w:r>
          </w:p>
          <w:p w:rsidR="00E8542C" w:rsidRDefault="00E8542C" w:rsidP="00E8542C">
            <w:pPr>
              <w:ind w:left="309"/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VIII.3. Selección de clasificadores</w:t>
            </w:r>
          </w:p>
          <w:p w:rsidR="00E8542C" w:rsidRDefault="00E8542C" w:rsidP="006E4E5C">
            <w:pPr>
              <w:ind w:left="592"/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</w:pPr>
          </w:p>
          <w:p w:rsidR="006E4E5C" w:rsidRPr="00E8542C" w:rsidRDefault="006E4E5C" w:rsidP="00FF211A">
            <w:pPr>
              <w:rPr>
                <w:rFonts w:ascii="Arial" w:hAnsi="Arial" w:cs="Arial"/>
                <w:b/>
                <w:color w:val="444444"/>
                <w:sz w:val="22"/>
                <w:szCs w:val="22"/>
                <w:shd w:val="clear" w:color="auto" w:fill="FFFFFF"/>
              </w:rPr>
            </w:pPr>
            <w:r w:rsidRPr="00E8542C">
              <w:rPr>
                <w:rFonts w:ascii="Arial" w:hAnsi="Arial" w:cs="Arial"/>
                <w:b/>
                <w:color w:val="444444"/>
                <w:sz w:val="22"/>
                <w:szCs w:val="22"/>
                <w:shd w:val="clear" w:color="auto" w:fill="FFFFFF"/>
              </w:rPr>
              <w:t>Capítulo 9. Evaluación de desempeño</w:t>
            </w:r>
          </w:p>
          <w:p w:rsidR="00E8542C" w:rsidRDefault="00E8542C" w:rsidP="006E4E5C">
            <w:pPr>
              <w:ind w:left="592"/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</w:pPr>
          </w:p>
          <w:p w:rsidR="00E8542C" w:rsidRDefault="00E8542C" w:rsidP="00E8542C">
            <w:pPr>
              <w:ind w:left="309"/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IX.1. Selección y validación de modelos</w:t>
            </w:r>
          </w:p>
          <w:p w:rsidR="00E8542C" w:rsidRDefault="00E8542C" w:rsidP="00E8542C">
            <w:pPr>
              <w:ind w:left="309"/>
              <w:rPr>
                <w:rFonts w:ascii="Arial Narrow" w:hAnsi="Arial Narrow"/>
              </w:rPr>
            </w:pPr>
            <w:r>
              <w:rPr>
                <w:rFonts w:ascii="Arial" w:hAnsi="Arial" w:cs="Arial"/>
                <w:color w:val="444444"/>
                <w:sz w:val="22"/>
                <w:szCs w:val="22"/>
                <w:shd w:val="clear" w:color="auto" w:fill="FFFFFF"/>
              </w:rPr>
              <w:t>IX.2. Validación cruzada</w:t>
            </w:r>
          </w:p>
          <w:p w:rsidR="00443BD0" w:rsidRPr="00F14C9B" w:rsidRDefault="00443BD0" w:rsidP="00443BD0">
            <w:pPr>
              <w:ind w:left="309"/>
              <w:rPr>
                <w:rFonts w:ascii="Arial Narrow" w:hAnsi="Arial Narrow"/>
              </w:rPr>
            </w:pPr>
          </w:p>
        </w:tc>
      </w:tr>
      <w:tr w:rsidR="00FF211A" w:rsidRPr="00F14C9B">
        <w:tc>
          <w:tcPr>
            <w:tcW w:w="95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FF211A" w:rsidRPr="00F14C9B" w:rsidRDefault="00FF211A">
            <w:pPr>
              <w:spacing w:line="360" w:lineRule="auto"/>
              <w:jc w:val="both"/>
              <w:rPr>
                <w:rFonts w:ascii="Arial Narrow" w:hAnsi="Arial Narrow"/>
              </w:rPr>
            </w:pPr>
          </w:p>
        </w:tc>
      </w:tr>
    </w:tbl>
    <w:p w:rsidR="006250DA" w:rsidRPr="00F14C9B" w:rsidRDefault="006250DA">
      <w:pPr>
        <w:tabs>
          <w:tab w:val="left" w:pos="851"/>
          <w:tab w:val="left" w:pos="2268"/>
          <w:tab w:val="left" w:pos="7088"/>
          <w:tab w:val="left" w:pos="7938"/>
        </w:tabs>
        <w:rPr>
          <w:rFonts w:ascii="Arial Narrow" w:hAnsi="Arial Narrow"/>
        </w:rPr>
      </w:pPr>
    </w:p>
    <w:p w:rsidR="006250DA" w:rsidRDefault="006250DA">
      <w:pPr>
        <w:tabs>
          <w:tab w:val="left" w:pos="851"/>
          <w:tab w:val="left" w:pos="2268"/>
          <w:tab w:val="left" w:pos="7088"/>
          <w:tab w:val="left" w:pos="7938"/>
        </w:tabs>
        <w:rPr>
          <w:rFonts w:ascii="Arial Narrow" w:hAnsi="Arial Narrow"/>
        </w:rPr>
      </w:pPr>
    </w:p>
    <w:tbl>
      <w:tblPr>
        <w:tblW w:w="0" w:type="auto"/>
        <w:tblInd w:w="-2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596"/>
      </w:tblGrid>
      <w:tr w:rsidR="006250DA">
        <w:tc>
          <w:tcPr>
            <w:tcW w:w="959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6250DA" w:rsidRDefault="006250DA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Bibliografía</w:t>
            </w:r>
          </w:p>
        </w:tc>
      </w:tr>
      <w:tr w:rsidR="006250DA" w:rsidRPr="00DA72A4">
        <w:tc>
          <w:tcPr>
            <w:tcW w:w="959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C7715" w:rsidRDefault="00A5639A" w:rsidP="00A5639A">
            <w:pPr>
              <w:numPr>
                <w:ilvl w:val="0"/>
                <w:numId w:val="9"/>
              </w:numPr>
              <w:tabs>
                <w:tab w:val="left" w:pos="851"/>
                <w:tab w:val="left" w:pos="2268"/>
                <w:tab w:val="left" w:pos="7088"/>
                <w:tab w:val="left" w:pos="7938"/>
              </w:tabs>
              <w:suppressAutoHyphens w:val="0"/>
              <w:autoSpaceDE w:val="0"/>
              <w:autoSpaceDN w:val="0"/>
              <w:adjustRightInd w:val="0"/>
              <w:rPr>
                <w:lang w:val="en-US"/>
              </w:rPr>
            </w:pPr>
            <w:r w:rsidRPr="00A5639A">
              <w:rPr>
                <w:b/>
                <w:i/>
                <w:lang w:val="en-US"/>
              </w:rPr>
              <w:t>Neural Networks for Pa</w:t>
            </w:r>
            <w:r>
              <w:rPr>
                <w:b/>
                <w:i/>
                <w:lang w:val="en-US"/>
              </w:rPr>
              <w:t>t</w:t>
            </w:r>
            <w:r w:rsidRPr="00A5639A">
              <w:rPr>
                <w:b/>
                <w:i/>
                <w:lang w:val="en-US"/>
              </w:rPr>
              <w:t>tern Recognition</w:t>
            </w:r>
            <w:r>
              <w:rPr>
                <w:lang w:val="en-US"/>
              </w:rPr>
              <w:t>, Christopher M. Bishop, Oxford Press, 1995.</w:t>
            </w:r>
          </w:p>
          <w:p w:rsidR="00A5639A" w:rsidRDefault="00A5639A" w:rsidP="00A5639A">
            <w:pPr>
              <w:numPr>
                <w:ilvl w:val="0"/>
                <w:numId w:val="9"/>
              </w:numPr>
              <w:tabs>
                <w:tab w:val="left" w:pos="851"/>
                <w:tab w:val="left" w:pos="2268"/>
                <w:tab w:val="left" w:pos="7088"/>
                <w:tab w:val="left" w:pos="7938"/>
              </w:tabs>
              <w:suppressAutoHyphens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b/>
                <w:i/>
                <w:lang w:val="en-US"/>
              </w:rPr>
              <w:t>Pattern Recognition and Machine Learning</w:t>
            </w:r>
            <w:r>
              <w:rPr>
                <w:lang w:val="en-US"/>
              </w:rPr>
              <w:t>, Christopher M. Bishop, Springer 2006.</w:t>
            </w:r>
          </w:p>
          <w:p w:rsidR="00DA72A4" w:rsidRDefault="00DA72A4" w:rsidP="00A5639A">
            <w:pPr>
              <w:numPr>
                <w:ilvl w:val="0"/>
                <w:numId w:val="9"/>
              </w:numPr>
              <w:tabs>
                <w:tab w:val="left" w:pos="851"/>
                <w:tab w:val="left" w:pos="2268"/>
                <w:tab w:val="left" w:pos="7088"/>
                <w:tab w:val="left" w:pos="7938"/>
              </w:tabs>
              <w:suppressAutoHyphens w:val="0"/>
              <w:autoSpaceDE w:val="0"/>
              <w:autoSpaceDN w:val="0"/>
              <w:adjustRightInd w:val="0"/>
              <w:rPr>
                <w:lang w:val="en-US"/>
              </w:rPr>
            </w:pPr>
            <w:r w:rsidRPr="00DA72A4">
              <w:rPr>
                <w:b/>
                <w:i/>
                <w:lang w:val="en-US"/>
              </w:rPr>
              <w:t>Pattern Classification</w:t>
            </w:r>
            <w:r w:rsidRPr="00DA72A4">
              <w:rPr>
                <w:lang w:val="en-US"/>
              </w:rPr>
              <w:t xml:space="preserve">, Richard O. </w:t>
            </w:r>
            <w:proofErr w:type="spellStart"/>
            <w:r w:rsidRPr="00DA72A4">
              <w:rPr>
                <w:lang w:val="en-US"/>
              </w:rPr>
              <w:t>Duda</w:t>
            </w:r>
            <w:proofErr w:type="spellEnd"/>
            <w:r w:rsidRPr="00DA72A4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Peter E. Hart, and David G. Stork, Second Edition, </w:t>
            </w:r>
            <w:r w:rsidR="00DD730A" w:rsidRPr="00DD730A">
              <w:rPr>
                <w:lang w:val="en-US"/>
              </w:rPr>
              <w:t>John Wiley &amp; Sons, 2001</w:t>
            </w:r>
            <w:r>
              <w:rPr>
                <w:lang w:val="en-US"/>
              </w:rPr>
              <w:t>.</w:t>
            </w:r>
          </w:p>
          <w:p w:rsidR="00DD730A" w:rsidRDefault="00DD730A" w:rsidP="00A5639A">
            <w:pPr>
              <w:numPr>
                <w:ilvl w:val="0"/>
                <w:numId w:val="9"/>
              </w:numPr>
              <w:tabs>
                <w:tab w:val="left" w:pos="851"/>
                <w:tab w:val="left" w:pos="2268"/>
                <w:tab w:val="left" w:pos="7088"/>
                <w:tab w:val="left" w:pos="7938"/>
              </w:tabs>
              <w:suppressAutoHyphens w:val="0"/>
              <w:autoSpaceDE w:val="0"/>
              <w:autoSpaceDN w:val="0"/>
              <w:adjustRightInd w:val="0"/>
              <w:rPr>
                <w:lang w:val="en-US"/>
              </w:rPr>
            </w:pPr>
            <w:r w:rsidRPr="00DD730A">
              <w:rPr>
                <w:b/>
                <w:i/>
                <w:lang w:val="en-US"/>
              </w:rPr>
              <w:t>Pattern Classification</w:t>
            </w:r>
            <w:r>
              <w:rPr>
                <w:lang w:val="en-US"/>
              </w:rPr>
              <w:t>,</w:t>
            </w:r>
            <w:r w:rsidRPr="00DD730A">
              <w:rPr>
                <w:lang w:val="en-US"/>
              </w:rPr>
              <w:t xml:space="preserve"> </w:t>
            </w:r>
            <w:proofErr w:type="spellStart"/>
            <w:r w:rsidRPr="00DD730A">
              <w:rPr>
                <w:lang w:val="en-US"/>
              </w:rPr>
              <w:t>Jürgen</w:t>
            </w:r>
            <w:proofErr w:type="spellEnd"/>
            <w:r w:rsidRPr="00DD730A">
              <w:rPr>
                <w:lang w:val="en-US"/>
              </w:rPr>
              <w:t xml:space="preserve"> </w:t>
            </w:r>
            <w:proofErr w:type="spellStart"/>
            <w:r w:rsidRPr="00DD730A">
              <w:rPr>
                <w:lang w:val="en-US"/>
              </w:rPr>
              <w:t>Schürmann</w:t>
            </w:r>
            <w:proofErr w:type="spellEnd"/>
            <w:r w:rsidRPr="00DD730A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DD730A">
              <w:rPr>
                <w:lang w:val="en-US"/>
              </w:rPr>
              <w:t>John Wiley &amp; Sons</w:t>
            </w:r>
            <w:r>
              <w:rPr>
                <w:lang w:val="en-US"/>
              </w:rPr>
              <w:t>, 1996.</w:t>
            </w:r>
          </w:p>
          <w:p w:rsidR="00DA72A4" w:rsidRDefault="00DD730A" w:rsidP="00DD730A">
            <w:pPr>
              <w:numPr>
                <w:ilvl w:val="0"/>
                <w:numId w:val="9"/>
              </w:numPr>
              <w:tabs>
                <w:tab w:val="left" w:pos="851"/>
                <w:tab w:val="left" w:pos="2268"/>
                <w:tab w:val="left" w:pos="7088"/>
                <w:tab w:val="left" w:pos="7938"/>
              </w:tabs>
              <w:suppressAutoHyphens w:val="0"/>
              <w:autoSpaceDE w:val="0"/>
              <w:autoSpaceDN w:val="0"/>
              <w:adjustRightInd w:val="0"/>
              <w:rPr>
                <w:lang w:val="en-US"/>
              </w:rPr>
            </w:pPr>
            <w:r w:rsidRPr="00DD730A">
              <w:rPr>
                <w:b/>
                <w:i/>
                <w:lang w:val="en-US"/>
              </w:rPr>
              <w:t>Pattern Recognition: A Statistical Approach</w:t>
            </w:r>
            <w:r>
              <w:rPr>
                <w:lang w:val="en-US"/>
              </w:rPr>
              <w:t>,</w:t>
            </w:r>
            <w:r w:rsidRPr="00DD730A">
              <w:rPr>
                <w:lang w:val="en-US"/>
              </w:rPr>
              <w:t xml:space="preserve"> P. </w:t>
            </w:r>
            <w:proofErr w:type="spellStart"/>
            <w:r w:rsidRPr="00DD730A">
              <w:rPr>
                <w:lang w:val="en-US"/>
              </w:rPr>
              <w:t>Devijver</w:t>
            </w:r>
            <w:proofErr w:type="spellEnd"/>
            <w:r w:rsidRPr="00DD730A">
              <w:rPr>
                <w:lang w:val="en-US"/>
              </w:rPr>
              <w:t xml:space="preserve"> and J. Kittler, Prentice Hall</w:t>
            </w:r>
            <w:r>
              <w:rPr>
                <w:lang w:val="en-US"/>
              </w:rPr>
              <w:t>, 1982.</w:t>
            </w:r>
          </w:p>
          <w:p w:rsidR="00DD730A" w:rsidRDefault="00DD730A" w:rsidP="00DD730A">
            <w:pPr>
              <w:numPr>
                <w:ilvl w:val="0"/>
                <w:numId w:val="9"/>
              </w:numPr>
              <w:tabs>
                <w:tab w:val="left" w:pos="851"/>
                <w:tab w:val="left" w:pos="2268"/>
                <w:tab w:val="left" w:pos="7088"/>
                <w:tab w:val="left" w:pos="7938"/>
              </w:tabs>
              <w:suppressAutoHyphens w:val="0"/>
              <w:autoSpaceDE w:val="0"/>
              <w:autoSpaceDN w:val="0"/>
              <w:adjustRightInd w:val="0"/>
              <w:rPr>
                <w:lang w:val="en-US"/>
              </w:rPr>
            </w:pPr>
            <w:r w:rsidRPr="00DD730A">
              <w:rPr>
                <w:b/>
                <w:i/>
                <w:lang w:val="en-US"/>
              </w:rPr>
              <w:t>Combining Pattern Classifiers: Methods and Algorithms</w:t>
            </w:r>
            <w:r>
              <w:rPr>
                <w:lang w:val="en-US"/>
              </w:rPr>
              <w:t>,</w:t>
            </w:r>
            <w:r w:rsidRPr="00DD730A">
              <w:rPr>
                <w:lang w:val="en-US"/>
              </w:rPr>
              <w:t xml:space="preserve"> L. I. </w:t>
            </w:r>
            <w:proofErr w:type="spellStart"/>
            <w:r w:rsidRPr="00DD730A">
              <w:rPr>
                <w:lang w:val="en-US"/>
              </w:rPr>
              <w:t>Kuncheva</w:t>
            </w:r>
            <w:proofErr w:type="spellEnd"/>
            <w:r w:rsidRPr="00DD730A">
              <w:rPr>
                <w:lang w:val="en-US"/>
              </w:rPr>
              <w:t>, Wiley</w:t>
            </w:r>
            <w:r>
              <w:rPr>
                <w:lang w:val="en-US"/>
              </w:rPr>
              <w:t xml:space="preserve"> </w:t>
            </w:r>
            <w:proofErr w:type="spellStart"/>
            <w:r w:rsidRPr="00DD730A">
              <w:rPr>
                <w:lang w:val="en-US"/>
              </w:rPr>
              <w:t>Interscience</w:t>
            </w:r>
            <w:proofErr w:type="spellEnd"/>
            <w:r w:rsidRPr="00DD730A">
              <w:rPr>
                <w:lang w:val="en-US"/>
              </w:rPr>
              <w:t>,</w:t>
            </w:r>
            <w:r>
              <w:rPr>
                <w:lang w:val="en-US"/>
              </w:rPr>
              <w:t xml:space="preserve"> 2004.</w:t>
            </w:r>
          </w:p>
          <w:p w:rsidR="00DD730A" w:rsidRPr="00DA72A4" w:rsidRDefault="00DD730A" w:rsidP="00DD730A">
            <w:pPr>
              <w:numPr>
                <w:ilvl w:val="0"/>
                <w:numId w:val="9"/>
              </w:numPr>
              <w:tabs>
                <w:tab w:val="left" w:pos="851"/>
                <w:tab w:val="left" w:pos="2268"/>
                <w:tab w:val="left" w:pos="7088"/>
                <w:tab w:val="left" w:pos="7938"/>
              </w:tabs>
              <w:suppressAutoHyphens w:val="0"/>
              <w:autoSpaceDE w:val="0"/>
              <w:autoSpaceDN w:val="0"/>
              <w:adjustRightInd w:val="0"/>
              <w:rPr>
                <w:lang w:val="en-US"/>
              </w:rPr>
            </w:pPr>
            <w:r w:rsidRPr="00DD730A">
              <w:rPr>
                <w:b/>
                <w:i/>
                <w:lang w:val="en-US"/>
              </w:rPr>
              <w:t>The Elements of Statistical Learning</w:t>
            </w:r>
            <w:r w:rsidRPr="00DD730A">
              <w:rPr>
                <w:lang w:val="en-US"/>
              </w:rPr>
              <w:t xml:space="preserve">, Hastie, </w:t>
            </w:r>
            <w:proofErr w:type="spellStart"/>
            <w:r w:rsidRPr="00DD730A">
              <w:rPr>
                <w:lang w:val="en-US"/>
              </w:rPr>
              <w:t>Tibshirani</w:t>
            </w:r>
            <w:proofErr w:type="spellEnd"/>
            <w:r w:rsidRPr="00DD730A">
              <w:rPr>
                <w:lang w:val="en-US"/>
              </w:rPr>
              <w:t xml:space="preserve"> and Friedman</w:t>
            </w:r>
            <w:r>
              <w:rPr>
                <w:lang w:val="en-US"/>
              </w:rPr>
              <w:t>,</w:t>
            </w:r>
            <w:r w:rsidRPr="00DD730A">
              <w:rPr>
                <w:lang w:val="en-US"/>
              </w:rPr>
              <w:t xml:space="preserve"> Springer-</w:t>
            </w:r>
            <w:proofErr w:type="spellStart"/>
            <w:r w:rsidRPr="00DD730A">
              <w:rPr>
                <w:lang w:val="en-US"/>
              </w:rPr>
              <w:t>Verlag</w:t>
            </w:r>
            <w:proofErr w:type="spellEnd"/>
            <w:r>
              <w:rPr>
                <w:lang w:val="en-US"/>
              </w:rPr>
              <w:t>, 2008.</w:t>
            </w:r>
          </w:p>
        </w:tc>
      </w:tr>
    </w:tbl>
    <w:p w:rsidR="006250DA" w:rsidRDefault="006250DA" w:rsidP="004900F5">
      <w:pPr>
        <w:rPr>
          <w:lang w:val="fr-FR"/>
        </w:rPr>
      </w:pPr>
    </w:p>
    <w:p w:rsidR="002531A2" w:rsidRPr="00DA72A4" w:rsidRDefault="002531A2" w:rsidP="002531A2">
      <w:pPr>
        <w:tabs>
          <w:tab w:val="left" w:pos="851"/>
          <w:tab w:val="left" w:pos="2268"/>
          <w:tab w:val="left" w:pos="7088"/>
          <w:tab w:val="left" w:pos="7938"/>
        </w:tabs>
        <w:rPr>
          <w:rFonts w:ascii="Arial Narrow" w:hAnsi="Arial Narrow"/>
          <w:lang w:val="en-US"/>
        </w:rPr>
      </w:pPr>
      <w:bookmarkStart w:id="0" w:name="OLE_LINK1"/>
      <w:bookmarkStart w:id="1" w:name="OLE_LINK2"/>
    </w:p>
    <w:tbl>
      <w:tblPr>
        <w:tblW w:w="0" w:type="auto"/>
        <w:tblInd w:w="-2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596"/>
      </w:tblGrid>
      <w:tr w:rsidR="002531A2" w:rsidRPr="00DA72A4" w:rsidTr="00247091">
        <w:tc>
          <w:tcPr>
            <w:tcW w:w="959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2531A2" w:rsidRDefault="002531A2" w:rsidP="00247091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napToGrid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Políticas de Evaluación</w:t>
            </w:r>
          </w:p>
        </w:tc>
      </w:tr>
      <w:tr w:rsidR="002531A2" w:rsidRPr="008D3C7A" w:rsidTr="00247091">
        <w:tc>
          <w:tcPr>
            <w:tcW w:w="959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1A2" w:rsidRPr="008D3C7A" w:rsidRDefault="002531A2" w:rsidP="002531A2">
            <w:pPr>
              <w:numPr>
                <w:ilvl w:val="0"/>
                <w:numId w:val="11"/>
              </w:numPr>
              <w:tabs>
                <w:tab w:val="left" w:pos="851"/>
                <w:tab w:val="left" w:pos="2268"/>
                <w:tab w:val="left" w:pos="7088"/>
                <w:tab w:val="left" w:pos="7938"/>
              </w:tabs>
              <w:suppressAutoHyphens w:val="0"/>
              <w:autoSpaceDE w:val="0"/>
              <w:autoSpaceDN w:val="0"/>
              <w:adjustRightInd w:val="0"/>
            </w:pPr>
            <w:r>
              <w:rPr>
                <w:b/>
                <w:i/>
              </w:rPr>
              <w:t>3 exámenes        60%</w:t>
            </w:r>
          </w:p>
          <w:p w:rsidR="002531A2" w:rsidRPr="00DA72A4" w:rsidRDefault="002531A2" w:rsidP="002531A2">
            <w:pPr>
              <w:numPr>
                <w:ilvl w:val="0"/>
                <w:numId w:val="11"/>
              </w:numPr>
              <w:tabs>
                <w:tab w:val="left" w:pos="851"/>
                <w:tab w:val="left" w:pos="2268"/>
                <w:tab w:val="left" w:pos="7088"/>
                <w:tab w:val="left" w:pos="7938"/>
              </w:tabs>
              <w:suppressAutoHyphens w:val="0"/>
              <w:autoSpaceDE w:val="0"/>
              <w:autoSpaceDN w:val="0"/>
              <w:adjustRightInd w:val="0"/>
              <w:rPr>
                <w:lang w:val="es-MX"/>
              </w:rPr>
            </w:pPr>
            <w:r>
              <w:rPr>
                <w:b/>
                <w:i/>
              </w:rPr>
              <w:t>Trabajo Final    30%</w:t>
            </w:r>
          </w:p>
          <w:p w:rsidR="002531A2" w:rsidRPr="00D01569" w:rsidRDefault="002531A2" w:rsidP="002531A2">
            <w:pPr>
              <w:numPr>
                <w:ilvl w:val="0"/>
                <w:numId w:val="11"/>
              </w:numPr>
              <w:tabs>
                <w:tab w:val="left" w:pos="851"/>
                <w:tab w:val="left" w:pos="2268"/>
                <w:tab w:val="left" w:pos="7088"/>
                <w:tab w:val="left" w:pos="7938"/>
              </w:tabs>
              <w:suppressAutoHyphens w:val="0"/>
              <w:autoSpaceDE w:val="0"/>
              <w:autoSpaceDN w:val="0"/>
              <w:adjustRightInd w:val="0"/>
              <w:rPr>
                <w:lang w:val="es-MX"/>
              </w:rPr>
            </w:pPr>
            <w:r>
              <w:rPr>
                <w:b/>
                <w:i/>
              </w:rPr>
              <w:t>Tareas               10%</w:t>
            </w:r>
          </w:p>
          <w:p w:rsidR="002531A2" w:rsidRPr="002531A2" w:rsidRDefault="002531A2" w:rsidP="002531A2">
            <w:pPr>
              <w:tabs>
                <w:tab w:val="left" w:pos="851"/>
                <w:tab w:val="left" w:pos="2268"/>
                <w:tab w:val="left" w:pos="7088"/>
                <w:tab w:val="left" w:pos="7938"/>
              </w:tabs>
              <w:suppressAutoHyphens w:val="0"/>
              <w:autoSpaceDE w:val="0"/>
              <w:autoSpaceDN w:val="0"/>
              <w:adjustRightInd w:val="0"/>
              <w:ind w:left="720"/>
              <w:rPr>
                <w:lang w:val="en-US"/>
              </w:rPr>
            </w:pPr>
            <w:r w:rsidRPr="00DA72A4">
              <w:rPr>
                <w:b/>
                <w:bCs/>
                <w:i/>
                <w:iCs/>
                <w:lang w:val="es-MX"/>
              </w:rPr>
              <w:t xml:space="preserve">     Total:          </w:t>
            </w:r>
            <w:r>
              <w:rPr>
                <w:b/>
                <w:bCs/>
                <w:i/>
                <w:iCs/>
                <w:lang w:val="en-US"/>
              </w:rPr>
              <w:t>100%</w:t>
            </w:r>
          </w:p>
        </w:tc>
      </w:tr>
    </w:tbl>
    <w:p w:rsidR="002531A2" w:rsidRPr="008D3C7A" w:rsidRDefault="002531A2" w:rsidP="002531A2">
      <w:pPr>
        <w:rPr>
          <w:lang w:val="fr-FR"/>
        </w:rPr>
      </w:pPr>
    </w:p>
    <w:bookmarkEnd w:id="0"/>
    <w:bookmarkEnd w:id="1"/>
    <w:p w:rsidR="002531A2" w:rsidRPr="008D3C7A" w:rsidRDefault="002531A2" w:rsidP="004900F5">
      <w:pPr>
        <w:rPr>
          <w:lang w:val="fr-FR"/>
        </w:rPr>
      </w:pPr>
    </w:p>
    <w:sectPr w:rsidR="002531A2" w:rsidRPr="008D3C7A" w:rsidSect="002619CB">
      <w:headerReference w:type="default" r:id="rId7"/>
      <w:footnotePr>
        <w:pos w:val="beneathText"/>
      </w:footnotePr>
      <w:pgSz w:w="12240" w:h="15840"/>
      <w:pgMar w:top="1418" w:right="1418" w:bottom="1701" w:left="1418" w:header="851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5FF" w:rsidRDefault="00D325FF">
      <w:r>
        <w:separator/>
      </w:r>
    </w:p>
  </w:endnote>
  <w:endnote w:type="continuationSeparator" w:id="0">
    <w:p w:rsidR="00D325FF" w:rsidRDefault="00D32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5FF" w:rsidRDefault="00D325FF">
      <w:r>
        <w:separator/>
      </w:r>
    </w:p>
  </w:footnote>
  <w:footnote w:type="continuationSeparator" w:id="0">
    <w:p w:rsidR="00D325FF" w:rsidRDefault="00D32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0DA" w:rsidRDefault="00F90BE6">
    <w:pPr>
      <w:pStyle w:val="Encabezado"/>
      <w:tabs>
        <w:tab w:val="left" w:pos="2580"/>
        <w:tab w:val="left" w:pos="2985"/>
      </w:tabs>
      <w:jc w:val="center"/>
      <w:rPr>
        <w:b/>
        <w:bCs/>
        <w:color w:val="1F497D"/>
        <w:sz w:val="28"/>
        <w:szCs w:val="28"/>
      </w:rPr>
    </w:pPr>
    <w:r>
      <w:rPr>
        <w:noProof/>
        <w:lang w:val="es-MX" w:eastAsia="es-MX"/>
      </w:rPr>
      <w:drawing>
        <wp:anchor distT="0" distB="0" distL="114935" distR="114935" simplePos="0" relativeHeight="251657728" behindDoc="0" locked="0" layoutInCell="1" allowOverlap="1">
          <wp:simplePos x="0" y="0"/>
          <wp:positionH relativeFrom="column">
            <wp:posOffset>33020</wp:posOffset>
          </wp:positionH>
          <wp:positionV relativeFrom="paragraph">
            <wp:posOffset>-135255</wp:posOffset>
          </wp:positionV>
          <wp:extent cx="941705" cy="854075"/>
          <wp:effectExtent l="1905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85407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250DA">
      <w:rPr>
        <w:b/>
        <w:bCs/>
        <w:color w:val="1F497D"/>
        <w:sz w:val="28"/>
        <w:szCs w:val="28"/>
      </w:rPr>
      <w:t>UNIVERSIDAD AUTÓNOMA DE ZACATECAS</w:t>
    </w:r>
  </w:p>
  <w:p w:rsidR="006250DA" w:rsidRDefault="006250DA">
    <w:pPr>
      <w:pStyle w:val="Encabezado"/>
      <w:tabs>
        <w:tab w:val="left" w:pos="2580"/>
        <w:tab w:val="left" w:pos="2985"/>
      </w:tabs>
      <w:jc w:val="center"/>
      <w:rPr>
        <w:color w:val="4F81BD"/>
      </w:rPr>
    </w:pPr>
    <w:r>
      <w:rPr>
        <w:color w:val="4F81BD"/>
      </w:rPr>
      <w:t>“Francisco García Salinas”</w:t>
    </w:r>
  </w:p>
  <w:p w:rsidR="006250DA" w:rsidRDefault="006250DA">
    <w:pPr>
      <w:pStyle w:val="Encabezado"/>
      <w:tabs>
        <w:tab w:val="left" w:pos="2580"/>
        <w:tab w:val="left" w:pos="2985"/>
      </w:tabs>
      <w:jc w:val="center"/>
      <w:rPr>
        <w:color w:val="808080"/>
      </w:rPr>
    </w:pPr>
    <w:r>
      <w:rPr>
        <w:color w:val="808080"/>
      </w:rPr>
      <w:t>Unidad Académica de Ingeniería Eléctrica</w:t>
    </w:r>
  </w:p>
  <w:p w:rsidR="006250DA" w:rsidRDefault="006250DA">
    <w:pPr>
      <w:pStyle w:val="Encabezado"/>
      <w:tabs>
        <w:tab w:val="left" w:pos="2580"/>
        <w:tab w:val="left" w:pos="2985"/>
      </w:tabs>
      <w:jc w:val="center"/>
      <w:rPr>
        <w:color w:val="4F81BD"/>
      </w:rPr>
    </w:pPr>
  </w:p>
  <w:p w:rsidR="006250DA" w:rsidRDefault="006B02F6">
    <w:pPr>
      <w:pStyle w:val="Encabezado"/>
      <w:jc w:val="center"/>
      <w:rPr>
        <w:b/>
        <w:color w:val="808080"/>
      </w:rPr>
    </w:pPr>
    <w:r>
      <w:rPr>
        <w:b/>
        <w:color w:val="808080"/>
      </w:rPr>
      <w:tab/>
    </w:r>
    <w:r w:rsidR="006250DA">
      <w:rPr>
        <w:b/>
        <w:color w:val="808080"/>
      </w:rPr>
      <w:t>MAEST</w:t>
    </w:r>
    <w:r>
      <w:rPr>
        <w:b/>
        <w:color w:val="808080"/>
      </w:rPr>
      <w:t>RÍA EN CIENCIAS DEL PROCESAMIENTO DE LA INFORMACIÓN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I.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I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I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I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I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I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I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I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I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II.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II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II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II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II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II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II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II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II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III.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III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III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III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III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III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III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III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III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IV.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IV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IV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IV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IV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IV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IV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IV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IV.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V.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V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V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V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V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V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V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V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V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VI.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VI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VI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VI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VI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VI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VI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VI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VI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A2A15DD"/>
    <w:multiLevelType w:val="multilevel"/>
    <w:tmpl w:val="FCA6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2D93450"/>
    <w:multiLevelType w:val="hybridMultilevel"/>
    <w:tmpl w:val="87B4A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3BD621E"/>
    <w:multiLevelType w:val="multilevel"/>
    <w:tmpl w:val="EB5C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C0530AE"/>
    <w:multiLevelType w:val="multilevel"/>
    <w:tmpl w:val="8E8A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48B2B5F"/>
    <w:multiLevelType w:val="hybridMultilevel"/>
    <w:tmpl w:val="87B4A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7F0554"/>
    <w:multiLevelType w:val="hybridMultilevel"/>
    <w:tmpl w:val="87B4A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FE214C"/>
    <w:multiLevelType w:val="multilevel"/>
    <w:tmpl w:val="4A74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61D551F"/>
    <w:multiLevelType w:val="multilevel"/>
    <w:tmpl w:val="9D8E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ACA2649"/>
    <w:multiLevelType w:val="multilevel"/>
    <w:tmpl w:val="F690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E892C13"/>
    <w:multiLevelType w:val="multilevel"/>
    <w:tmpl w:val="FD92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3"/>
  </w:num>
  <w:num w:numId="10">
    <w:abstractNumId w:val="12"/>
  </w:num>
  <w:num w:numId="11">
    <w:abstractNumId w:val="9"/>
  </w:num>
  <w:num w:numId="12">
    <w:abstractNumId w:val="8"/>
  </w:num>
  <w:num w:numId="13">
    <w:abstractNumId w:val="15"/>
  </w:num>
  <w:num w:numId="14">
    <w:abstractNumId w:val="10"/>
  </w:num>
  <w:num w:numId="15">
    <w:abstractNumId w:val="16"/>
  </w:num>
  <w:num w:numId="16">
    <w:abstractNumId w:val="11"/>
  </w:num>
  <w:num w:numId="17">
    <w:abstractNumId w:val="17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>
      <o:colormenu v:ext="edit" fillcolor="none [4]" strokecolor="none [1]" shadowcolor="none [2]"/>
    </o:shapedefaults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F14C9B"/>
    <w:rsid w:val="000869DC"/>
    <w:rsid w:val="00123013"/>
    <w:rsid w:val="0014276D"/>
    <w:rsid w:val="00150A07"/>
    <w:rsid w:val="00154775"/>
    <w:rsid w:val="00171B5D"/>
    <w:rsid w:val="0018546A"/>
    <w:rsid w:val="00247091"/>
    <w:rsid w:val="002531A2"/>
    <w:rsid w:val="002619CB"/>
    <w:rsid w:val="00285C16"/>
    <w:rsid w:val="003105A8"/>
    <w:rsid w:val="003716F3"/>
    <w:rsid w:val="003D1C55"/>
    <w:rsid w:val="00432A26"/>
    <w:rsid w:val="00443BD0"/>
    <w:rsid w:val="004900F5"/>
    <w:rsid w:val="004C0C7F"/>
    <w:rsid w:val="0053605B"/>
    <w:rsid w:val="005723A4"/>
    <w:rsid w:val="005D2203"/>
    <w:rsid w:val="005D2487"/>
    <w:rsid w:val="006250DA"/>
    <w:rsid w:val="0067230F"/>
    <w:rsid w:val="00683242"/>
    <w:rsid w:val="006B02F6"/>
    <w:rsid w:val="006E10FA"/>
    <w:rsid w:val="006E4E5C"/>
    <w:rsid w:val="00732999"/>
    <w:rsid w:val="00770FE4"/>
    <w:rsid w:val="0089556D"/>
    <w:rsid w:val="008D340E"/>
    <w:rsid w:val="008D3C7A"/>
    <w:rsid w:val="008F5568"/>
    <w:rsid w:val="00920B05"/>
    <w:rsid w:val="0093029E"/>
    <w:rsid w:val="00937FED"/>
    <w:rsid w:val="00956ABC"/>
    <w:rsid w:val="009D38EC"/>
    <w:rsid w:val="00A21321"/>
    <w:rsid w:val="00A24735"/>
    <w:rsid w:val="00A5639A"/>
    <w:rsid w:val="00A61C3B"/>
    <w:rsid w:val="00A75867"/>
    <w:rsid w:val="00B54E96"/>
    <w:rsid w:val="00B873AD"/>
    <w:rsid w:val="00BD0089"/>
    <w:rsid w:val="00C013D2"/>
    <w:rsid w:val="00C52D11"/>
    <w:rsid w:val="00D01569"/>
    <w:rsid w:val="00D325FF"/>
    <w:rsid w:val="00D97221"/>
    <w:rsid w:val="00DA72A4"/>
    <w:rsid w:val="00DD730A"/>
    <w:rsid w:val="00E11C12"/>
    <w:rsid w:val="00E8542C"/>
    <w:rsid w:val="00E87C75"/>
    <w:rsid w:val="00EB2356"/>
    <w:rsid w:val="00EE5C41"/>
    <w:rsid w:val="00F14C9B"/>
    <w:rsid w:val="00F90BE6"/>
    <w:rsid w:val="00FA2602"/>
    <w:rsid w:val="00FC7715"/>
    <w:rsid w:val="00FF2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9CB"/>
    <w:pPr>
      <w:suppressAutoHyphens/>
    </w:pPr>
    <w:rPr>
      <w:sz w:val="24"/>
      <w:szCs w:val="24"/>
      <w:lang w:val="es-ES" w:eastAsia="ar-SA"/>
    </w:rPr>
  </w:style>
  <w:style w:type="paragraph" w:styleId="Ttulo2">
    <w:name w:val="heading 2"/>
    <w:basedOn w:val="Normal"/>
    <w:next w:val="Normal"/>
    <w:qFormat/>
    <w:rsid w:val="002619CB"/>
    <w:pPr>
      <w:keepNext/>
      <w:tabs>
        <w:tab w:val="num" w:pos="576"/>
      </w:tabs>
      <w:spacing w:line="360" w:lineRule="auto"/>
      <w:ind w:left="576" w:hanging="576"/>
      <w:jc w:val="both"/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2619CB"/>
  </w:style>
  <w:style w:type="character" w:customStyle="1" w:styleId="Fuentedeprrafopredeter1">
    <w:name w:val="Fuente de párrafo predeter.1"/>
    <w:rsid w:val="002619CB"/>
  </w:style>
  <w:style w:type="character" w:customStyle="1" w:styleId="PiedepginaCar">
    <w:name w:val="Pie de página Car"/>
    <w:basedOn w:val="Fuentedeprrafopredeter1"/>
    <w:rsid w:val="002619CB"/>
    <w:rPr>
      <w:sz w:val="24"/>
      <w:szCs w:val="24"/>
      <w:lang w:val="es-ES"/>
    </w:rPr>
  </w:style>
  <w:style w:type="character" w:customStyle="1" w:styleId="EncabezadoCar">
    <w:name w:val="Encabezado Car"/>
    <w:basedOn w:val="Fuentedeprrafopredeter1"/>
    <w:rsid w:val="002619CB"/>
    <w:rPr>
      <w:rFonts w:ascii="Univers" w:hAnsi="Univers"/>
      <w:lang w:val="es-ES_tradnl"/>
    </w:rPr>
  </w:style>
  <w:style w:type="character" w:customStyle="1" w:styleId="Carcterdenumeracin">
    <w:name w:val="Carácter de numeración"/>
    <w:rsid w:val="002619CB"/>
  </w:style>
  <w:style w:type="character" w:styleId="Hipervnculo">
    <w:name w:val="Hyperlink"/>
    <w:semiHidden/>
    <w:rsid w:val="002619CB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2619C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2619CB"/>
    <w:pPr>
      <w:spacing w:after="120"/>
    </w:pPr>
  </w:style>
  <w:style w:type="paragraph" w:styleId="Lista">
    <w:name w:val="List"/>
    <w:basedOn w:val="Textoindependiente"/>
    <w:semiHidden/>
    <w:rsid w:val="002619CB"/>
    <w:rPr>
      <w:rFonts w:cs="Tahoma"/>
    </w:rPr>
  </w:style>
  <w:style w:type="paragraph" w:customStyle="1" w:styleId="Etiqueta">
    <w:name w:val="Etiqueta"/>
    <w:basedOn w:val="Normal"/>
    <w:rsid w:val="002619CB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2619CB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2619CB"/>
    <w:pPr>
      <w:widowControl w:val="0"/>
      <w:tabs>
        <w:tab w:val="center" w:pos="4419"/>
        <w:tab w:val="right" w:pos="8838"/>
      </w:tabs>
      <w:autoSpaceDE w:val="0"/>
    </w:pPr>
    <w:rPr>
      <w:rFonts w:ascii="Univers" w:hAnsi="Univers"/>
      <w:sz w:val="20"/>
      <w:szCs w:val="20"/>
      <w:lang w:val="es-ES_tradnl"/>
    </w:rPr>
  </w:style>
  <w:style w:type="paragraph" w:styleId="Piedepgina">
    <w:name w:val="footer"/>
    <w:basedOn w:val="Normal"/>
    <w:semiHidden/>
    <w:rsid w:val="002619CB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Normal"/>
    <w:rsid w:val="002619CB"/>
    <w:pPr>
      <w:suppressLineNumbers/>
    </w:pPr>
  </w:style>
  <w:style w:type="paragraph" w:customStyle="1" w:styleId="Encabezadodelatabla">
    <w:name w:val="Encabezado de la tabla"/>
    <w:basedOn w:val="Contenidodelatabla"/>
    <w:rsid w:val="002619CB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E854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PDS</dc:creator>
  <cp:lastModifiedBy>José Ismael De la Rosa</cp:lastModifiedBy>
  <cp:revision>21</cp:revision>
  <cp:lastPrinted>2018-03-17T02:08:00Z</cp:lastPrinted>
  <dcterms:created xsi:type="dcterms:W3CDTF">2018-03-17T01:06:00Z</dcterms:created>
  <dcterms:modified xsi:type="dcterms:W3CDTF">2019-01-25T16:05:00Z</dcterms:modified>
</cp:coreProperties>
</file>