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480000" cy="416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scanned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16571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fixture-scanned</dc:title>
  <dc:subject/>
  <dc:creator>本地模型（DeepSeek Harness 会话助手，非项目作者本人）</dc:creator>
  <cp:keywords/>
  <dc:description>来源标注：本文件由本地模型（DeepSeek Harness 会话助手，非项目作者本人）于 2026-10-21 生成，属合成格式夹具，非项目作者手写。见 examples/format-fixtures/PROVENANCE.md。</dc:description>
  <cp:lastModifiedBy>本地模型（DeepSeek Harness 会话助手，非项目作者本人）</cp:lastModifiedBy>
  <cp:revision>1</cp:revision>
  <dcterms:created xsi:type="dcterms:W3CDTF">2013-12-23T23:15:00Z</dcterms:created>
  <dcterms:modified xsi:type="dcterms:W3CDTF">2013-12-23T23:15:00Z</dcterms:modified>
  <cp:category>synthetic-fixture / local-model-added</cp:category>
</cp:coreProperties>
</file>