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8BFF4" w14:textId="77777777" w:rsidR="005631F3" w:rsidRDefault="00D04A5F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356414E1" wp14:editId="5B81DB45">
                <wp:simplePos x="0" y="0"/>
                <wp:positionH relativeFrom="margin">
                  <wp:align>right</wp:align>
                </wp:positionH>
                <wp:positionV relativeFrom="paragraph">
                  <wp:posOffset>203200</wp:posOffset>
                </wp:positionV>
                <wp:extent cx="1915160" cy="750570"/>
                <wp:effectExtent l="0" t="0" r="9525" b="0"/>
                <wp:wrapNone/>
                <wp:docPr id="1" name="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480" cy="74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B239020" w14:textId="77777777" w:rsidR="005631F3" w:rsidRDefault="00D04A5F">
                            <w:pPr>
                              <w:pStyle w:val="FrameContents"/>
                              <w:spacing w:line="256" w:lineRule="auto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SOPE 2018/2019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6414E1" id="Retângulo 41" o:spid="_x0000_s1026" style="position:absolute;margin-left:99.6pt;margin-top:16pt;width:150.8pt;height:59.1pt;z-index:2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" fillcolor="white [3201]" stroked="f">
                <v:textbox>
                  <w:txbxContent>
                    <w:p w14:paraId="3B239020" w14:textId="77777777" w:rsidR="005631F3" w:rsidRDefault="00D04A5F">
                      <w:pPr>
                        <w:pStyle w:val="FrameContents"/>
                        <w:spacing w:line="256" w:lineRule="auto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SOPE 2018/2019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eastAsia="Arial" w:hAnsi="Arial" w:cs="Arial"/>
          <w:noProof/>
        </w:rPr>
        <w:drawing>
          <wp:anchor distT="0" distB="0" distL="114300" distR="114300" simplePos="0" relativeHeight="3" behindDoc="0" locked="0" layoutInCell="1" allowOverlap="1" wp14:anchorId="1FC5D69C" wp14:editId="03C6F1C5">
            <wp:simplePos x="0" y="0"/>
            <wp:positionH relativeFrom="column">
              <wp:posOffset>-390525</wp:posOffset>
            </wp:positionH>
            <wp:positionV relativeFrom="paragraph">
              <wp:posOffset>635</wp:posOffset>
            </wp:positionV>
            <wp:extent cx="2500630" cy="1041400"/>
            <wp:effectExtent l="0" t="0" r="0" b="0"/>
            <wp:wrapSquare wrapText="bothSides"/>
            <wp:docPr id="3" name="image90.png" descr="Resultado de imagem para FE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0.png" descr="Resultado de imagem para FEU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63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68C205" w14:textId="77777777" w:rsidR="005631F3" w:rsidRDefault="005631F3">
      <w:pPr>
        <w:rPr>
          <w:rFonts w:ascii="Arial" w:eastAsia="Arial" w:hAnsi="Arial" w:cs="Arial"/>
        </w:rPr>
      </w:pPr>
    </w:p>
    <w:p w14:paraId="04E7ED25" w14:textId="77777777" w:rsidR="005631F3" w:rsidRDefault="005631F3">
      <w:pPr>
        <w:rPr>
          <w:rFonts w:ascii="Arial" w:eastAsia="Arial" w:hAnsi="Arial" w:cs="Arial"/>
        </w:rPr>
      </w:pPr>
    </w:p>
    <w:p w14:paraId="5081682D" w14:textId="77777777" w:rsidR="005631F3" w:rsidRDefault="005631F3">
      <w:pPr>
        <w:rPr>
          <w:rFonts w:ascii="Arial" w:eastAsia="Arial" w:hAnsi="Arial" w:cs="Arial"/>
        </w:rPr>
      </w:pPr>
    </w:p>
    <w:p w14:paraId="0F8667FC" w14:textId="77777777" w:rsidR="005631F3" w:rsidRDefault="005631F3">
      <w:pPr>
        <w:rPr>
          <w:rFonts w:ascii="Arial" w:eastAsia="Arial" w:hAnsi="Arial" w:cs="Arial"/>
        </w:rPr>
      </w:pPr>
    </w:p>
    <w:p w14:paraId="324FD5A9" w14:textId="77777777" w:rsidR="005631F3" w:rsidRDefault="005631F3">
      <w:pPr>
        <w:rPr>
          <w:rFonts w:ascii="Arial" w:eastAsia="Arial" w:hAnsi="Arial" w:cs="Arial"/>
        </w:rPr>
      </w:pPr>
    </w:p>
    <w:p w14:paraId="3BC48731" w14:textId="77777777" w:rsidR="005631F3" w:rsidRDefault="00D04A5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7D83319F" w14:textId="77777777" w:rsidR="005631F3" w:rsidRDefault="005631F3">
      <w:pPr>
        <w:rPr>
          <w:rFonts w:ascii="Arial" w:eastAsia="Arial" w:hAnsi="Arial" w:cs="Arial"/>
        </w:rPr>
      </w:pPr>
    </w:p>
    <w:p w14:paraId="2D13A443" w14:textId="77777777" w:rsidR="005631F3" w:rsidRDefault="005631F3">
      <w:pPr>
        <w:rPr>
          <w:rFonts w:ascii="Arial" w:eastAsia="Arial" w:hAnsi="Arial" w:cs="Arial"/>
        </w:rPr>
      </w:pPr>
    </w:p>
    <w:p w14:paraId="65916FC9" w14:textId="77777777" w:rsidR="005631F3" w:rsidRDefault="005631F3">
      <w:pPr>
        <w:rPr>
          <w:rFonts w:ascii="Arial" w:eastAsia="Arial" w:hAnsi="Arial" w:cs="Arial"/>
        </w:rPr>
      </w:pPr>
    </w:p>
    <w:p w14:paraId="177A5CDF" w14:textId="77777777" w:rsidR="005631F3" w:rsidRDefault="005631F3">
      <w:pPr>
        <w:rPr>
          <w:rFonts w:ascii="Arial" w:eastAsia="Arial" w:hAnsi="Arial" w:cs="Arial"/>
        </w:rPr>
      </w:pPr>
    </w:p>
    <w:p w14:paraId="4C498B3C" w14:textId="77777777" w:rsidR="005631F3" w:rsidRDefault="005631F3">
      <w:pPr>
        <w:rPr>
          <w:rFonts w:ascii="Arial" w:eastAsia="Arial" w:hAnsi="Arial" w:cs="Arial"/>
        </w:rPr>
      </w:pPr>
    </w:p>
    <w:p w14:paraId="3C6F6DCA" w14:textId="77777777" w:rsidR="005631F3" w:rsidRDefault="005631F3">
      <w:pPr>
        <w:rPr>
          <w:rFonts w:ascii="Arial" w:eastAsia="Arial" w:hAnsi="Arial" w:cs="Arial"/>
        </w:rPr>
      </w:pPr>
    </w:p>
    <w:p w14:paraId="19D3B4ED" w14:textId="77777777" w:rsidR="005631F3" w:rsidRDefault="005631F3">
      <w:pPr>
        <w:rPr>
          <w:rFonts w:ascii="Arial" w:eastAsia="Arial" w:hAnsi="Arial" w:cs="Arial"/>
        </w:rPr>
      </w:pPr>
    </w:p>
    <w:p w14:paraId="69D0BA11" w14:textId="77777777" w:rsidR="005631F3" w:rsidRDefault="00D04A5F">
      <w:pPr>
        <w:jc w:val="center"/>
        <w:rPr>
          <w:rFonts w:ascii="Arial" w:eastAsia="Arial" w:hAnsi="Arial" w:cs="Arial"/>
          <w:sz w:val="40"/>
          <w:szCs w:val="52"/>
        </w:rPr>
      </w:pPr>
      <w:r>
        <w:rPr>
          <w:rFonts w:ascii="Arial" w:eastAsia="Arial" w:hAnsi="Arial" w:cs="Arial"/>
          <w:sz w:val="40"/>
          <w:szCs w:val="52"/>
        </w:rPr>
        <w:t xml:space="preserve">TRABALHO PRÁTICO Nº 2 </w:t>
      </w:r>
    </w:p>
    <w:p w14:paraId="077F1371" w14:textId="77777777" w:rsidR="005631F3" w:rsidRDefault="00D04A5F">
      <w:pPr>
        <w:jc w:val="center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z w:val="24"/>
          <w:szCs w:val="52"/>
        </w:rPr>
        <w:t xml:space="preserve">Simulação de um sistema de </w:t>
      </w:r>
      <w:r w:rsidRPr="00C30A21">
        <w:rPr>
          <w:rFonts w:ascii="Arial" w:eastAsia="Arial" w:hAnsi="Arial" w:cs="Arial"/>
          <w:i/>
          <w:sz w:val="24"/>
          <w:szCs w:val="52"/>
        </w:rPr>
        <w:t>home banking</w:t>
      </w:r>
      <w:r>
        <w:rPr>
          <w:rFonts w:ascii="Arial" w:eastAsia="Arial" w:hAnsi="Arial" w:cs="Arial"/>
          <w:sz w:val="24"/>
          <w:szCs w:val="52"/>
        </w:rPr>
        <w:t xml:space="preserve"> </w:t>
      </w:r>
    </w:p>
    <w:p w14:paraId="311993CB" w14:textId="77777777" w:rsidR="005631F3" w:rsidRDefault="00D04A5F">
      <w:pPr>
        <w:jc w:val="center"/>
        <w:rPr>
          <w:rFonts w:ascii="Arial" w:eastAsia="Arial" w:hAnsi="Arial" w:cs="Arial"/>
          <w:sz w:val="8"/>
        </w:rPr>
      </w:pPr>
      <w:r>
        <w:rPr>
          <w:rFonts w:ascii="Arial" w:eastAsia="Arial" w:hAnsi="Arial" w:cs="Arial"/>
          <w:sz w:val="24"/>
          <w:szCs w:val="52"/>
        </w:rPr>
        <w:t xml:space="preserve">Implementação de uma arquitetura cliente/servidor baseada em </w:t>
      </w:r>
      <w:proofErr w:type="spellStart"/>
      <w:r w:rsidRPr="00C30A21">
        <w:rPr>
          <w:rFonts w:ascii="Arial" w:eastAsia="Arial" w:hAnsi="Arial" w:cs="Arial"/>
          <w:i/>
          <w:sz w:val="24"/>
          <w:szCs w:val="52"/>
        </w:rPr>
        <w:t>FIFO</w:t>
      </w:r>
      <w:r w:rsidRPr="00C30A21">
        <w:rPr>
          <w:rFonts w:ascii="Arial" w:eastAsia="Arial" w:hAnsi="Arial" w:cs="Arial"/>
          <w:sz w:val="24"/>
          <w:szCs w:val="52"/>
        </w:rPr>
        <w:t>s</w:t>
      </w:r>
      <w:proofErr w:type="spellEnd"/>
    </w:p>
    <w:p w14:paraId="3D479FFF" w14:textId="77777777" w:rsidR="005631F3" w:rsidRDefault="005631F3">
      <w:pPr>
        <w:rPr>
          <w:rFonts w:ascii="Arial" w:eastAsia="Arial" w:hAnsi="Arial" w:cs="Arial"/>
        </w:rPr>
      </w:pPr>
    </w:p>
    <w:p w14:paraId="7FD1DDE3" w14:textId="77777777" w:rsidR="005631F3" w:rsidRDefault="005631F3">
      <w:pPr>
        <w:rPr>
          <w:rFonts w:ascii="Arial" w:eastAsia="Arial" w:hAnsi="Arial" w:cs="Arial"/>
          <w:b/>
          <w:sz w:val="40"/>
          <w:szCs w:val="40"/>
        </w:rPr>
      </w:pPr>
      <w:bookmarkStart w:id="0" w:name="_gjdgxs"/>
      <w:bookmarkEnd w:id="0"/>
    </w:p>
    <w:p w14:paraId="313A4F04" w14:textId="77777777" w:rsidR="005631F3" w:rsidRDefault="005631F3">
      <w:pPr>
        <w:rPr>
          <w:rFonts w:ascii="Arial" w:eastAsia="Arial" w:hAnsi="Arial" w:cs="Arial"/>
          <w:b/>
          <w:sz w:val="40"/>
          <w:szCs w:val="40"/>
        </w:rPr>
      </w:pPr>
    </w:p>
    <w:p w14:paraId="24F6288B" w14:textId="77777777" w:rsidR="005631F3" w:rsidRDefault="005631F3">
      <w:pPr>
        <w:rPr>
          <w:rFonts w:ascii="Arial" w:eastAsia="Arial" w:hAnsi="Arial" w:cs="Arial"/>
          <w:b/>
          <w:sz w:val="40"/>
          <w:szCs w:val="40"/>
        </w:rPr>
      </w:pPr>
    </w:p>
    <w:p w14:paraId="127E190B" w14:textId="77777777" w:rsidR="005631F3" w:rsidRDefault="005631F3">
      <w:pPr>
        <w:tabs>
          <w:tab w:val="left" w:pos="6237"/>
        </w:tabs>
        <w:spacing w:line="276" w:lineRule="auto"/>
        <w:rPr>
          <w:rFonts w:ascii="Arial" w:eastAsia="Arial" w:hAnsi="Arial" w:cs="Arial"/>
          <w:sz w:val="36"/>
          <w:szCs w:val="36"/>
        </w:rPr>
      </w:pPr>
    </w:p>
    <w:p w14:paraId="0A93657C" w14:textId="390F32C8" w:rsidR="005631F3" w:rsidRDefault="00BC50BA">
      <w:pPr>
        <w:tabs>
          <w:tab w:val="left" w:pos="6237"/>
        </w:tabs>
        <w:spacing w:line="276" w:lineRule="auto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0235D6E8" wp14:editId="6CCB422F">
                <wp:simplePos x="0" y="0"/>
                <wp:positionH relativeFrom="column">
                  <wp:posOffset>2234565</wp:posOffset>
                </wp:positionH>
                <wp:positionV relativeFrom="paragraph">
                  <wp:posOffset>207645</wp:posOffset>
                </wp:positionV>
                <wp:extent cx="4053840" cy="1896110"/>
                <wp:effectExtent l="0" t="0" r="3810" b="8890"/>
                <wp:wrapSquare wrapText="bothSides"/>
                <wp:docPr id="4" name="Retâ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3840" cy="1896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C142C81" w14:textId="6C070D5F" w:rsidR="005631F3" w:rsidRDefault="00D04A5F">
                            <w:pPr>
                              <w:pStyle w:val="FrameContents"/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16"/>
                              </w:rPr>
                              <w:t>Trabalho Realizado por: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</w:rPr>
                              <w:t>José Guerra. up20170621@fe.up.pt</w:t>
                            </w:r>
                          </w:p>
                          <w:p w14:paraId="1CFC1341" w14:textId="3880ABBD" w:rsidR="005631F3" w:rsidRPr="00BC50BA" w:rsidRDefault="00D04A5F" w:rsidP="00D04A5F">
                            <w:pPr>
                              <w:pStyle w:val="FrameContents"/>
                              <w:spacing w:line="240" w:lineRule="auto"/>
                              <w:ind w:left="2160" w:firstLine="720"/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  <w:u w:val="single"/>
                              </w:rPr>
                            </w:pPr>
                            <w:r w:rsidRPr="00BC50BA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</w:rPr>
                              <w:t xml:space="preserve">Manuel Coutinho   </w:t>
                            </w:r>
                            <w:r w:rsidRPr="00BC50BA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</w:rPr>
                              <w:t>up</w:t>
                            </w:r>
                            <w:r w:rsidR="00D76E91" w:rsidRPr="00BC50BA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</w:rPr>
                              <w:t>201704211</w:t>
                            </w:r>
                            <w:r w:rsidRPr="00BC50BA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</w:rPr>
                              <w:t>@fe.up.pt</w:t>
                            </w:r>
                          </w:p>
                          <w:p w14:paraId="0D7B558B" w14:textId="1299DFE0" w:rsidR="005631F3" w:rsidRPr="00BC50BA" w:rsidRDefault="00D04A5F" w:rsidP="00D04A5F">
                            <w:pPr>
                              <w:pStyle w:val="FrameContents"/>
                              <w:spacing w:line="240" w:lineRule="auto"/>
                              <w:ind w:left="2160" w:firstLine="720"/>
                            </w:pPr>
                            <w:r w:rsidRPr="00C30A21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</w:rPr>
                              <w:t xml:space="preserve">Mário Gil   </w:t>
                            </w:r>
                            <w:r w:rsidR="00C30A21" w:rsidRPr="00BC50BA">
                              <w:rPr>
                                <w:rStyle w:val="InternetLink"/>
                                <w:rFonts w:ascii="Arial" w:eastAsia="Times New Roman" w:hAnsi="Arial" w:cs="Arial"/>
                                <w:color w:val="auto"/>
                                <w:sz w:val="16"/>
                                <w:u w:val="none"/>
                              </w:rPr>
                              <w:t>up201705723@fe.up.pt</w:t>
                            </w:r>
                          </w:p>
                          <w:p w14:paraId="4F8D806C" w14:textId="12869E76" w:rsidR="005631F3" w:rsidRDefault="00D04A5F">
                            <w:pPr>
                              <w:pStyle w:val="FrameContents"/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16"/>
                              </w:rPr>
                              <w:t>Unidade Curricular:</w:t>
                            </w:r>
                            <w:r w:rsidR="00C30A21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="00C30A21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</w:rPr>
                              <w:t>SOPE</w:t>
                            </w:r>
                          </w:p>
                          <w:p w14:paraId="0284A1A7" w14:textId="5179DAD9" w:rsidR="005631F3" w:rsidRDefault="00D04A5F">
                            <w:pPr>
                              <w:pStyle w:val="FrameContents"/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16"/>
                              </w:rPr>
                              <w:t>Ano Letivo:</w:t>
                            </w:r>
                            <w:r w:rsidR="00C30A21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16"/>
                              </w:rPr>
                              <w:tab/>
                            </w:r>
                            <w:r w:rsidR="00C30A21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</w:rPr>
                              <w:t>2018/2019</w:t>
                            </w:r>
                          </w:p>
                          <w:p w14:paraId="353A4528" w14:textId="4ACDA9B2" w:rsidR="005631F3" w:rsidRDefault="00D04A5F">
                            <w:pPr>
                              <w:pStyle w:val="FrameContents"/>
                              <w:spacing w:line="240" w:lineRule="auto"/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16"/>
                              </w:rPr>
                              <w:t>Regente:</w:t>
                            </w:r>
                            <w:r>
                              <w:t xml:space="preserve"> </w:t>
                            </w:r>
                            <w:r w:rsidR="00C30A21">
                              <w:tab/>
                            </w:r>
                            <w:r w:rsidR="00C30A21">
                              <w:tab/>
                            </w:r>
                            <w:r>
                              <w:tab/>
                            </w:r>
                            <w:r w:rsidRPr="00C30A21"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</w:rPr>
                              <w:t>Jorge Alves da Silva</w:t>
                            </w:r>
                          </w:p>
                          <w:p w14:paraId="2351C597" w14:textId="4EF3FCF6" w:rsidR="00BC50BA" w:rsidRPr="00BC50BA" w:rsidRDefault="00BC50BA">
                            <w:pPr>
                              <w:pStyle w:val="FrameContents"/>
                              <w:spacing w:line="240" w:lineRule="auto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BC50BA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16"/>
                              </w:rPr>
                              <w:t xml:space="preserve">Professor das aulas práticas: </w:t>
                            </w:r>
                            <w:r w:rsidR="00D04A5F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</w:rPr>
                              <w:t>Pedro Miguel Moreira da Silva</w:t>
                            </w:r>
                          </w:p>
                          <w:p w14:paraId="177BDFEF" w14:textId="013C4768" w:rsidR="005631F3" w:rsidRDefault="00D04A5F">
                            <w:pPr>
                              <w:pStyle w:val="FrameContents"/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16"/>
                              </w:rPr>
                              <w:t>Data de Entrega:</w:t>
                            </w:r>
                            <w:r w:rsidR="00C30A21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r w:rsidR="00C30A21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16"/>
                              </w:rPr>
                              <w:tab/>
                            </w:r>
                            <w:r w:rsidR="00C30A21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6"/>
                              </w:rPr>
                              <w:t>2019/05/17.</w:t>
                            </w:r>
                          </w:p>
                          <w:p w14:paraId="064A9A7C" w14:textId="77777777" w:rsidR="005631F3" w:rsidRDefault="005631F3">
                            <w:pPr>
                              <w:pStyle w:val="FrameContents"/>
                              <w:spacing w:line="240" w:lineRule="auto"/>
                              <w:jc w:val="both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5D6E8" id="Retângulo 67" o:spid="_x0000_s1027" style="position:absolute;margin-left:175.95pt;margin-top:16.35pt;width:319.2pt;height:149.3pt;z-index: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" fillcolor="white [3201]" stroked="f">
                <v:textbox>
                  <w:txbxContent>
                    <w:p w14:paraId="2C142C81" w14:textId="6C070D5F" w:rsidR="005631F3" w:rsidRDefault="00D04A5F">
                      <w:pPr>
                        <w:pStyle w:val="FrameContents"/>
                        <w:spacing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color w:val="000000"/>
                          <w:sz w:val="16"/>
                        </w:rPr>
                        <w:t>Trabalho Realizado por: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16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16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16"/>
                        </w:rPr>
                        <w:t>José Guerra. up20170621@fe.up.pt</w:t>
                      </w:r>
                    </w:p>
                    <w:p w14:paraId="1CFC1341" w14:textId="3880ABBD" w:rsidR="005631F3" w:rsidRPr="00BC50BA" w:rsidRDefault="00D04A5F" w:rsidP="00D04A5F">
                      <w:pPr>
                        <w:pStyle w:val="FrameContents"/>
                        <w:spacing w:line="240" w:lineRule="auto"/>
                        <w:ind w:left="2160" w:firstLine="720"/>
                        <w:rPr>
                          <w:rFonts w:ascii="Arial" w:eastAsia="Times New Roman" w:hAnsi="Arial" w:cs="Arial"/>
                          <w:color w:val="000000"/>
                          <w:sz w:val="16"/>
                          <w:u w:val="single"/>
                        </w:rPr>
                      </w:pPr>
                      <w:r w:rsidRPr="00BC50BA">
                        <w:rPr>
                          <w:rFonts w:ascii="Arial" w:eastAsia="Times New Roman" w:hAnsi="Arial" w:cs="Arial"/>
                          <w:color w:val="000000"/>
                          <w:sz w:val="16"/>
                        </w:rPr>
                        <w:t xml:space="preserve">Manuel Coutinho   </w:t>
                      </w:r>
                      <w:r w:rsidRPr="00BC50BA">
                        <w:rPr>
                          <w:rFonts w:ascii="Arial" w:eastAsia="Times New Roman" w:hAnsi="Arial" w:cs="Arial"/>
                          <w:color w:val="000000"/>
                          <w:sz w:val="16"/>
                        </w:rPr>
                        <w:t>up</w:t>
                      </w:r>
                      <w:r w:rsidR="00D76E91" w:rsidRPr="00BC50BA">
                        <w:rPr>
                          <w:rFonts w:ascii="Arial" w:eastAsia="Times New Roman" w:hAnsi="Arial" w:cs="Arial"/>
                          <w:color w:val="000000"/>
                          <w:sz w:val="16"/>
                        </w:rPr>
                        <w:t>201704211</w:t>
                      </w:r>
                      <w:r w:rsidRPr="00BC50BA">
                        <w:rPr>
                          <w:rFonts w:ascii="Arial" w:eastAsia="Times New Roman" w:hAnsi="Arial" w:cs="Arial"/>
                          <w:color w:val="000000"/>
                          <w:sz w:val="16"/>
                        </w:rPr>
                        <w:t>@fe.up.pt</w:t>
                      </w:r>
                    </w:p>
                    <w:p w14:paraId="0D7B558B" w14:textId="1299DFE0" w:rsidR="005631F3" w:rsidRPr="00BC50BA" w:rsidRDefault="00D04A5F" w:rsidP="00D04A5F">
                      <w:pPr>
                        <w:pStyle w:val="FrameContents"/>
                        <w:spacing w:line="240" w:lineRule="auto"/>
                        <w:ind w:left="2160" w:firstLine="720"/>
                      </w:pPr>
                      <w:r w:rsidRPr="00C30A21">
                        <w:rPr>
                          <w:rFonts w:ascii="Arial" w:eastAsia="Times New Roman" w:hAnsi="Arial" w:cs="Arial"/>
                          <w:color w:val="000000"/>
                          <w:sz w:val="16"/>
                        </w:rPr>
                        <w:t xml:space="preserve">Mário Gil   </w:t>
                      </w:r>
                      <w:r w:rsidR="00C30A21" w:rsidRPr="00BC50BA">
                        <w:rPr>
                          <w:rStyle w:val="InternetLink"/>
                          <w:rFonts w:ascii="Arial" w:eastAsia="Times New Roman" w:hAnsi="Arial" w:cs="Arial"/>
                          <w:color w:val="auto"/>
                          <w:sz w:val="16"/>
                          <w:u w:val="none"/>
                        </w:rPr>
                        <w:t>up201705723@fe.up.pt</w:t>
                      </w:r>
                    </w:p>
                    <w:p w14:paraId="4F8D806C" w14:textId="12869E76" w:rsidR="005631F3" w:rsidRDefault="00D04A5F">
                      <w:pPr>
                        <w:pStyle w:val="FrameContents"/>
                        <w:spacing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color w:val="000000"/>
                          <w:sz w:val="16"/>
                        </w:rPr>
                        <w:t>Unidade Curricular:</w:t>
                      </w:r>
                      <w:r w:rsidR="00C30A21">
                        <w:rPr>
                          <w:rFonts w:ascii="Arial" w:eastAsia="Times New Roman" w:hAnsi="Arial" w:cs="Arial"/>
                          <w:color w:val="000000"/>
                          <w:sz w:val="16"/>
                        </w:rPr>
                        <w:t xml:space="preserve"> </w:t>
                      </w:r>
                      <w:r w:rsidR="00C30A21">
                        <w:rPr>
                          <w:rFonts w:ascii="Arial" w:eastAsia="Times New Roman" w:hAnsi="Arial" w:cs="Arial"/>
                          <w:color w:val="000000"/>
                          <w:sz w:val="16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16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16"/>
                        </w:rPr>
                        <w:t>SOPE</w:t>
                      </w:r>
                    </w:p>
                    <w:p w14:paraId="0284A1A7" w14:textId="5179DAD9" w:rsidR="005631F3" w:rsidRDefault="00D04A5F">
                      <w:pPr>
                        <w:pStyle w:val="FrameContents"/>
                        <w:spacing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color w:val="000000"/>
                          <w:sz w:val="16"/>
                        </w:rPr>
                        <w:t>Ano Letivo:</w:t>
                      </w:r>
                      <w:r w:rsidR="00C30A21">
                        <w:rPr>
                          <w:rFonts w:ascii="Arial" w:eastAsia="Times New Roman" w:hAnsi="Arial" w:cs="Arial"/>
                          <w:b/>
                          <w:color w:val="000000"/>
                          <w:sz w:val="16"/>
                        </w:rPr>
                        <w:tab/>
                      </w:r>
                      <w:r w:rsidR="00C30A21">
                        <w:rPr>
                          <w:rFonts w:ascii="Arial" w:eastAsia="Times New Roman" w:hAnsi="Arial" w:cs="Arial"/>
                          <w:b/>
                          <w:color w:val="000000"/>
                          <w:sz w:val="16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b/>
                          <w:color w:val="000000"/>
                          <w:sz w:val="16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16"/>
                        </w:rPr>
                        <w:t>2018/2019</w:t>
                      </w:r>
                    </w:p>
                    <w:p w14:paraId="353A4528" w14:textId="4ACDA9B2" w:rsidR="005631F3" w:rsidRDefault="00D04A5F">
                      <w:pPr>
                        <w:pStyle w:val="FrameContents"/>
                        <w:spacing w:line="240" w:lineRule="auto"/>
                        <w:rPr>
                          <w:rFonts w:ascii="Arial" w:eastAsia="Times New Roman" w:hAnsi="Arial" w:cs="Arial"/>
                          <w:color w:val="000000"/>
                          <w:sz w:val="16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color w:val="000000"/>
                          <w:sz w:val="16"/>
                        </w:rPr>
                        <w:t>Regente:</w:t>
                      </w:r>
                      <w:r>
                        <w:t xml:space="preserve"> </w:t>
                      </w:r>
                      <w:r w:rsidR="00C30A21">
                        <w:tab/>
                      </w:r>
                      <w:r w:rsidR="00C30A21">
                        <w:tab/>
                      </w:r>
                      <w:r>
                        <w:tab/>
                      </w:r>
                      <w:r w:rsidRPr="00C30A21">
                        <w:rPr>
                          <w:rFonts w:ascii="Arial" w:eastAsia="Times New Roman" w:hAnsi="Arial" w:cs="Arial"/>
                          <w:color w:val="000000"/>
                          <w:sz w:val="16"/>
                        </w:rPr>
                        <w:t>Jorge Alves da Silva</w:t>
                      </w:r>
                    </w:p>
                    <w:p w14:paraId="2351C597" w14:textId="4EF3FCF6" w:rsidR="00BC50BA" w:rsidRPr="00BC50BA" w:rsidRDefault="00BC50BA">
                      <w:pPr>
                        <w:pStyle w:val="FrameContents"/>
                        <w:spacing w:line="240" w:lineRule="auto"/>
                        <w:rPr>
                          <w:rFonts w:ascii="Arial" w:hAnsi="Arial" w:cs="Arial"/>
                          <w:u w:val="single"/>
                        </w:rPr>
                      </w:pPr>
                      <w:r w:rsidRPr="00BC50BA">
                        <w:rPr>
                          <w:rFonts w:ascii="Arial" w:eastAsia="Times New Roman" w:hAnsi="Arial" w:cs="Arial"/>
                          <w:b/>
                          <w:color w:val="000000"/>
                          <w:sz w:val="16"/>
                        </w:rPr>
                        <w:t xml:space="preserve">Professor das aulas práticas: </w:t>
                      </w:r>
                      <w:r w:rsidR="00D04A5F">
                        <w:rPr>
                          <w:rFonts w:ascii="Arial" w:eastAsia="Times New Roman" w:hAnsi="Arial" w:cs="Arial"/>
                          <w:b/>
                          <w:color w:val="000000"/>
                          <w:sz w:val="16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16"/>
                        </w:rPr>
                        <w:t>Pedro Miguel Moreira da Silva</w:t>
                      </w:r>
                    </w:p>
                    <w:p w14:paraId="177BDFEF" w14:textId="013C4768" w:rsidR="005631F3" w:rsidRDefault="00D04A5F">
                      <w:pPr>
                        <w:pStyle w:val="FrameContents"/>
                        <w:spacing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color w:val="000000"/>
                          <w:sz w:val="16"/>
                        </w:rPr>
                        <w:t>Data de Entrega:</w:t>
                      </w:r>
                      <w:r w:rsidR="00C30A21">
                        <w:rPr>
                          <w:rFonts w:ascii="Arial" w:eastAsia="Times New Roman" w:hAnsi="Arial" w:cs="Arial"/>
                          <w:b/>
                          <w:color w:val="000000"/>
                          <w:sz w:val="16"/>
                        </w:rPr>
                        <w:t xml:space="preserve"> </w:t>
                      </w:r>
                      <w:r w:rsidR="00C30A21">
                        <w:rPr>
                          <w:rFonts w:ascii="Arial" w:eastAsia="Times New Roman" w:hAnsi="Arial" w:cs="Arial"/>
                          <w:b/>
                          <w:color w:val="000000"/>
                          <w:sz w:val="16"/>
                        </w:rPr>
                        <w:tab/>
                      </w:r>
                      <w:r w:rsidR="00C30A21">
                        <w:rPr>
                          <w:rFonts w:ascii="Arial" w:eastAsia="Times New Roman" w:hAnsi="Arial" w:cs="Arial"/>
                          <w:b/>
                          <w:color w:val="000000"/>
                          <w:sz w:val="16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b/>
                          <w:color w:val="000000"/>
                          <w:sz w:val="16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16"/>
                        </w:rPr>
                        <w:t>2019/05/17.</w:t>
                      </w:r>
                    </w:p>
                    <w:p w14:paraId="064A9A7C" w14:textId="77777777" w:rsidR="005631F3" w:rsidRDefault="005631F3">
                      <w:pPr>
                        <w:pStyle w:val="FrameContents"/>
                        <w:spacing w:line="240" w:lineRule="auto"/>
                        <w:jc w:val="both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3A8F926" w14:textId="4A3A48FF" w:rsidR="005631F3" w:rsidRDefault="005631F3">
      <w:pPr>
        <w:tabs>
          <w:tab w:val="left" w:pos="6237"/>
        </w:tabs>
        <w:spacing w:line="276" w:lineRule="auto"/>
        <w:rPr>
          <w:rFonts w:ascii="Arial" w:eastAsia="Arial" w:hAnsi="Arial" w:cs="Arial"/>
          <w:sz w:val="36"/>
          <w:szCs w:val="36"/>
        </w:rPr>
      </w:pPr>
    </w:p>
    <w:p w14:paraId="146AFC00" w14:textId="77777777" w:rsidR="005631F3" w:rsidRDefault="005631F3">
      <w:pPr>
        <w:tabs>
          <w:tab w:val="left" w:pos="6237"/>
        </w:tabs>
        <w:spacing w:line="276" w:lineRule="auto"/>
        <w:rPr>
          <w:rFonts w:ascii="Arial" w:eastAsia="Arial" w:hAnsi="Arial" w:cs="Arial"/>
          <w:sz w:val="36"/>
          <w:szCs w:val="36"/>
        </w:rPr>
      </w:pPr>
    </w:p>
    <w:p w14:paraId="675253A1" w14:textId="77777777" w:rsidR="005631F3" w:rsidRDefault="005631F3">
      <w:pPr>
        <w:jc w:val="both"/>
        <w:rPr>
          <w:rFonts w:ascii="Arial" w:eastAsia="Arial" w:hAnsi="Arial" w:cs="Arial"/>
          <w:b/>
          <w:sz w:val="40"/>
          <w:szCs w:val="40"/>
        </w:rPr>
      </w:pPr>
    </w:p>
    <w:p w14:paraId="5C5F3A34" w14:textId="77777777" w:rsidR="005631F3" w:rsidRDefault="005631F3">
      <w:pPr>
        <w:jc w:val="both"/>
        <w:rPr>
          <w:rFonts w:ascii="Arial" w:eastAsia="Arial" w:hAnsi="Arial" w:cs="Arial"/>
          <w:b/>
          <w:sz w:val="36"/>
          <w:szCs w:val="36"/>
        </w:rPr>
      </w:pPr>
    </w:p>
    <w:p w14:paraId="1D7E9EC9" w14:textId="17B94746" w:rsidR="005631F3" w:rsidRDefault="00D04A5F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Mecanismo</w:t>
      </w:r>
      <w:r w:rsidR="00CF6AE8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 xml:space="preserve"> de sincronização</w:t>
      </w:r>
    </w:p>
    <w:p w14:paraId="1D9E44B6" w14:textId="5B473FD7" w:rsidR="005631F3" w:rsidRDefault="00D04A5F">
      <w:pPr>
        <w:spacing w:line="276" w:lineRule="auto"/>
        <w:ind w:firstLine="720"/>
        <w:jc w:val="both"/>
      </w:pPr>
      <w:r>
        <w:rPr>
          <w:rFonts w:ascii="Times New Roman" w:eastAsia="Arial" w:hAnsi="Times New Roman" w:cs="Times New Roman"/>
        </w:rPr>
        <w:t xml:space="preserve">Neste trabalho, tal como </w:t>
      </w:r>
      <w:r>
        <w:rPr>
          <w:rFonts w:ascii="Times New Roman" w:eastAsia="Arial" w:hAnsi="Times New Roman" w:cs="Times New Roman"/>
        </w:rPr>
        <w:t xml:space="preserve">requisitado no guião, o atendimento de pedidos no sistema de </w:t>
      </w:r>
      <w:r w:rsidR="00447074" w:rsidRPr="00447074">
        <w:rPr>
          <w:rFonts w:ascii="Times New Roman" w:eastAsia="Arial" w:hAnsi="Times New Roman" w:cs="Times New Roman"/>
          <w:i/>
        </w:rPr>
        <w:t>h</w:t>
      </w:r>
      <w:r w:rsidRPr="00C30A21">
        <w:rPr>
          <w:rFonts w:ascii="Times New Roman" w:eastAsia="Arial" w:hAnsi="Times New Roman" w:cs="Times New Roman"/>
          <w:i/>
        </w:rPr>
        <w:t xml:space="preserve">ome </w:t>
      </w:r>
      <w:r w:rsidR="00447074">
        <w:rPr>
          <w:rFonts w:ascii="Times New Roman" w:eastAsia="Arial" w:hAnsi="Times New Roman" w:cs="Times New Roman"/>
          <w:i/>
        </w:rPr>
        <w:t>b</w:t>
      </w:r>
      <w:r w:rsidRPr="00C30A21">
        <w:rPr>
          <w:rFonts w:ascii="Times New Roman" w:eastAsia="Arial" w:hAnsi="Times New Roman" w:cs="Times New Roman"/>
          <w:i/>
        </w:rPr>
        <w:t>anking</w:t>
      </w:r>
      <w:r>
        <w:rPr>
          <w:rFonts w:ascii="Times New Roman" w:eastAsia="Arial" w:hAnsi="Times New Roman" w:cs="Times New Roman"/>
        </w:rPr>
        <w:t xml:space="preserve"> foi feito de acordo com o problema do produtor-co</w:t>
      </w:r>
      <w:r>
        <w:rPr>
          <w:rFonts w:ascii="Times New Roman" w:eastAsia="Arial" w:hAnsi="Times New Roman" w:cs="Times New Roman"/>
        </w:rPr>
        <w:t>nsumidor</w:t>
      </w:r>
      <w:r>
        <w:rPr>
          <w:rFonts w:ascii="Times New Roman" w:hAnsi="Times New Roman" w:cs="Times New Roman"/>
        </w:rPr>
        <w:t xml:space="preserve">. Para </w:t>
      </w:r>
      <w:r w:rsidR="00C30A21">
        <w:rPr>
          <w:rFonts w:ascii="Times New Roman" w:hAnsi="Times New Roman" w:cs="Times New Roman"/>
        </w:rPr>
        <w:t>este</w:t>
      </w:r>
      <w:r>
        <w:rPr>
          <w:rFonts w:ascii="Times New Roman" w:hAnsi="Times New Roman" w:cs="Times New Roman"/>
        </w:rPr>
        <w:t xml:space="preserve"> efeito</w:t>
      </w:r>
      <w:r w:rsidR="00C30A2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C30A21">
        <w:rPr>
          <w:rFonts w:ascii="Times New Roman" w:hAnsi="Times New Roman" w:cs="Times New Roman"/>
        </w:rPr>
        <w:t>foram</w:t>
      </w:r>
      <w:r>
        <w:rPr>
          <w:rFonts w:ascii="Times New Roman" w:hAnsi="Times New Roman" w:cs="Times New Roman"/>
        </w:rPr>
        <w:t xml:space="preserve"> necessário</w:t>
      </w:r>
      <w:r w:rsidR="00C30A2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dois semáforos </w:t>
      </w:r>
      <w:r w:rsidRPr="00C30A21">
        <w:rPr>
          <w:rFonts w:ascii="Times New Roman" w:hAnsi="Times New Roman" w:cs="Times New Roman"/>
          <w:i/>
        </w:rPr>
        <w:t>full</w:t>
      </w:r>
      <w:r>
        <w:rPr>
          <w:rFonts w:ascii="Times New Roman" w:hAnsi="Times New Roman" w:cs="Times New Roman"/>
        </w:rPr>
        <w:t xml:space="preserve"> e </w:t>
      </w:r>
      <w:r w:rsidRPr="00C30A21">
        <w:rPr>
          <w:rFonts w:ascii="Times New Roman" w:hAnsi="Times New Roman" w:cs="Times New Roman"/>
          <w:i/>
        </w:rPr>
        <w:t>empty</w:t>
      </w:r>
      <w:r>
        <w:rPr>
          <w:rFonts w:ascii="Times New Roman" w:hAnsi="Times New Roman" w:cs="Times New Roman"/>
        </w:rPr>
        <w:t xml:space="preserve">, um array de mutex’s </w:t>
      </w:r>
      <w:proofErr w:type="spellStart"/>
      <w:r w:rsidRPr="00C30A21">
        <w:rPr>
          <w:rFonts w:ascii="Times New Roman" w:hAnsi="Times New Roman" w:cs="Times New Roman"/>
          <w:i/>
        </w:rPr>
        <w:t>account_db_mutex</w:t>
      </w:r>
      <w:proofErr w:type="spellEnd"/>
      <w:r w:rsidRPr="00C30A21">
        <w:rPr>
          <w:rFonts w:ascii="Times New Roman" w:hAnsi="Times New Roman" w:cs="Times New Roman"/>
          <w:i/>
        </w:rPr>
        <w:t>[MAX_BANK_ACCOUNTS]</w:t>
      </w:r>
      <w:r>
        <w:rPr>
          <w:rFonts w:ascii="Times New Roman" w:hAnsi="Times New Roman" w:cs="Times New Roman"/>
        </w:rPr>
        <w:t xml:space="preserve"> e três outros mutex’s auxiliares: </w:t>
      </w:r>
      <w:r w:rsidRPr="00C30A21">
        <w:rPr>
          <w:rFonts w:ascii="Times New Roman" w:hAnsi="Times New Roman" w:cs="Times New Roman"/>
          <w:i/>
        </w:rPr>
        <w:t>req_queue_mutex</w:t>
      </w:r>
      <w:r>
        <w:rPr>
          <w:rFonts w:ascii="Times New Roman" w:hAnsi="Times New Roman" w:cs="Times New Roman"/>
        </w:rPr>
        <w:t xml:space="preserve"> (para proteger a fila de pedidos), </w:t>
      </w:r>
      <w:r w:rsidRPr="00C30A21">
        <w:rPr>
          <w:rFonts w:ascii="Times New Roman" w:hAnsi="Times New Roman" w:cs="Times New Roman"/>
          <w:i/>
        </w:rPr>
        <w:t>log_mute</w:t>
      </w:r>
      <w:r w:rsidRPr="00C30A21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(para proteger o log do server) e ainda </w:t>
      </w:r>
      <w:r w:rsidRPr="00C30A21">
        <w:rPr>
          <w:rFonts w:ascii="Times New Roman" w:hAnsi="Times New Roman" w:cs="Times New Roman"/>
          <w:i/>
        </w:rPr>
        <w:t>active_office_mutex</w:t>
      </w:r>
      <w:r>
        <w:rPr>
          <w:rFonts w:ascii="Times New Roman" w:hAnsi="Times New Roman" w:cs="Times New Roman"/>
        </w:rPr>
        <w:t xml:space="preserve"> (para proteger o contador do número de balcões ativos).</w:t>
      </w:r>
      <w:r>
        <w:t xml:space="preserve"> </w:t>
      </w:r>
    </w:p>
    <w:p w14:paraId="3F5B17C4" w14:textId="29FEE574" w:rsidR="005631F3" w:rsidRDefault="00CF6AE8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0" simplePos="0" relativeHeight="5" behindDoc="0" locked="0" layoutInCell="1" allowOverlap="1" wp14:anchorId="36992D00" wp14:editId="291D4F88">
            <wp:simplePos x="0" y="0"/>
            <wp:positionH relativeFrom="column">
              <wp:posOffset>2770505</wp:posOffset>
            </wp:positionH>
            <wp:positionV relativeFrom="paragraph">
              <wp:posOffset>1129030</wp:posOffset>
            </wp:positionV>
            <wp:extent cx="2628900" cy="685800"/>
            <wp:effectExtent l="0" t="0" r="0" b="0"/>
            <wp:wrapTight wrapText="bothSides">
              <wp:wrapPolygon edited="0">
                <wp:start x="-60" y="0"/>
                <wp:lineTo x="-60" y="20844"/>
                <wp:lineTo x="21416" y="20844"/>
                <wp:lineTo x="21416" y="0"/>
                <wp:lineTo x="-60" y="0"/>
              </wp:wrapPolygon>
            </wp:wrapTight>
            <wp:docPr id="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4A5F">
        <w:rPr>
          <w:noProof/>
        </w:rPr>
        <w:drawing>
          <wp:anchor distT="0" distB="0" distL="0" distR="0" simplePos="0" relativeHeight="8" behindDoc="0" locked="0" layoutInCell="1" allowOverlap="1" wp14:anchorId="2A5B3BEA" wp14:editId="0916467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859155"/>
            <wp:effectExtent l="0" t="0" r="0" b="0"/>
            <wp:wrapSquare wrapText="largest"/>
            <wp:docPr id="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AB9F22" w14:textId="72CFD3D7" w:rsidR="005631F3" w:rsidRDefault="00D04A5F">
      <w:pPr>
        <w:spacing w:line="276" w:lineRule="auto"/>
        <w:jc w:val="both"/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Antes de </w:t>
      </w:r>
      <w:r w:rsidR="00C30A21">
        <w:rPr>
          <w:rFonts w:ascii="Times New Roman" w:hAnsi="Times New Roman" w:cs="Times New Roman"/>
        </w:rPr>
        <w:t>proceder</w:t>
      </w:r>
      <w:r>
        <w:rPr>
          <w:rFonts w:ascii="Times New Roman" w:hAnsi="Times New Roman" w:cs="Times New Roman"/>
        </w:rPr>
        <w:t xml:space="preserve"> à explicação do funcionamento de cada mecanismo</w:t>
      </w:r>
      <w:r w:rsidR="00C30A2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C30A21">
        <w:rPr>
          <w:rFonts w:ascii="Times New Roman" w:hAnsi="Times New Roman" w:cs="Times New Roman"/>
        </w:rPr>
        <w:t>considera-se relevante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primeiro </w:t>
      </w:r>
      <w:r w:rsidR="00C30A21">
        <w:rPr>
          <w:rFonts w:ascii="Times New Roman" w:hAnsi="Times New Roman" w:cs="Times New Roman"/>
        </w:rPr>
        <w:t>clarificar qual o papel assumido por cada parte do programa face a este problema.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 </w:t>
      </w:r>
      <w:r w:rsidRPr="00C30A21">
        <w:rPr>
          <w:rFonts w:ascii="Times New Roman" w:hAnsi="Times New Roman" w:cs="Times New Roman"/>
          <w:b/>
        </w:rPr>
        <w:t>produtor</w:t>
      </w:r>
      <w:r>
        <w:rPr>
          <w:rFonts w:ascii="Times New Roman" w:hAnsi="Times New Roman" w:cs="Times New Roman"/>
        </w:rPr>
        <w:t xml:space="preserve"> é o main thread do server</w:t>
      </w:r>
      <w:r w:rsidR="00C30A21">
        <w:rPr>
          <w:rFonts w:ascii="Times New Roman" w:hAnsi="Times New Roman" w:cs="Times New Roman"/>
        </w:rPr>
        <w:t>, responsável por,</w:t>
      </w:r>
      <w:r>
        <w:rPr>
          <w:rFonts w:ascii="Times New Roman" w:hAnsi="Times New Roman" w:cs="Times New Roman"/>
        </w:rPr>
        <w:t xml:space="preserve"> quando um pedido chega de um qualquer user, </w:t>
      </w:r>
      <w:r w:rsidR="00C30A21">
        <w:rPr>
          <w:rFonts w:ascii="Times New Roman" w:hAnsi="Times New Roman" w:cs="Times New Roman"/>
        </w:rPr>
        <w:t>recebê-lo e colocá-lo</w:t>
      </w:r>
      <w:r>
        <w:rPr>
          <w:rFonts w:ascii="Times New Roman" w:hAnsi="Times New Roman" w:cs="Times New Roman"/>
        </w:rPr>
        <w:t xml:space="preserve"> </w:t>
      </w:r>
      <w:r w:rsidR="00C30A21"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</w:rPr>
        <w:t xml:space="preserve"> queue </w:t>
      </w:r>
      <w:r w:rsidR="00C30A21">
        <w:rPr>
          <w:rFonts w:ascii="Times New Roman" w:hAnsi="Times New Roman" w:cs="Times New Roman"/>
        </w:rPr>
        <w:t xml:space="preserve">de atendimento; o </w:t>
      </w:r>
      <w:r w:rsidR="00C30A21">
        <w:rPr>
          <w:rFonts w:ascii="Times New Roman" w:hAnsi="Times New Roman" w:cs="Times New Roman"/>
          <w:b/>
        </w:rPr>
        <w:t>consumidor</w:t>
      </w:r>
      <w:r w:rsidR="00C30A21">
        <w:rPr>
          <w:rFonts w:ascii="Times New Roman" w:hAnsi="Times New Roman" w:cs="Times New Roman"/>
        </w:rPr>
        <w:t xml:space="preserve"> será um do threads ativos (balcões)</w:t>
      </w:r>
      <w:r w:rsidR="00F5120C">
        <w:rPr>
          <w:rFonts w:ascii="Times New Roman" w:hAnsi="Times New Roman" w:cs="Times New Roman"/>
        </w:rPr>
        <w:t xml:space="preserve"> a que o server deu origem no início da sua execução, encarregues de retirar e atender os pedidos presentes na queue.</w:t>
      </w:r>
    </w:p>
    <w:p w14:paraId="6704A887" w14:textId="23A649E6" w:rsidR="005631F3" w:rsidRDefault="00D04A5F">
      <w:pPr>
        <w:spacing w:line="276" w:lineRule="auto"/>
        <w:ind w:firstLine="720"/>
        <w:jc w:val="both"/>
      </w:pPr>
      <w:r>
        <w:rPr>
          <w:rFonts w:ascii="Times New Roman" w:hAnsi="Times New Roman" w:cs="Times New Roman"/>
        </w:rPr>
        <w:t xml:space="preserve">Os semáforos </w:t>
      </w:r>
      <w:r w:rsidRPr="00447074">
        <w:rPr>
          <w:rFonts w:ascii="Times New Roman" w:hAnsi="Times New Roman" w:cs="Times New Roman"/>
          <w:b/>
          <w:i/>
        </w:rPr>
        <w:t>full</w:t>
      </w:r>
      <w:r>
        <w:rPr>
          <w:rFonts w:ascii="Times New Roman" w:hAnsi="Times New Roman" w:cs="Times New Roman"/>
        </w:rPr>
        <w:t xml:space="preserve"> e </w:t>
      </w:r>
      <w:r w:rsidRPr="00447074">
        <w:rPr>
          <w:rFonts w:ascii="Times New Roman" w:hAnsi="Times New Roman" w:cs="Times New Roman"/>
          <w:b/>
          <w:i/>
        </w:rPr>
        <w:t>empty</w:t>
      </w:r>
      <w:r w:rsidR="00F5120C" w:rsidRPr="00F5120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bem como o mutex </w:t>
      </w:r>
      <w:r w:rsidRPr="00447074">
        <w:rPr>
          <w:rFonts w:ascii="Times New Roman" w:hAnsi="Times New Roman" w:cs="Times New Roman"/>
          <w:b/>
          <w:i/>
        </w:rPr>
        <w:t>req_queue_mutex</w:t>
      </w:r>
      <w:r w:rsidR="00F5120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são mecanismos comuns de sincronização quando estamos perante um problema do produtor-consumidor. Os semáforos s</w:t>
      </w:r>
      <w:r>
        <w:rPr>
          <w:rFonts w:ascii="Times New Roman" w:hAnsi="Times New Roman" w:cs="Times New Roman"/>
        </w:rPr>
        <w:t>ervem para sincronizar o main thread do server (produtor) e os balcões (consumidores). O full</w:t>
      </w:r>
      <w:r w:rsidR="00F5120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embora se relacione com a quantidade de pedidos na </w:t>
      </w:r>
      <w:r w:rsidR="00F5120C">
        <w:rPr>
          <w:rFonts w:ascii="Times New Roman" w:hAnsi="Times New Roman" w:cs="Times New Roman"/>
        </w:rPr>
        <w:t>queue,</w:t>
      </w:r>
      <w:r>
        <w:rPr>
          <w:rFonts w:ascii="Times New Roman" w:hAnsi="Times New Roman" w:cs="Times New Roman"/>
        </w:rPr>
        <w:t xml:space="preserve"> não significa que a mesma está cheia de pedidos, mas sim que </w:t>
      </w:r>
      <w:r w:rsidR="00F5120C">
        <w:rPr>
          <w:rFonts w:ascii="Times New Roman" w:hAnsi="Times New Roman" w:cs="Times New Roman"/>
        </w:rPr>
        <w:t xml:space="preserve">possui </w:t>
      </w:r>
      <w:r>
        <w:rPr>
          <w:rFonts w:ascii="Times New Roman" w:hAnsi="Times New Roman" w:cs="Times New Roman"/>
        </w:rPr>
        <w:t xml:space="preserve">pelo menos </w:t>
      </w:r>
      <w:r>
        <w:rPr>
          <w:rFonts w:ascii="Times New Roman" w:hAnsi="Times New Roman" w:cs="Times New Roman"/>
        </w:rPr>
        <w:t>1 pedido para ser processado.</w:t>
      </w:r>
      <w:r>
        <w:rPr>
          <w:rFonts w:ascii="Times New Roman" w:hAnsi="Times New Roman" w:cs="Times New Roman"/>
        </w:rPr>
        <w:t xml:space="preserve"> O empty </w:t>
      </w:r>
      <w:r w:rsidR="00F5120C">
        <w:rPr>
          <w:rFonts w:ascii="Times New Roman" w:hAnsi="Times New Roman" w:cs="Times New Roman"/>
        </w:rPr>
        <w:t>regista</w:t>
      </w:r>
      <w:r>
        <w:rPr>
          <w:rFonts w:ascii="Times New Roman" w:hAnsi="Times New Roman" w:cs="Times New Roman"/>
        </w:rPr>
        <w:t xml:space="preserve"> informação acerca de quantos balcões estão livres</w:t>
      </w:r>
      <w:r>
        <w:rPr>
          <w:rFonts w:ascii="Times New Roman" w:hAnsi="Times New Roman" w:cs="Times New Roman"/>
        </w:rPr>
        <w:t xml:space="preserve"> naquele momento para poderem atender um pedido (devido a esta definição pensou-se em obter o número de balcões ativos </w:t>
      </w:r>
      <w:r w:rsidR="00F5120C">
        <w:rPr>
          <w:rFonts w:ascii="Times New Roman" w:hAnsi="Times New Roman" w:cs="Times New Roman"/>
        </w:rPr>
        <w:t>pela</w:t>
      </w:r>
      <w:r>
        <w:rPr>
          <w:rFonts w:ascii="Times New Roman" w:hAnsi="Times New Roman" w:cs="Times New Roman"/>
        </w:rPr>
        <w:t xml:space="preserve"> diferença entre o número total destes e o valor lido deste semáfor</w:t>
      </w:r>
      <w:r>
        <w:rPr>
          <w:rFonts w:ascii="Times New Roman" w:hAnsi="Times New Roman" w:cs="Times New Roman"/>
        </w:rPr>
        <w:t>o</w:t>
      </w:r>
      <w:r w:rsidR="00F5120C">
        <w:rPr>
          <w:rFonts w:ascii="Times New Roman" w:hAnsi="Times New Roman" w:cs="Times New Roman"/>
        </w:rPr>
        <w:t>. Contudo</w:t>
      </w:r>
      <w:r>
        <w:rPr>
          <w:rFonts w:ascii="Times New Roman" w:hAnsi="Times New Roman" w:cs="Times New Roman"/>
        </w:rPr>
        <w:t xml:space="preserve"> foi nos aconselhado</w:t>
      </w:r>
      <w:r>
        <w:rPr>
          <w:rFonts w:ascii="Times New Roman" w:hAnsi="Times New Roman" w:cs="Times New Roman"/>
        </w:rPr>
        <w:t xml:space="preserve"> “simplificar” e adotar</w:t>
      </w:r>
      <w:bookmarkStart w:id="1" w:name="_GoBack"/>
      <w:bookmarkEnd w:id="1"/>
      <w:r>
        <w:rPr>
          <w:rFonts w:ascii="Times New Roman" w:hAnsi="Times New Roman" w:cs="Times New Roman"/>
        </w:rPr>
        <w:t xml:space="preserve"> a estratégia do contador). O mutex </w:t>
      </w:r>
      <w:r w:rsidRPr="00F5120C">
        <w:rPr>
          <w:rFonts w:ascii="Times New Roman" w:hAnsi="Times New Roman" w:cs="Times New Roman"/>
          <w:i/>
        </w:rPr>
        <w:t>req_queue_mutex</w:t>
      </w:r>
      <w:r>
        <w:rPr>
          <w:rFonts w:ascii="Times New Roman" w:hAnsi="Times New Roman" w:cs="Times New Roman"/>
        </w:rPr>
        <w:t xml:space="preserve"> garante a exclusão mútua dos balcões quando estes tentam </w:t>
      </w:r>
      <w:r w:rsidR="00F5120C">
        <w:rPr>
          <w:rFonts w:ascii="Times New Roman" w:hAnsi="Times New Roman" w:cs="Times New Roman"/>
        </w:rPr>
        <w:t xml:space="preserve">adicionar ou </w:t>
      </w:r>
      <w:r>
        <w:rPr>
          <w:rFonts w:ascii="Times New Roman" w:hAnsi="Times New Roman" w:cs="Times New Roman"/>
        </w:rPr>
        <w:t xml:space="preserve">retirar </w:t>
      </w:r>
      <w:r w:rsidR="00F5120C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 xml:space="preserve"> queue um pedido</w:t>
      </w:r>
      <w:r w:rsidR="00F5120C">
        <w:rPr>
          <w:rFonts w:ascii="Times New Roman" w:hAnsi="Times New Roman" w:cs="Times New Roman"/>
        </w:rPr>
        <w:t>, de modo a evitar</w:t>
      </w:r>
      <w:r w:rsidR="00447074">
        <w:rPr>
          <w:rFonts w:ascii="Times New Roman" w:hAnsi="Times New Roman" w:cs="Times New Roman"/>
        </w:rPr>
        <w:t xml:space="preserve"> que</w:t>
      </w:r>
      <w:r w:rsidR="00F5120C">
        <w:rPr>
          <w:rFonts w:ascii="Times New Roman" w:hAnsi="Times New Roman" w:cs="Times New Roman"/>
        </w:rPr>
        <w:t>, por exemplo, 2 balcões diferentes consigam ler e atender o mesmo pedido</w:t>
      </w:r>
      <w:r>
        <w:rPr>
          <w:rFonts w:ascii="Times New Roman" w:hAnsi="Times New Roman" w:cs="Times New Roman"/>
        </w:rPr>
        <w:t>. O full é inicializado com 0 por não haver nenhum pedido na queue</w:t>
      </w:r>
      <w:r>
        <w:rPr>
          <w:rFonts w:ascii="Times New Roman" w:hAnsi="Times New Roman" w:cs="Times New Roman"/>
        </w:rPr>
        <w:t xml:space="preserve"> inicialmente</w:t>
      </w:r>
      <w:r w:rsidR="00F5120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 empty é inicializado com o número de balcões(threads) que o server criou.</w:t>
      </w:r>
    </w:p>
    <w:p w14:paraId="38C22054" w14:textId="36D66B66" w:rsidR="005631F3" w:rsidRDefault="00D04A5F">
      <w:pPr>
        <w:spacing w:line="276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Os restantes mecanismos de sincronização, o array de mutex’s, o mutex </w:t>
      </w:r>
      <w:r w:rsidRPr="00F5120C">
        <w:rPr>
          <w:rFonts w:ascii="Times New Roman" w:hAnsi="Times New Roman" w:cs="Times New Roman"/>
          <w:i/>
        </w:rPr>
        <w:t>log_mutex</w:t>
      </w:r>
      <w:r>
        <w:rPr>
          <w:rFonts w:ascii="Times New Roman" w:hAnsi="Times New Roman" w:cs="Times New Roman"/>
        </w:rPr>
        <w:t xml:space="preserve"> e o </w:t>
      </w:r>
      <w:r w:rsidRPr="00F5120C">
        <w:rPr>
          <w:rFonts w:ascii="Times New Roman" w:hAnsi="Times New Roman" w:cs="Times New Roman"/>
          <w:i/>
        </w:rPr>
        <w:t>active_office_mutex</w:t>
      </w:r>
      <w:r>
        <w:rPr>
          <w:rFonts w:ascii="Times New Roman" w:hAnsi="Times New Roman" w:cs="Times New Roman"/>
        </w:rPr>
        <w:t>, embora não relacionados com o problema do produtor-consumid</w:t>
      </w:r>
      <w:r>
        <w:rPr>
          <w:rFonts w:ascii="Times New Roman" w:hAnsi="Times New Roman" w:cs="Times New Roman"/>
        </w:rPr>
        <w:t xml:space="preserve">or, são de extrema importância para o sistema de </w:t>
      </w:r>
      <w:r w:rsidRPr="00537B68">
        <w:rPr>
          <w:rFonts w:ascii="Times New Roman" w:hAnsi="Times New Roman" w:cs="Times New Roman"/>
          <w:i/>
        </w:rPr>
        <w:t>home banking</w:t>
      </w:r>
      <w:r w:rsidR="00537B6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O </w:t>
      </w:r>
      <w:r w:rsidRPr="00447074">
        <w:rPr>
          <w:rFonts w:ascii="Times New Roman" w:hAnsi="Times New Roman" w:cs="Times New Roman"/>
          <w:b/>
        </w:rPr>
        <w:t>array de mutex’s</w:t>
      </w:r>
      <w:r>
        <w:rPr>
          <w:rFonts w:ascii="Times New Roman" w:hAnsi="Times New Roman" w:cs="Times New Roman"/>
        </w:rPr>
        <w:t xml:space="preserve"> garante que a mesma conta bancária não é acedida ao mesmo tempo por dois balcões diferentes</w:t>
      </w:r>
      <w:r w:rsidR="00537B6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permitindo assim que não haja inconsistências </w:t>
      </w:r>
      <w:r w:rsidR="00447074">
        <w:rPr>
          <w:rFonts w:ascii="Times New Roman" w:hAnsi="Times New Roman" w:cs="Times New Roman"/>
        </w:rPr>
        <w:t>quando</w:t>
      </w:r>
      <w:r w:rsidR="00537B68">
        <w:rPr>
          <w:rFonts w:ascii="Times New Roman" w:hAnsi="Times New Roman" w:cs="Times New Roman"/>
        </w:rPr>
        <w:t xml:space="preserve"> múltiplas operações </w:t>
      </w:r>
      <w:r w:rsidR="00447074">
        <w:rPr>
          <w:rFonts w:ascii="Times New Roman" w:hAnsi="Times New Roman" w:cs="Times New Roman"/>
        </w:rPr>
        <w:t xml:space="preserve">são requisitadas </w:t>
      </w:r>
      <w:r w:rsidR="00537B68">
        <w:rPr>
          <w:rFonts w:ascii="Times New Roman" w:hAnsi="Times New Roman" w:cs="Times New Roman"/>
        </w:rPr>
        <w:t xml:space="preserve">simultaneamente sobre as mesmas contas </w:t>
      </w:r>
      <w:r>
        <w:rPr>
          <w:rFonts w:ascii="Times New Roman" w:hAnsi="Times New Roman" w:cs="Times New Roman"/>
        </w:rPr>
        <w:t>(nas operações de transferência</w:t>
      </w:r>
      <w:r w:rsidR="00537B6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o pr</w:t>
      </w:r>
      <w:r>
        <w:rPr>
          <w:rFonts w:ascii="Times New Roman" w:hAnsi="Times New Roman" w:cs="Times New Roman"/>
        </w:rPr>
        <w:t xml:space="preserve">imeiro </w:t>
      </w:r>
      <w:r w:rsidRPr="00537B68">
        <w:rPr>
          <w:rFonts w:ascii="Times New Roman" w:hAnsi="Times New Roman" w:cs="Times New Roman"/>
          <w:i/>
        </w:rPr>
        <w:t>lock</w:t>
      </w:r>
      <w:r>
        <w:rPr>
          <w:rFonts w:ascii="Times New Roman" w:hAnsi="Times New Roman" w:cs="Times New Roman"/>
        </w:rPr>
        <w:t xml:space="preserve"> é sempre no menor dos dois ids</w:t>
      </w:r>
      <w:r w:rsidR="00537B68">
        <w:rPr>
          <w:rFonts w:ascii="Times New Roman" w:hAnsi="Times New Roman" w:cs="Times New Roman"/>
        </w:rPr>
        <w:t>, de modo a</w:t>
      </w:r>
      <w:r>
        <w:rPr>
          <w:rFonts w:ascii="Times New Roman" w:hAnsi="Times New Roman" w:cs="Times New Roman"/>
        </w:rPr>
        <w:t xml:space="preserve"> evitar</w:t>
      </w:r>
      <w:r w:rsidR="00537B68">
        <w:rPr>
          <w:rFonts w:ascii="Times New Roman" w:hAnsi="Times New Roman" w:cs="Times New Roman"/>
        </w:rPr>
        <w:t xml:space="preserve"> possíveis</w:t>
      </w:r>
      <w:r>
        <w:rPr>
          <w:rFonts w:ascii="Times New Roman" w:hAnsi="Times New Roman" w:cs="Times New Roman"/>
        </w:rPr>
        <w:t xml:space="preserve"> deadlocks).</w:t>
      </w:r>
      <w:r w:rsidR="00447074">
        <w:rPr>
          <w:rFonts w:ascii="Times New Roman" w:hAnsi="Times New Roman" w:cs="Times New Roman"/>
        </w:rPr>
        <w:t xml:space="preserve"> Poderia ter sido utilizado 1 único mutex para todo o array de contas, mas essa implementação introduziria esperas</w:t>
      </w:r>
      <w:r>
        <w:rPr>
          <w:rFonts w:ascii="Times New Roman" w:hAnsi="Times New Roman" w:cs="Times New Roman"/>
        </w:rPr>
        <w:t xml:space="preserve"> </w:t>
      </w:r>
      <w:r w:rsidR="007179B7">
        <w:rPr>
          <w:rFonts w:ascii="Times New Roman" w:hAnsi="Times New Roman" w:cs="Times New Roman"/>
        </w:rPr>
        <w:t xml:space="preserve">desnecessárias no sistema, visto que não há problema em 2 operações sobre contas diferentes serem realizadas em simultâneo. </w:t>
      </w:r>
      <w:r>
        <w:rPr>
          <w:rFonts w:ascii="Times New Roman" w:hAnsi="Times New Roman" w:cs="Times New Roman"/>
        </w:rPr>
        <w:t xml:space="preserve">O mutex </w:t>
      </w:r>
      <w:r w:rsidRPr="00447074">
        <w:rPr>
          <w:rFonts w:ascii="Times New Roman" w:hAnsi="Times New Roman" w:cs="Times New Roman"/>
          <w:b/>
          <w:i/>
        </w:rPr>
        <w:t>log_mutex</w:t>
      </w:r>
      <w:r>
        <w:rPr>
          <w:rFonts w:ascii="Times New Roman" w:hAnsi="Times New Roman" w:cs="Times New Roman"/>
        </w:rPr>
        <w:t xml:space="preserve"> </w:t>
      </w:r>
      <w:r w:rsidR="00537B68">
        <w:rPr>
          <w:rFonts w:ascii="Times New Roman" w:hAnsi="Times New Roman" w:cs="Times New Roman"/>
        </w:rPr>
        <w:t>é utilizado</w:t>
      </w:r>
      <w:r>
        <w:rPr>
          <w:rFonts w:ascii="Times New Roman" w:hAnsi="Times New Roman" w:cs="Times New Roman"/>
        </w:rPr>
        <w:t xml:space="preserve"> para que</w:t>
      </w:r>
      <w:r w:rsidR="00537B6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sempre que haja uma escrita para o log</w:t>
      </w:r>
      <w:r w:rsidR="00537B6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não aconteça a interrupção da escrita para o mesmo log de um outro </w:t>
      </w:r>
      <w:r w:rsidR="00537B68">
        <w:rPr>
          <w:rFonts w:ascii="Times New Roman" w:hAnsi="Times New Roman" w:cs="Times New Roman"/>
        </w:rPr>
        <w:t>thread</w:t>
      </w:r>
      <w:r>
        <w:rPr>
          <w:rFonts w:ascii="Times New Roman" w:hAnsi="Times New Roman" w:cs="Times New Roman"/>
        </w:rPr>
        <w:t xml:space="preserve">, </w:t>
      </w:r>
      <w:r w:rsidR="00537B68">
        <w:rPr>
          <w:rFonts w:ascii="Times New Roman" w:hAnsi="Times New Roman" w:cs="Times New Roman"/>
        </w:rPr>
        <w:t xml:space="preserve">evitando assim situações em que o </w:t>
      </w:r>
      <w:r w:rsidR="00537B68">
        <w:rPr>
          <w:rFonts w:ascii="Times New Roman" w:hAnsi="Times New Roman" w:cs="Times New Roman"/>
        </w:rPr>
        <w:lastRenderedPageBreak/>
        <w:t>registo teria conteúdo de 2 operações misturado. Finalmente,</w:t>
      </w:r>
      <w:r>
        <w:rPr>
          <w:rFonts w:ascii="Times New Roman" w:hAnsi="Times New Roman" w:cs="Times New Roman"/>
        </w:rPr>
        <w:t xml:space="preserve"> o </w:t>
      </w:r>
      <w:r w:rsidRPr="00447074">
        <w:rPr>
          <w:rFonts w:ascii="Times New Roman" w:hAnsi="Times New Roman" w:cs="Times New Roman"/>
          <w:b/>
          <w:i/>
        </w:rPr>
        <w:t>active_office_mutex</w:t>
      </w:r>
      <w:r>
        <w:rPr>
          <w:rFonts w:ascii="Times New Roman" w:hAnsi="Times New Roman" w:cs="Times New Roman"/>
        </w:rPr>
        <w:t xml:space="preserve"> </w:t>
      </w:r>
      <w:r w:rsidR="00537B68">
        <w:rPr>
          <w:rFonts w:ascii="Times New Roman" w:hAnsi="Times New Roman" w:cs="Times New Roman"/>
        </w:rPr>
        <w:t xml:space="preserve">é usado </w:t>
      </w:r>
      <w:r>
        <w:rPr>
          <w:rFonts w:ascii="Times New Roman" w:hAnsi="Times New Roman" w:cs="Times New Roman"/>
        </w:rPr>
        <w:t>para evitar que dois threads alterem o contador</w:t>
      </w:r>
      <w:r w:rsidR="00537B68">
        <w:rPr>
          <w:rFonts w:ascii="Times New Roman" w:hAnsi="Times New Roman" w:cs="Times New Roman"/>
        </w:rPr>
        <w:t xml:space="preserve"> de balcões ativos</w:t>
      </w:r>
      <w:r>
        <w:rPr>
          <w:rFonts w:ascii="Times New Roman" w:hAnsi="Times New Roman" w:cs="Times New Roman"/>
        </w:rPr>
        <w:t xml:space="preserve"> ao mesmo tempo.</w:t>
      </w:r>
    </w:p>
    <w:p w14:paraId="5209E066" w14:textId="3489273B" w:rsidR="00537B68" w:rsidRDefault="00537B68">
      <w:pPr>
        <w:spacing w:line="276" w:lineRule="auto"/>
        <w:ind w:firstLine="720"/>
        <w:jc w:val="both"/>
      </w:pPr>
      <w:r>
        <w:rPr>
          <w:rFonts w:ascii="Times New Roman" w:hAnsi="Times New Roman" w:cs="Times New Roman"/>
        </w:rPr>
        <w:t xml:space="preserve">Inicialmente, o main thread do server irá ficar à espera de receber um pedido de um user, </w:t>
      </w:r>
      <w:r w:rsidR="00C472F4">
        <w:rPr>
          <w:rFonts w:ascii="Times New Roman" w:hAnsi="Times New Roman" w:cs="Times New Roman"/>
        </w:rPr>
        <w:t>sendo esta a fase de “</w:t>
      </w:r>
      <w:r w:rsidR="00C472F4" w:rsidRPr="00CD789C">
        <w:rPr>
          <w:rFonts w:ascii="Times New Roman" w:hAnsi="Times New Roman" w:cs="Times New Roman"/>
          <w:b/>
        </w:rPr>
        <w:t>produção</w:t>
      </w:r>
      <w:r w:rsidR="00C472F4">
        <w:rPr>
          <w:rFonts w:ascii="Times New Roman" w:hAnsi="Times New Roman" w:cs="Times New Roman"/>
        </w:rPr>
        <w:t xml:space="preserve">”. </w:t>
      </w:r>
    </w:p>
    <w:p w14:paraId="0A5F15D4" w14:textId="0023BC92" w:rsidR="005631F3" w:rsidRDefault="00D04A5F">
      <w:pPr>
        <w:spacing w:line="276" w:lineRule="auto"/>
        <w:jc w:val="both"/>
      </w:pPr>
      <w:r>
        <w:rPr>
          <w:rFonts w:ascii="Times New Roman" w:hAnsi="Times New Roman" w:cs="Times New Roman"/>
        </w:rPr>
        <w:tab/>
      </w:r>
      <w:r w:rsidR="00C472F4">
        <w:rPr>
          <w:rFonts w:ascii="Times New Roman" w:hAnsi="Times New Roman" w:cs="Times New Roman"/>
        </w:rPr>
        <w:t>No entanto, logo de seguida</w:t>
      </w:r>
      <w:r>
        <w:rPr>
          <w:rFonts w:ascii="Times New Roman" w:hAnsi="Times New Roman" w:cs="Times New Roman"/>
        </w:rPr>
        <w:t xml:space="preserve"> é feito um sem_wait(empty) para garantir que não se insere nenhum pedido do user na queue caso não haja nenhum balcão disponível para atender </w:t>
      </w:r>
      <w:r>
        <w:rPr>
          <w:rFonts w:ascii="Times New Roman" w:hAnsi="Times New Roman" w:cs="Times New Roman"/>
        </w:rPr>
        <w:t>o mesmo</w:t>
      </w:r>
      <w:r w:rsidR="00537B68">
        <w:rPr>
          <w:rFonts w:ascii="Times New Roman" w:hAnsi="Times New Roman" w:cs="Times New Roman"/>
        </w:rPr>
        <w:t xml:space="preserve">. Quando </w:t>
      </w:r>
      <w:r>
        <w:rPr>
          <w:rFonts w:ascii="Times New Roman" w:hAnsi="Times New Roman" w:cs="Times New Roman"/>
        </w:rPr>
        <w:t>empty for maior que 0</w:t>
      </w:r>
      <w:r w:rsidR="00537B6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significa que há pelo menos um balcão para atender o pedido</w:t>
      </w:r>
      <w:r w:rsidR="00537B68">
        <w:rPr>
          <w:rFonts w:ascii="Times New Roman" w:hAnsi="Times New Roman" w:cs="Times New Roman"/>
        </w:rPr>
        <w:t xml:space="preserve"> e este pode então ser adicionado à queue</w:t>
      </w:r>
      <w:r>
        <w:rPr>
          <w:rFonts w:ascii="Times New Roman" w:hAnsi="Times New Roman" w:cs="Times New Roman"/>
        </w:rPr>
        <w:t>. Após a inserção na fila do pedido</w:t>
      </w:r>
      <w:r w:rsidR="00C472F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C472F4">
        <w:rPr>
          <w:rFonts w:ascii="Times New Roman" w:hAnsi="Times New Roman" w:cs="Times New Roman"/>
        </w:rPr>
        <w:t>é feito</w:t>
      </w:r>
      <w:r>
        <w:rPr>
          <w:rFonts w:ascii="Times New Roman" w:hAnsi="Times New Roman" w:cs="Times New Roman"/>
        </w:rPr>
        <w:t xml:space="preserve"> um sem_post(full) para sinalizar aos balcões que existe um pedido na queue</w:t>
      </w:r>
      <w:r w:rsidR="00C472F4">
        <w:rPr>
          <w:rFonts w:ascii="Times New Roman" w:hAnsi="Times New Roman" w:cs="Times New Roman"/>
        </w:rPr>
        <w:t xml:space="preserve"> que poderão atender</w:t>
      </w:r>
      <w:r>
        <w:rPr>
          <w:rFonts w:ascii="Times New Roman" w:hAnsi="Times New Roman" w:cs="Times New Roman"/>
        </w:rPr>
        <w:t>.</w:t>
      </w:r>
    </w:p>
    <w:p w14:paraId="7CD51B49" w14:textId="453263E7" w:rsidR="005631F3" w:rsidRDefault="00D04A5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Do lado dos balcões é feito um sem_wait(ful</w:t>
      </w:r>
      <w:r>
        <w:rPr>
          <w:rFonts w:ascii="Times New Roman" w:hAnsi="Times New Roman" w:cs="Times New Roman"/>
        </w:rPr>
        <w:t>l) para esperar que haja algum pedido na queue</w:t>
      </w:r>
      <w:r w:rsidR="00C472F4">
        <w:rPr>
          <w:rFonts w:ascii="Times New Roman" w:hAnsi="Times New Roman" w:cs="Times New Roman"/>
        </w:rPr>
        <w:t>. Ca</w:t>
      </w:r>
      <w:r>
        <w:rPr>
          <w:rFonts w:ascii="Times New Roman" w:hAnsi="Times New Roman" w:cs="Times New Roman"/>
        </w:rPr>
        <w:t>so haja pelo menos um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um</w:t>
      </w:r>
      <w:r>
        <w:rPr>
          <w:rFonts w:ascii="Times New Roman" w:hAnsi="Times New Roman" w:cs="Times New Roman"/>
        </w:rPr>
        <w:t xml:space="preserve"> dos threads </w:t>
      </w:r>
      <w:r w:rsidR="00C472F4">
        <w:rPr>
          <w:rFonts w:ascii="Times New Roman" w:hAnsi="Times New Roman" w:cs="Times New Roman"/>
        </w:rPr>
        <w:t>será desbloqueado</w:t>
      </w:r>
      <w:r>
        <w:rPr>
          <w:rFonts w:ascii="Times New Roman" w:hAnsi="Times New Roman" w:cs="Times New Roman"/>
        </w:rPr>
        <w:t>,</w:t>
      </w:r>
      <w:r w:rsidR="00C472F4">
        <w:rPr>
          <w:rFonts w:ascii="Times New Roman" w:hAnsi="Times New Roman" w:cs="Times New Roman"/>
        </w:rPr>
        <w:t xml:space="preserve"> irá retirar o pedido da queue e</w:t>
      </w:r>
      <w:r>
        <w:rPr>
          <w:rFonts w:ascii="Times New Roman" w:hAnsi="Times New Roman" w:cs="Times New Roman"/>
        </w:rPr>
        <w:t xml:space="preserve"> process</w:t>
      </w:r>
      <w:r w:rsidR="00C472F4">
        <w:rPr>
          <w:rFonts w:ascii="Times New Roman" w:hAnsi="Times New Roman" w:cs="Times New Roman"/>
        </w:rPr>
        <w:t>á-lo</w:t>
      </w:r>
      <w:r w:rsidR="00CD789C">
        <w:rPr>
          <w:rFonts w:ascii="Times New Roman" w:hAnsi="Times New Roman" w:cs="Times New Roman"/>
        </w:rPr>
        <w:t>, “</w:t>
      </w:r>
      <w:r w:rsidR="00CD789C" w:rsidRPr="00CD789C">
        <w:rPr>
          <w:rFonts w:ascii="Times New Roman" w:hAnsi="Times New Roman" w:cs="Times New Roman"/>
          <w:b/>
        </w:rPr>
        <w:t>consumindo</w:t>
      </w:r>
      <w:r w:rsidR="00CD789C">
        <w:rPr>
          <w:rFonts w:ascii="Times New Roman" w:hAnsi="Times New Roman" w:cs="Times New Roman"/>
        </w:rPr>
        <w:t>”</w:t>
      </w:r>
      <w:r w:rsidR="00C472F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</w:t>
      </w:r>
      <w:r w:rsidR="00C472F4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o final </w:t>
      </w:r>
      <w:r w:rsidR="00C472F4">
        <w:rPr>
          <w:rFonts w:ascii="Times New Roman" w:hAnsi="Times New Roman" w:cs="Times New Roman"/>
        </w:rPr>
        <w:t xml:space="preserve">dará a indicação de </w:t>
      </w:r>
      <w:r>
        <w:rPr>
          <w:rFonts w:ascii="Times New Roman" w:hAnsi="Times New Roman" w:cs="Times New Roman"/>
        </w:rPr>
        <w:t>que já se encontra livre</w:t>
      </w:r>
      <w:r w:rsidR="00C472F4">
        <w:rPr>
          <w:rFonts w:ascii="Times New Roman" w:hAnsi="Times New Roman" w:cs="Times New Roman"/>
        </w:rPr>
        <w:t xml:space="preserve"> novamente</w:t>
      </w:r>
      <w:r>
        <w:rPr>
          <w:rFonts w:ascii="Times New Roman" w:hAnsi="Times New Roman" w:cs="Times New Roman"/>
        </w:rPr>
        <w:t xml:space="preserve"> para processar um </w:t>
      </w:r>
      <w:r w:rsidR="00C472F4">
        <w:rPr>
          <w:rFonts w:ascii="Times New Roman" w:hAnsi="Times New Roman" w:cs="Times New Roman"/>
        </w:rPr>
        <w:t>próximo</w:t>
      </w:r>
      <w:r>
        <w:rPr>
          <w:rFonts w:ascii="Times New Roman" w:hAnsi="Times New Roman" w:cs="Times New Roman"/>
        </w:rPr>
        <w:t xml:space="preserve"> pedido com um sem_post(empty). No processamento do </w:t>
      </w:r>
      <w:r>
        <w:rPr>
          <w:rFonts w:ascii="Times New Roman" w:hAnsi="Times New Roman" w:cs="Times New Roman"/>
        </w:rPr>
        <w:t>pedido por parte de um balcão</w:t>
      </w:r>
      <w:r>
        <w:rPr>
          <w:rFonts w:ascii="Times New Roman" w:hAnsi="Times New Roman" w:cs="Times New Roman"/>
        </w:rPr>
        <w:t xml:space="preserve">, quando este quer aceder </w:t>
      </w:r>
      <w:r w:rsidR="00C472F4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 xml:space="preserve"> queue</w:t>
      </w:r>
      <w:r w:rsidR="00C472F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é </w:t>
      </w:r>
      <w:r w:rsidR="00C472F4">
        <w:rPr>
          <w:rFonts w:ascii="Times New Roman" w:hAnsi="Times New Roman" w:cs="Times New Roman"/>
        </w:rPr>
        <w:t>necessário</w:t>
      </w:r>
      <w:r>
        <w:rPr>
          <w:rFonts w:ascii="Times New Roman" w:hAnsi="Times New Roman" w:cs="Times New Roman"/>
        </w:rPr>
        <w:t xml:space="preserve"> fazer o lock do mutex req_queue_mutex</w:t>
      </w:r>
      <w:r w:rsidR="00C472F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de forma a garantir que</w:t>
      </w:r>
      <w:r w:rsidR="00C472F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quando este est</w:t>
      </w:r>
      <w:r w:rsidR="00C472F4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 xml:space="preserve"> a tentar aceder a queue</w:t>
      </w:r>
      <w:r w:rsidR="00C472F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não existe mais nenhum balcão a querer fazer o mesmo</w:t>
      </w:r>
      <w:r w:rsidR="00C472F4">
        <w:rPr>
          <w:rFonts w:ascii="Times New Roman" w:hAnsi="Times New Roman" w:cs="Times New Roman"/>
        </w:rPr>
        <w:t xml:space="preserve">. Após </w:t>
      </w:r>
      <w:r>
        <w:rPr>
          <w:rFonts w:ascii="Times New Roman" w:hAnsi="Times New Roman" w:cs="Times New Roman"/>
        </w:rPr>
        <w:t>retirar o pe</w:t>
      </w:r>
      <w:r>
        <w:rPr>
          <w:rFonts w:ascii="Times New Roman" w:hAnsi="Times New Roman" w:cs="Times New Roman"/>
        </w:rPr>
        <w:t xml:space="preserve">dido da queue, o mesmo balcão </w:t>
      </w:r>
      <w:r w:rsidR="00C472F4">
        <w:rPr>
          <w:rFonts w:ascii="Times New Roman" w:hAnsi="Times New Roman" w:cs="Times New Roman"/>
        </w:rPr>
        <w:t>fará o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unlock</w:t>
      </w:r>
      <w:proofErr w:type="spellEnd"/>
      <w:r>
        <w:rPr>
          <w:rFonts w:ascii="Times New Roman" w:hAnsi="Times New Roman" w:cs="Times New Roman"/>
        </w:rPr>
        <w:t xml:space="preserve"> do mutex para que outro poss</w:t>
      </w:r>
      <w:r w:rsidR="00C472F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CD789C">
        <w:rPr>
          <w:rFonts w:ascii="Times New Roman" w:hAnsi="Times New Roman" w:cs="Times New Roman"/>
        </w:rPr>
        <w:t>aceder</w:t>
      </w:r>
      <w:r>
        <w:rPr>
          <w:rFonts w:ascii="Times New Roman" w:hAnsi="Times New Roman" w:cs="Times New Roman"/>
        </w:rPr>
        <w:t>.</w:t>
      </w:r>
    </w:p>
    <w:p w14:paraId="1684C558" w14:textId="5DC459BC" w:rsidR="005631F3" w:rsidRDefault="00D04A5F">
      <w:pPr>
        <w:spacing w:line="276" w:lineRule="auto"/>
        <w:jc w:val="center"/>
      </w:pPr>
      <w:r>
        <w:rPr>
          <w:rFonts w:ascii="Times New Roman" w:hAnsi="Times New Roman" w:cs="Times New Roman"/>
          <w:sz w:val="28"/>
        </w:rPr>
        <w:t>Estrutura d</w:t>
      </w:r>
      <w:r w:rsidR="00CF6AE8">
        <w:rPr>
          <w:rFonts w:ascii="Times New Roman" w:hAnsi="Times New Roman" w:cs="Times New Roman"/>
          <w:sz w:val="28"/>
        </w:rPr>
        <w:t>as</w:t>
      </w:r>
      <w:r>
        <w:rPr>
          <w:rFonts w:ascii="Times New Roman" w:hAnsi="Times New Roman" w:cs="Times New Roman"/>
          <w:sz w:val="28"/>
        </w:rPr>
        <w:t xml:space="preserve"> Mensage</w:t>
      </w:r>
      <w:r w:rsidR="00CF6AE8">
        <w:rPr>
          <w:rFonts w:ascii="Times New Roman" w:hAnsi="Times New Roman" w:cs="Times New Roman"/>
          <w:sz w:val="28"/>
        </w:rPr>
        <w:t>ns</w:t>
      </w:r>
    </w:p>
    <w:p w14:paraId="7C486FAA" w14:textId="3A5A74B9" w:rsidR="005631F3" w:rsidRDefault="00D04A5F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>A estrutura de mensagens trocadas</w:t>
      </w:r>
      <w:r w:rsidR="00CF6AE8">
        <w:rPr>
          <w:rFonts w:ascii="Times New Roman" w:hAnsi="Times New Roman" w:cs="Times New Roman"/>
        </w:rPr>
        <w:t>, em ambas direções,</w:t>
      </w:r>
      <w:r>
        <w:rPr>
          <w:rFonts w:ascii="Times New Roman" w:hAnsi="Times New Roman" w:cs="Times New Roman"/>
        </w:rPr>
        <w:t xml:space="preserve"> foi a proposta pelos professores e presente no código fornecido</w:t>
      </w:r>
      <w:r w:rsidR="00C472F4">
        <w:rPr>
          <w:rFonts w:ascii="Times New Roman" w:hAnsi="Times New Roman" w:cs="Times New Roman"/>
        </w:rPr>
        <w:t>. A</w:t>
      </w:r>
      <w:r>
        <w:rPr>
          <w:rFonts w:ascii="Times New Roman" w:hAnsi="Times New Roman" w:cs="Times New Roman"/>
        </w:rPr>
        <w:t xml:space="preserve"> </w:t>
      </w:r>
      <w:r w:rsidRPr="00C472F4">
        <w:rPr>
          <w:rFonts w:ascii="Times New Roman" w:hAnsi="Times New Roman" w:cs="Times New Roman"/>
          <w:b/>
        </w:rPr>
        <w:t>escrita</w:t>
      </w:r>
      <w:r>
        <w:rPr>
          <w:rFonts w:ascii="Times New Roman" w:hAnsi="Times New Roman" w:cs="Times New Roman"/>
        </w:rPr>
        <w:t xml:space="preserve"> d</w:t>
      </w:r>
      <w:r w:rsidR="00C472F4"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 xml:space="preserve"> mensagens </w:t>
      </w:r>
      <w:r w:rsidR="00C472F4">
        <w:rPr>
          <w:rFonts w:ascii="Times New Roman" w:hAnsi="Times New Roman" w:cs="Times New Roman"/>
        </w:rPr>
        <w:t xml:space="preserve">é </w:t>
      </w:r>
      <w:r>
        <w:rPr>
          <w:rFonts w:ascii="Times New Roman" w:hAnsi="Times New Roman" w:cs="Times New Roman"/>
        </w:rPr>
        <w:t>“atóm</w:t>
      </w:r>
      <w:r>
        <w:rPr>
          <w:rFonts w:ascii="Times New Roman" w:hAnsi="Times New Roman" w:cs="Times New Roman"/>
        </w:rPr>
        <w:t xml:space="preserve">ica” (escreve-a toda de uma só vez), evitando assim incongruências </w:t>
      </w:r>
      <w:r w:rsidR="00C472F4">
        <w:rPr>
          <w:rFonts w:ascii="Times New Roman" w:hAnsi="Times New Roman" w:cs="Times New Roman"/>
        </w:rPr>
        <w:t xml:space="preserve">e possíveis misturas de </w:t>
      </w:r>
      <w:r>
        <w:rPr>
          <w:rFonts w:ascii="Times New Roman" w:hAnsi="Times New Roman" w:cs="Times New Roman"/>
        </w:rPr>
        <w:t>dados no FIFO</w:t>
      </w:r>
      <w:r w:rsidR="00C472F4">
        <w:rPr>
          <w:rFonts w:ascii="Times New Roman" w:hAnsi="Times New Roman" w:cs="Times New Roman"/>
        </w:rPr>
        <w:t>. A</w:t>
      </w:r>
      <w:r>
        <w:rPr>
          <w:rFonts w:ascii="Times New Roman" w:hAnsi="Times New Roman" w:cs="Times New Roman"/>
        </w:rPr>
        <w:t xml:space="preserve"> </w:t>
      </w:r>
      <w:r w:rsidRPr="00C472F4">
        <w:rPr>
          <w:rFonts w:ascii="Times New Roman" w:hAnsi="Times New Roman" w:cs="Times New Roman"/>
          <w:b/>
        </w:rPr>
        <w:t>leitura</w:t>
      </w:r>
      <w:r w:rsidR="00C472F4">
        <w:rPr>
          <w:rFonts w:ascii="Times New Roman" w:hAnsi="Times New Roman" w:cs="Times New Roman"/>
        </w:rPr>
        <w:t xml:space="preserve"> é</w:t>
      </w:r>
      <w:r>
        <w:rPr>
          <w:rFonts w:ascii="Times New Roman" w:hAnsi="Times New Roman" w:cs="Times New Roman"/>
        </w:rPr>
        <w:t xml:space="preserve"> tripartida: primeiro lê o </w:t>
      </w:r>
      <w:proofErr w:type="spellStart"/>
      <w:r>
        <w:rPr>
          <w:rFonts w:ascii="Times New Roman" w:hAnsi="Times New Roman" w:cs="Times New Roman"/>
        </w:rPr>
        <w:t>op_type</w:t>
      </w:r>
      <w:proofErr w:type="spellEnd"/>
      <w:r>
        <w:rPr>
          <w:rFonts w:ascii="Times New Roman" w:hAnsi="Times New Roman" w:cs="Times New Roman"/>
        </w:rPr>
        <w:t xml:space="preserve">, </w:t>
      </w:r>
      <w:r w:rsidR="00C472F4">
        <w:rPr>
          <w:rFonts w:ascii="Times New Roman" w:hAnsi="Times New Roman" w:cs="Times New Roman"/>
        </w:rPr>
        <w:t>seguido do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length</w:t>
      </w:r>
      <w:proofErr w:type="spellEnd"/>
      <w:r>
        <w:rPr>
          <w:rFonts w:ascii="Times New Roman" w:hAnsi="Times New Roman" w:cs="Times New Roman"/>
        </w:rPr>
        <w:t>, e</w:t>
      </w:r>
      <w:r w:rsidR="00C472F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com este </w:t>
      </w:r>
      <w:r w:rsidR="00C472F4">
        <w:rPr>
          <w:rFonts w:ascii="Times New Roman" w:hAnsi="Times New Roman" w:cs="Times New Roman"/>
        </w:rPr>
        <w:t xml:space="preserve">último </w:t>
      </w:r>
      <w:r>
        <w:rPr>
          <w:rFonts w:ascii="Times New Roman" w:hAnsi="Times New Roman" w:cs="Times New Roman"/>
        </w:rPr>
        <w:t>parâmetro</w:t>
      </w:r>
      <w:r w:rsidR="00C472F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conseguimos ler apenas o</w:t>
      </w:r>
      <w:r>
        <w:rPr>
          <w:rFonts w:ascii="Times New Roman" w:hAnsi="Times New Roman" w:cs="Times New Roman"/>
        </w:rPr>
        <w:t xml:space="preserve"> tamanho </w:t>
      </w:r>
      <w:r w:rsidR="00C472F4">
        <w:rPr>
          <w:rFonts w:ascii="Times New Roman" w:hAnsi="Times New Roman" w:cs="Times New Roman"/>
        </w:rPr>
        <w:t>exato ocupado pelo</w:t>
      </w:r>
      <w:r>
        <w:rPr>
          <w:rFonts w:ascii="Times New Roman" w:hAnsi="Times New Roman" w:cs="Times New Roman"/>
        </w:rPr>
        <w:t xml:space="preserve"> resto da m</w:t>
      </w:r>
      <w:r>
        <w:rPr>
          <w:rFonts w:ascii="Times New Roman" w:hAnsi="Times New Roman" w:cs="Times New Roman"/>
        </w:rPr>
        <w:t>ensagem</w:t>
      </w:r>
      <w:r w:rsidR="00C472F4">
        <w:rPr>
          <w:rFonts w:ascii="Times New Roman" w:hAnsi="Times New Roman" w:cs="Times New Roman"/>
        </w:rPr>
        <w:t xml:space="preserve"> (que </w:t>
      </w:r>
      <w:r w:rsidR="00CF6AE8">
        <w:rPr>
          <w:rFonts w:ascii="Times New Roman" w:hAnsi="Times New Roman" w:cs="Times New Roman"/>
        </w:rPr>
        <w:t>será</w:t>
      </w:r>
      <w:r w:rsidR="00C472F4">
        <w:rPr>
          <w:rFonts w:ascii="Times New Roman" w:hAnsi="Times New Roman" w:cs="Times New Roman"/>
        </w:rPr>
        <w:t xml:space="preserve"> variável conforme os dados enviados, devido ao uso de </w:t>
      </w:r>
      <w:proofErr w:type="spellStart"/>
      <w:r w:rsidR="00C472F4" w:rsidRPr="00C472F4">
        <w:rPr>
          <w:rFonts w:ascii="Times New Roman" w:hAnsi="Times New Roman" w:cs="Times New Roman"/>
          <w:i/>
        </w:rPr>
        <w:t>union</w:t>
      </w:r>
      <w:r w:rsidR="00CF6AE8">
        <w:rPr>
          <w:rFonts w:ascii="Times New Roman" w:hAnsi="Times New Roman" w:cs="Times New Roman"/>
          <w:i/>
        </w:rPr>
        <w:t>s</w:t>
      </w:r>
      <w:proofErr w:type="spellEnd"/>
      <w:r w:rsidR="00C472F4">
        <w:rPr>
          <w:rFonts w:ascii="Times New Roman" w:hAnsi="Times New Roman" w:cs="Times New Roman"/>
        </w:rPr>
        <w:t xml:space="preserve"> </w:t>
      </w:r>
      <w:r w:rsidR="00C472F4" w:rsidRPr="00C472F4">
        <w:rPr>
          <w:rFonts w:ascii="Times New Roman" w:hAnsi="Times New Roman" w:cs="Times New Roman"/>
        </w:rPr>
        <w:t>na</w:t>
      </w:r>
      <w:r w:rsidR="00CF6AE8">
        <w:rPr>
          <w:rFonts w:ascii="Times New Roman" w:hAnsi="Times New Roman" w:cs="Times New Roman"/>
        </w:rPr>
        <w:t>s</w:t>
      </w:r>
      <w:r w:rsidR="00C472F4">
        <w:rPr>
          <w:rFonts w:ascii="Times New Roman" w:hAnsi="Times New Roman" w:cs="Times New Roman"/>
        </w:rPr>
        <w:t xml:space="preserve"> </w:t>
      </w:r>
      <w:proofErr w:type="spellStart"/>
      <w:r w:rsidR="00C472F4">
        <w:rPr>
          <w:rFonts w:ascii="Times New Roman" w:hAnsi="Times New Roman" w:cs="Times New Roman"/>
        </w:rPr>
        <w:t>struct</w:t>
      </w:r>
      <w:r w:rsidR="00CF6AE8">
        <w:rPr>
          <w:rFonts w:ascii="Times New Roman" w:hAnsi="Times New Roman" w:cs="Times New Roman"/>
        </w:rPr>
        <w:t>s</w:t>
      </w:r>
      <w:proofErr w:type="spellEnd"/>
      <w:r w:rsidR="00CF6AE8">
        <w:rPr>
          <w:rFonts w:ascii="Times New Roman" w:hAnsi="Times New Roman" w:cs="Times New Roman"/>
        </w:rPr>
        <w:t xml:space="preserve"> </w:t>
      </w:r>
      <w:r w:rsidR="00C472F4">
        <w:rPr>
          <w:rFonts w:ascii="Times New Roman" w:hAnsi="Times New Roman" w:cs="Times New Roman"/>
        </w:rPr>
        <w:t>utilizada</w:t>
      </w:r>
      <w:r w:rsidR="00CF6AE8">
        <w:rPr>
          <w:rFonts w:ascii="Times New Roman" w:hAnsi="Times New Roman" w:cs="Times New Roman"/>
        </w:rPr>
        <w:t>s</w:t>
      </w:r>
      <w:r w:rsidR="00C472F4">
        <w:rPr>
          <w:rFonts w:ascii="Times New Roman" w:hAnsi="Times New Roman" w:cs="Times New Roman"/>
        </w:rPr>
        <w:t xml:space="preserve">). Este protocolo permite que apenas sejam escritos e lidos os bytes necessários, </w:t>
      </w:r>
      <w:r w:rsidR="00447074">
        <w:rPr>
          <w:rFonts w:ascii="Times New Roman" w:hAnsi="Times New Roman" w:cs="Times New Roman"/>
        </w:rPr>
        <w:t>otimizando</w:t>
      </w:r>
      <w:r w:rsidR="00C472F4">
        <w:rPr>
          <w:rFonts w:ascii="Times New Roman" w:hAnsi="Times New Roman" w:cs="Times New Roman"/>
        </w:rPr>
        <w:t xml:space="preserve"> a comunicação entre o servidor e os seus utilizadores</w:t>
      </w:r>
      <w:r w:rsidR="00CF6AE8">
        <w:rPr>
          <w:rFonts w:ascii="Times New Roman" w:hAnsi="Times New Roman" w:cs="Times New Roman"/>
        </w:rPr>
        <w:t xml:space="preserve"> (para ambos os lados).</w:t>
      </w:r>
      <w:r w:rsidR="00C472F4">
        <w:rPr>
          <w:rFonts w:ascii="Times New Roman" w:hAnsi="Times New Roman" w:cs="Times New Roman"/>
          <w:sz w:val="28"/>
        </w:rPr>
        <w:t xml:space="preserve"> </w:t>
      </w:r>
    </w:p>
    <w:p w14:paraId="676F1E8A" w14:textId="5947BBCB" w:rsidR="00B330D3" w:rsidRPr="00CF6AE8" w:rsidRDefault="00D04A5F" w:rsidP="00CF6AE8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Encerramento do server</w:t>
      </w:r>
    </w:p>
    <w:p w14:paraId="3DCD9B81" w14:textId="50967BB7" w:rsidR="00B330D3" w:rsidRPr="00B330D3" w:rsidRDefault="00D04A5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ab/>
      </w:r>
      <w:r w:rsidR="00B330D3">
        <w:rPr>
          <w:rFonts w:ascii="Times New Roman" w:hAnsi="Times New Roman" w:cs="Times New Roman"/>
        </w:rPr>
        <w:t xml:space="preserve">De modo a conseguir controlar o encerramento do server, definimos uma variável global </w:t>
      </w:r>
      <w:proofErr w:type="spellStart"/>
      <w:r w:rsidR="00B330D3">
        <w:rPr>
          <w:rFonts w:ascii="Times New Roman" w:hAnsi="Times New Roman" w:cs="Times New Roman"/>
          <w:i/>
        </w:rPr>
        <w:t>balcony_open</w:t>
      </w:r>
      <w:proofErr w:type="spellEnd"/>
      <w:r w:rsidR="00B330D3">
        <w:rPr>
          <w:rFonts w:ascii="Times New Roman" w:hAnsi="Times New Roman" w:cs="Times New Roman"/>
        </w:rPr>
        <w:t xml:space="preserve"> que indica se os balcões devem ser encerrados ou não. Além disso, aquando da abertura do </w:t>
      </w:r>
      <w:r w:rsidR="00B330D3" w:rsidRPr="00CF6AE8">
        <w:rPr>
          <w:rFonts w:ascii="Times New Roman" w:hAnsi="Times New Roman" w:cs="Times New Roman"/>
          <w:i/>
        </w:rPr>
        <w:t>FIFO</w:t>
      </w:r>
      <w:r w:rsidR="00B330D3">
        <w:rPr>
          <w:rFonts w:ascii="Times New Roman" w:hAnsi="Times New Roman" w:cs="Times New Roman"/>
        </w:rPr>
        <w:t xml:space="preserve"> seguro (em modo leitura), abrimo-lo também em modo de escrita separadamente. </w:t>
      </w:r>
      <w:r w:rsidR="00CF6AE8">
        <w:rPr>
          <w:rFonts w:ascii="Times New Roman" w:hAnsi="Times New Roman" w:cs="Times New Roman"/>
        </w:rPr>
        <w:t>Esta técnica</w:t>
      </w:r>
      <w:r w:rsidR="00B330D3">
        <w:rPr>
          <w:rFonts w:ascii="Times New Roman" w:hAnsi="Times New Roman" w:cs="Times New Roman"/>
        </w:rPr>
        <w:t xml:space="preserve"> irá garantir que o </w:t>
      </w:r>
      <w:r w:rsidR="00B330D3" w:rsidRPr="00CF6AE8">
        <w:rPr>
          <w:rFonts w:ascii="Times New Roman" w:hAnsi="Times New Roman" w:cs="Times New Roman"/>
          <w:i/>
        </w:rPr>
        <w:t>FIFO</w:t>
      </w:r>
      <w:r w:rsidR="00B330D3">
        <w:rPr>
          <w:rFonts w:ascii="Times New Roman" w:hAnsi="Times New Roman" w:cs="Times New Roman"/>
        </w:rPr>
        <w:t xml:space="preserve"> em modo </w:t>
      </w:r>
      <w:proofErr w:type="spellStart"/>
      <w:r w:rsidR="00B330D3">
        <w:rPr>
          <w:rFonts w:ascii="Times New Roman" w:hAnsi="Times New Roman" w:cs="Times New Roman"/>
        </w:rPr>
        <w:t>read</w:t>
      </w:r>
      <w:proofErr w:type="spellEnd"/>
      <w:r w:rsidR="00B330D3">
        <w:rPr>
          <w:rFonts w:ascii="Times New Roman" w:hAnsi="Times New Roman" w:cs="Times New Roman"/>
        </w:rPr>
        <w:t xml:space="preserve"> se mantenha aberto por tempo indefinido, sendo possível o server </w:t>
      </w:r>
      <w:r w:rsidR="00CF6AE8">
        <w:rPr>
          <w:rFonts w:ascii="Times New Roman" w:hAnsi="Times New Roman" w:cs="Times New Roman"/>
        </w:rPr>
        <w:t>mais facilmente</w:t>
      </w:r>
      <w:r w:rsidR="00B330D3">
        <w:rPr>
          <w:rFonts w:ascii="Times New Roman" w:hAnsi="Times New Roman" w:cs="Times New Roman"/>
        </w:rPr>
        <w:t xml:space="preserve"> fechá-lo</w:t>
      </w:r>
      <w:r w:rsidR="00CF6AE8">
        <w:rPr>
          <w:rFonts w:ascii="Times New Roman" w:hAnsi="Times New Roman" w:cs="Times New Roman"/>
        </w:rPr>
        <w:t xml:space="preserve"> ao encerrar, bastando fechar o descritor “</w:t>
      </w:r>
      <w:proofErr w:type="spellStart"/>
      <w:r w:rsidR="00CF6AE8" w:rsidRPr="00AB7A40">
        <w:rPr>
          <w:rFonts w:ascii="Times New Roman" w:hAnsi="Times New Roman" w:cs="Times New Roman"/>
        </w:rPr>
        <w:t>dummy</w:t>
      </w:r>
      <w:proofErr w:type="spellEnd"/>
      <w:r w:rsidR="00CF6AE8">
        <w:rPr>
          <w:rFonts w:ascii="Times New Roman" w:hAnsi="Times New Roman" w:cs="Times New Roman"/>
        </w:rPr>
        <w:t>”.</w:t>
      </w:r>
    </w:p>
    <w:p w14:paraId="0F35BCA2" w14:textId="019278A2" w:rsidR="005631F3" w:rsidRDefault="00CF6AE8" w:rsidP="00CF6AE8">
      <w:pPr>
        <w:spacing w:line="276" w:lineRule="auto"/>
        <w:ind w:firstLine="720"/>
        <w:jc w:val="both"/>
      </w:pPr>
      <w:r>
        <w:rPr>
          <w:noProof/>
        </w:rPr>
        <w:drawing>
          <wp:anchor distT="0" distB="0" distL="0" distR="0" simplePos="0" relativeHeight="9" behindDoc="0" locked="0" layoutInCell="1" allowOverlap="1" wp14:anchorId="5D746052" wp14:editId="7F536392">
            <wp:simplePos x="0" y="0"/>
            <wp:positionH relativeFrom="column">
              <wp:posOffset>1887855</wp:posOffset>
            </wp:positionH>
            <wp:positionV relativeFrom="paragraph">
              <wp:posOffset>511175</wp:posOffset>
            </wp:positionV>
            <wp:extent cx="3491865" cy="1457325"/>
            <wp:effectExtent l="0" t="0" r="0" b="0"/>
            <wp:wrapSquare wrapText="largest"/>
            <wp:docPr id="8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86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Aquando do</w:t>
      </w:r>
      <w:r w:rsidR="00D04A5F">
        <w:rPr>
          <w:rFonts w:ascii="Times New Roman" w:hAnsi="Times New Roman" w:cs="Times New Roman"/>
        </w:rPr>
        <w:t xml:space="preserve"> encerramento do server, após a receção e validação do pedido, além de fechar o descritor “</w:t>
      </w:r>
      <w:proofErr w:type="spellStart"/>
      <w:r w:rsidR="00D04A5F">
        <w:rPr>
          <w:rFonts w:ascii="Times New Roman" w:hAnsi="Times New Roman" w:cs="Times New Roman"/>
        </w:rPr>
        <w:t>dummy</w:t>
      </w:r>
      <w:proofErr w:type="spellEnd"/>
      <w:r w:rsidR="00D04A5F">
        <w:rPr>
          <w:rFonts w:ascii="Times New Roman" w:hAnsi="Times New Roman" w:cs="Times New Roman"/>
        </w:rPr>
        <w:t>”</w:t>
      </w:r>
      <w:r w:rsidR="00D04A5F">
        <w:rPr>
          <w:rFonts w:ascii="Times New Roman" w:hAnsi="Times New Roman" w:cs="Times New Roman"/>
        </w:rPr>
        <w:t xml:space="preserve">, também as permissões do </w:t>
      </w:r>
      <w:r w:rsidR="00CB2B29" w:rsidRPr="00CB2B29">
        <w:rPr>
          <w:rFonts w:ascii="Times New Roman" w:hAnsi="Times New Roman" w:cs="Times New Roman"/>
          <w:i/>
        </w:rPr>
        <w:t>FIFO</w:t>
      </w:r>
      <w:r w:rsidR="00D04A5F">
        <w:rPr>
          <w:rFonts w:ascii="Times New Roman" w:hAnsi="Times New Roman" w:cs="Times New Roman"/>
        </w:rPr>
        <w:t xml:space="preserve"> do serve</w:t>
      </w:r>
      <w:r w:rsidR="00D04A5F">
        <w:rPr>
          <w:rFonts w:ascii="Times New Roman" w:hAnsi="Times New Roman" w:cs="Times New Roman"/>
        </w:rPr>
        <w:t>r são alteradas para apenas de leitura</w:t>
      </w:r>
      <w:r w:rsidR="00CB2B29">
        <w:rPr>
          <w:rFonts w:ascii="Times New Roman" w:hAnsi="Times New Roman" w:cs="Times New Roman"/>
        </w:rPr>
        <w:t xml:space="preserve">, evitando que os </w:t>
      </w:r>
      <w:proofErr w:type="spellStart"/>
      <w:r w:rsidR="00CB2B29">
        <w:rPr>
          <w:rFonts w:ascii="Times New Roman" w:hAnsi="Times New Roman" w:cs="Times New Roman"/>
        </w:rPr>
        <w:t>users</w:t>
      </w:r>
      <w:proofErr w:type="spellEnd"/>
      <w:r w:rsidR="00CB2B29">
        <w:rPr>
          <w:rFonts w:ascii="Times New Roman" w:hAnsi="Times New Roman" w:cs="Times New Roman"/>
        </w:rPr>
        <w:t xml:space="preserve"> consigam enviar mais pedidos</w:t>
      </w:r>
      <w:r w:rsidR="00D04A5F">
        <w:rPr>
          <w:rFonts w:ascii="Times New Roman" w:hAnsi="Times New Roman" w:cs="Times New Roman"/>
        </w:rPr>
        <w:t>. Além disto, a variável global que controla o estado (aberto ou fechado) dos balcões também é mudada para 0, permitindo não só cada balcão sair do seu ciclo, como também o main thread</w:t>
      </w:r>
      <w:r w:rsidR="00CB2B29">
        <w:rPr>
          <w:rFonts w:ascii="Times New Roman" w:hAnsi="Times New Roman" w:cs="Times New Roman"/>
        </w:rPr>
        <w:t>.</w:t>
      </w:r>
      <w:r w:rsidR="00D04A5F">
        <w:rPr>
          <w:rFonts w:ascii="Times New Roman" w:hAnsi="Times New Roman" w:cs="Times New Roman"/>
        </w:rPr>
        <w:t xml:space="preserve"> </w:t>
      </w:r>
      <w:r w:rsidR="00CB2B29">
        <w:rPr>
          <w:rFonts w:ascii="Times New Roman" w:hAnsi="Times New Roman" w:cs="Times New Roman"/>
        </w:rPr>
        <w:lastRenderedPageBreak/>
        <w:t>C</w:t>
      </w:r>
      <w:r w:rsidR="00D04A5F">
        <w:rPr>
          <w:rFonts w:ascii="Times New Roman" w:hAnsi="Times New Roman" w:cs="Times New Roman"/>
        </w:rPr>
        <w:t>ontudo</w:t>
      </w:r>
      <w:r w:rsidR="00CB2B29">
        <w:rPr>
          <w:rFonts w:ascii="Times New Roman" w:hAnsi="Times New Roman" w:cs="Times New Roman"/>
        </w:rPr>
        <w:t xml:space="preserve">, destaca-se que os respetivos ciclos apenas serão deixados se não existir mais informação para ler no </w:t>
      </w:r>
      <w:r w:rsidR="00CB2B29" w:rsidRPr="00CB2B29">
        <w:rPr>
          <w:rFonts w:ascii="Times New Roman" w:hAnsi="Times New Roman" w:cs="Times New Roman"/>
          <w:i/>
        </w:rPr>
        <w:t>FIFO</w:t>
      </w:r>
      <w:r w:rsidR="00CB2B29">
        <w:rPr>
          <w:rFonts w:ascii="Times New Roman" w:hAnsi="Times New Roman" w:cs="Times New Roman"/>
        </w:rPr>
        <w:t xml:space="preserve"> e</w:t>
      </w:r>
      <w:r w:rsidR="00D04A5F">
        <w:rPr>
          <w:rFonts w:ascii="Times New Roman" w:hAnsi="Times New Roman" w:cs="Times New Roman"/>
        </w:rPr>
        <w:t xml:space="preserve"> a queue estive</w:t>
      </w:r>
      <w:r w:rsidR="00D04A5F">
        <w:rPr>
          <w:rFonts w:ascii="Times New Roman" w:hAnsi="Times New Roman" w:cs="Times New Roman"/>
        </w:rPr>
        <w:t xml:space="preserve">r </w:t>
      </w:r>
      <w:r w:rsidR="00CB2B29">
        <w:rPr>
          <w:rFonts w:ascii="Times New Roman" w:hAnsi="Times New Roman" w:cs="Times New Roman"/>
        </w:rPr>
        <w:t>vazia, de modo a garantir que efetivamente todos os pedidos obtêm resposta.</w:t>
      </w:r>
    </w:p>
    <w:p w14:paraId="36D17612" w14:textId="05726AAA" w:rsidR="005631F3" w:rsidRDefault="00D04A5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Com a finalidade de destravar todos os balcões que se encontravam retidos no primeiro </w:t>
      </w:r>
      <w:proofErr w:type="spellStart"/>
      <w:r>
        <w:rPr>
          <w:rFonts w:ascii="Times New Roman" w:hAnsi="Times New Roman" w:cs="Times New Roman"/>
        </w:rPr>
        <w:t>wait_sem_full</w:t>
      </w:r>
      <w:proofErr w:type="spellEnd"/>
      <w:r>
        <w:rPr>
          <w:rFonts w:ascii="Times New Roman" w:hAnsi="Times New Roman" w:cs="Times New Roman"/>
        </w:rPr>
        <w:t>, o main thread</w:t>
      </w:r>
      <w:r w:rsidR="00CB2B2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quando </w:t>
      </w:r>
      <w:r w:rsidR="00CB2B29">
        <w:rPr>
          <w:rFonts w:ascii="Times New Roman" w:hAnsi="Times New Roman" w:cs="Times New Roman"/>
        </w:rPr>
        <w:t>abandona</w:t>
      </w:r>
      <w:r>
        <w:rPr>
          <w:rFonts w:ascii="Times New Roman" w:hAnsi="Times New Roman" w:cs="Times New Roman"/>
        </w:rPr>
        <w:t xml:space="preserve"> o seu ciclo</w:t>
      </w:r>
      <w:r w:rsidR="00CB2B2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envia tantos </w:t>
      </w:r>
      <w:r>
        <w:rPr>
          <w:rFonts w:ascii="Times New Roman" w:hAnsi="Times New Roman" w:cs="Times New Roman"/>
        </w:rPr>
        <w:t xml:space="preserve">“sinais” quanto o número de threads, permitindo </w:t>
      </w:r>
      <w:r w:rsidR="00CB2B29">
        <w:rPr>
          <w:rFonts w:ascii="Times New Roman" w:hAnsi="Times New Roman" w:cs="Times New Roman"/>
        </w:rPr>
        <w:t>a terminação de todos os balcões. De seguida, procede a</w:t>
      </w:r>
      <w:r>
        <w:rPr>
          <w:rFonts w:ascii="Times New Roman" w:hAnsi="Times New Roman" w:cs="Times New Roman"/>
        </w:rPr>
        <w:t xml:space="preserve"> recolh</w:t>
      </w:r>
      <w:r w:rsidR="00CB2B29">
        <w:rPr>
          <w:rFonts w:ascii="Times New Roman" w:hAnsi="Times New Roman" w:cs="Times New Roman"/>
        </w:rPr>
        <w:t>ê-los</w:t>
      </w:r>
      <w:r>
        <w:rPr>
          <w:rFonts w:ascii="Times New Roman" w:hAnsi="Times New Roman" w:cs="Times New Roman"/>
        </w:rPr>
        <w:t>, por ordem</w:t>
      </w:r>
      <w:r w:rsidR="00CB2B29">
        <w:rPr>
          <w:rFonts w:ascii="Times New Roman" w:hAnsi="Times New Roman" w:cs="Times New Roman"/>
        </w:rPr>
        <w:t>. Estes</w:t>
      </w:r>
      <w:r>
        <w:rPr>
          <w:rFonts w:ascii="Times New Roman" w:hAnsi="Times New Roman" w:cs="Times New Roman"/>
        </w:rPr>
        <w:t xml:space="preserve"> ciclos devem ser separados, pois enquanto a junção dos threads é por ordem crescente</w:t>
      </w:r>
      <w:r w:rsidR="00CB2B29">
        <w:rPr>
          <w:rFonts w:ascii="Times New Roman" w:hAnsi="Times New Roman" w:cs="Times New Roman"/>
        </w:rPr>
        <w:t xml:space="preserve"> de índice</w:t>
      </w:r>
      <w:r>
        <w:rPr>
          <w:rFonts w:ascii="Times New Roman" w:hAnsi="Times New Roman" w:cs="Times New Roman"/>
        </w:rPr>
        <w:t xml:space="preserve">, </w:t>
      </w:r>
      <w:r w:rsidR="00CB2B29">
        <w:rPr>
          <w:rFonts w:ascii="Times New Roman" w:hAnsi="Times New Roman" w:cs="Times New Roman"/>
        </w:rPr>
        <w:t>os post_sem_</w:t>
      </w:r>
      <w:proofErr w:type="gramStart"/>
      <w:r w:rsidR="00CB2B29">
        <w:rPr>
          <w:rFonts w:ascii="Times New Roman" w:hAnsi="Times New Roman" w:cs="Times New Roman"/>
        </w:rPr>
        <w:t>full(</w:t>
      </w:r>
      <w:proofErr w:type="gramEnd"/>
      <w:r w:rsidR="00CB2B29">
        <w:rPr>
          <w:rFonts w:ascii="Times New Roman" w:hAnsi="Times New Roman" w:cs="Times New Roman"/>
        </w:rPr>
        <w:t>) realizados irão acordar os thread por uma ordem não definida, que poderá não corresponder à anterior</w:t>
      </w:r>
      <w:r>
        <w:rPr>
          <w:rFonts w:ascii="Times New Roman" w:hAnsi="Times New Roman" w:cs="Times New Roman"/>
        </w:rPr>
        <w:t>, causando um impasse, pois se fica</w:t>
      </w:r>
      <w:r w:rsidR="00CB2B29">
        <w:rPr>
          <w:rFonts w:ascii="Times New Roman" w:hAnsi="Times New Roman" w:cs="Times New Roman"/>
        </w:rPr>
        <w:t>ria</w:t>
      </w:r>
      <w:r>
        <w:rPr>
          <w:rFonts w:ascii="Times New Roman" w:hAnsi="Times New Roman" w:cs="Times New Roman"/>
        </w:rPr>
        <w:t xml:space="preserve"> à espera de um thread que não ir</w:t>
      </w:r>
      <w:r w:rsidR="00CB2B29">
        <w:rPr>
          <w:rFonts w:ascii="Times New Roman" w:hAnsi="Times New Roman" w:cs="Times New Roman"/>
        </w:rPr>
        <w:t>ia</w:t>
      </w:r>
      <w:r>
        <w:rPr>
          <w:rFonts w:ascii="Times New Roman" w:hAnsi="Times New Roman" w:cs="Times New Roman"/>
        </w:rPr>
        <w:t xml:space="preserve"> terminar</w:t>
      </w:r>
      <w:r>
        <w:rPr>
          <w:rFonts w:ascii="Times New Roman" w:hAnsi="Times New Roman" w:cs="Times New Roman"/>
        </w:rPr>
        <w:t>.</w:t>
      </w:r>
    </w:p>
    <w:p w14:paraId="1CAB6EBA" w14:textId="40CEA8B7" w:rsidR="005631F3" w:rsidRDefault="00D04A5F" w:rsidP="00CF6AE8">
      <w:pPr>
        <w:spacing w:line="276" w:lineRule="auto"/>
        <w:jc w:val="center"/>
      </w:pPr>
      <w:r>
        <w:rPr>
          <w:rFonts w:ascii="Times New Roman" w:hAnsi="Times New Roman" w:cs="Times New Roman"/>
          <w:sz w:val="28"/>
        </w:rPr>
        <w:t>Extras</w:t>
      </w:r>
    </w:p>
    <w:p w14:paraId="77C39568" w14:textId="27F06212" w:rsidR="005631F3" w:rsidRPr="00CB2B29" w:rsidRDefault="00D04A5F">
      <w:pPr>
        <w:spacing w:line="276" w:lineRule="auto"/>
        <w:jc w:val="both"/>
        <w:rPr>
          <w:b/>
        </w:rPr>
      </w:pPr>
      <w:r>
        <w:rPr>
          <w:rFonts w:ascii="Times New Roman" w:hAnsi="Times New Roman" w:cs="Times New Roman"/>
          <w:sz w:val="28"/>
        </w:rPr>
        <w:tab/>
      </w:r>
      <w:r w:rsidRPr="00CB2B29">
        <w:rPr>
          <w:rFonts w:ascii="Times New Roman" w:hAnsi="Times New Roman" w:cs="Times New Roman"/>
          <w:b/>
        </w:rPr>
        <w:t>Pode não se por isto.</w:t>
      </w:r>
    </w:p>
    <w:p w14:paraId="2547ADB2" w14:textId="1780E87A" w:rsidR="005631F3" w:rsidRDefault="00D04A5F">
      <w:pPr>
        <w:spacing w:line="276" w:lineRule="auto"/>
        <w:jc w:val="both"/>
      </w:pPr>
      <w:r>
        <w:rPr>
          <w:rFonts w:ascii="Times New Roman" w:hAnsi="Times New Roman" w:cs="Times New Roman"/>
        </w:rPr>
        <w:tab/>
        <w:t>Este capítulo adicional serve apenas ressaltar dois pontos que julgamos ser de importante discussão.</w:t>
      </w:r>
    </w:p>
    <w:p w14:paraId="49DF4354" w14:textId="70D8FD86" w:rsidR="005631F3" w:rsidRDefault="00D04A5F">
      <w:pPr>
        <w:spacing w:line="276" w:lineRule="auto"/>
        <w:jc w:val="both"/>
      </w:pPr>
      <w:r>
        <w:rPr>
          <w:rFonts w:ascii="Times New Roman" w:hAnsi="Times New Roman" w:cs="Times New Roman"/>
        </w:rPr>
        <w:tab/>
      </w:r>
      <w:r w:rsidR="00CB2B29">
        <w:rPr>
          <w:rFonts w:ascii="Times New Roman" w:hAnsi="Times New Roman" w:cs="Times New Roman"/>
        </w:rPr>
        <w:t>O p</w:t>
      </w:r>
      <w:r>
        <w:rPr>
          <w:rFonts w:ascii="Times New Roman" w:hAnsi="Times New Roman" w:cs="Times New Roman"/>
        </w:rPr>
        <w:t xml:space="preserve">rimeiro deles </w:t>
      </w:r>
      <w:r w:rsidR="00CB2B29">
        <w:rPr>
          <w:rFonts w:ascii="Times New Roman" w:hAnsi="Times New Roman" w:cs="Times New Roman"/>
        </w:rPr>
        <w:t>diz respeito a</w:t>
      </w:r>
      <w:r>
        <w:rPr>
          <w:rFonts w:ascii="Times New Roman" w:hAnsi="Times New Roman" w:cs="Times New Roman"/>
        </w:rPr>
        <w:t xml:space="preserve"> qu</w:t>
      </w:r>
      <w:r>
        <w:rPr>
          <w:rFonts w:ascii="Times New Roman" w:hAnsi="Times New Roman" w:cs="Times New Roman"/>
        </w:rPr>
        <w:t xml:space="preserve">ando o enunciado nos pede para introduzir apenas um atraso quando o acesso a ambas as contas </w:t>
      </w:r>
      <w:r w:rsidR="00CB2B29">
        <w:rPr>
          <w:rFonts w:ascii="Times New Roman" w:hAnsi="Times New Roman" w:cs="Times New Roman"/>
        </w:rPr>
        <w:t>é feito</w:t>
      </w:r>
      <w:r>
        <w:rPr>
          <w:rFonts w:ascii="Times New Roman" w:hAnsi="Times New Roman" w:cs="Times New Roman"/>
        </w:rPr>
        <w:t xml:space="preserve"> em simultâneo aquando de uma transferência. Ficámos na dúvida se isto se referia a caso o nosso mecanismo de sincronização fosse apenas um mutex para todo</w:t>
      </w:r>
      <w:r>
        <w:rPr>
          <w:rFonts w:ascii="Times New Roman" w:hAnsi="Times New Roman" w:cs="Times New Roman"/>
        </w:rPr>
        <w:t xml:space="preserve"> o array de contas e não individualizado</w:t>
      </w:r>
      <w:r w:rsidR="00CB2B2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ou caso requeria uma implementação com </w:t>
      </w:r>
      <w:proofErr w:type="spellStart"/>
      <w:r>
        <w:rPr>
          <w:rFonts w:ascii="Times New Roman" w:hAnsi="Times New Roman" w:cs="Times New Roman"/>
        </w:rPr>
        <w:t>trylock</w:t>
      </w:r>
      <w:proofErr w:type="spellEnd"/>
      <w:r>
        <w:rPr>
          <w:rFonts w:ascii="Times New Roman" w:hAnsi="Times New Roman" w:cs="Times New Roman"/>
        </w:rPr>
        <w:t xml:space="preserve"> para a segunda conta (segunda secção crítica) e caso este falha-se aí sim era posto um segundo atraso.</w:t>
      </w:r>
    </w:p>
    <w:p w14:paraId="1526DA2A" w14:textId="1900B0AF" w:rsidR="005631F3" w:rsidRDefault="00D04A5F">
      <w:pPr>
        <w:spacing w:line="276" w:lineRule="auto"/>
        <w:jc w:val="both"/>
      </w:pPr>
      <w:r>
        <w:rPr>
          <w:rFonts w:ascii="Times New Roman" w:hAnsi="Times New Roman" w:cs="Times New Roman"/>
        </w:rPr>
        <w:tab/>
        <w:t>Na dúvida</w:t>
      </w:r>
      <w:r w:rsidR="0057158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apesar de entregue a situação que achamos </w:t>
      </w:r>
      <w:r>
        <w:rPr>
          <w:rFonts w:ascii="Times New Roman" w:hAnsi="Times New Roman" w:cs="Times New Roman"/>
        </w:rPr>
        <w:t xml:space="preserve">correta (um atraso por acesso a secção crítica, já que o nosso modo de sincronização permite), temos um </w:t>
      </w:r>
      <w:proofErr w:type="spellStart"/>
      <w:r>
        <w:rPr>
          <w:rFonts w:ascii="Times New Roman" w:hAnsi="Times New Roman" w:cs="Times New Roman"/>
        </w:rPr>
        <w:t>branch</w:t>
      </w:r>
      <w:proofErr w:type="spellEnd"/>
      <w:r>
        <w:rPr>
          <w:rFonts w:ascii="Times New Roman" w:hAnsi="Times New Roman" w:cs="Times New Roman"/>
        </w:rPr>
        <w:t xml:space="preserve"> disponível no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com a solução alternativa sob o nome de transfer-2.</w:t>
      </w:r>
    </w:p>
    <w:p w14:paraId="0E8C3F46" w14:textId="544F4DB7" w:rsidR="005631F3" w:rsidRDefault="00D04A5F" w:rsidP="00571581">
      <w:pPr>
        <w:spacing w:line="276" w:lineRule="auto"/>
        <w:ind w:firstLine="720"/>
        <w:jc w:val="both"/>
      </w:pPr>
      <w:r>
        <w:rPr>
          <w:noProof/>
        </w:rPr>
        <w:drawing>
          <wp:anchor distT="0" distB="0" distL="0" distR="0" simplePos="0" relativeHeight="10" behindDoc="0" locked="0" layoutInCell="1" allowOverlap="1" wp14:anchorId="1C10CE22" wp14:editId="4BC0B66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8675" cy="2085340"/>
            <wp:effectExtent l="0" t="0" r="0" b="0"/>
            <wp:wrapTopAndBottom/>
            <wp:docPr id="9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1581">
        <w:t xml:space="preserve">O </w:t>
      </w:r>
      <w:r w:rsidR="00571581">
        <w:rPr>
          <w:rFonts w:ascii="Times New Roman" w:hAnsi="Times New Roman"/>
        </w:rPr>
        <w:t>s</w:t>
      </w:r>
      <w:r>
        <w:rPr>
          <w:rFonts w:ascii="Times New Roman" w:hAnsi="Times New Roman"/>
        </w:rPr>
        <w:t>egundo ponto</w:t>
      </w:r>
      <w:r w:rsidR="00571581">
        <w:rPr>
          <w:rFonts w:ascii="Times New Roman" w:hAnsi="Times New Roman"/>
        </w:rPr>
        <w:t xml:space="preserve"> a mencionar refere-se a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à semelhança do </w:t>
      </w:r>
      <w:r w:rsidR="00571581">
        <w:rPr>
          <w:rFonts w:ascii="Times New Roman" w:hAnsi="Times New Roman"/>
        </w:rPr>
        <w:t xml:space="preserve">que foi </w:t>
      </w:r>
      <w:r>
        <w:rPr>
          <w:rFonts w:ascii="Times New Roman" w:hAnsi="Times New Roman"/>
        </w:rPr>
        <w:t xml:space="preserve">feito para o </w:t>
      </w:r>
      <w:proofErr w:type="spellStart"/>
      <w:r>
        <w:rPr>
          <w:rFonts w:ascii="Times New Roman" w:hAnsi="Times New Roman"/>
        </w:rPr>
        <w:t>slog</w:t>
      </w:r>
      <w:proofErr w:type="spellEnd"/>
      <w:r>
        <w:rPr>
          <w:rFonts w:ascii="Times New Roman" w:hAnsi="Times New Roman"/>
        </w:rPr>
        <w:t xml:space="preserve"> (server do log), </w:t>
      </w:r>
      <w:r>
        <w:rPr>
          <w:rFonts w:ascii="Times New Roman" w:hAnsi="Times New Roman"/>
        </w:rPr>
        <w:t xml:space="preserve">para evitar concorrência e possível falha na escrita de mensagens para o log do user, foi implementado um semáforo com nome que é aberto pelo server e ao qual todos os </w:t>
      </w:r>
      <w:proofErr w:type="spellStart"/>
      <w:r>
        <w:rPr>
          <w:rFonts w:ascii="Times New Roman" w:hAnsi="Times New Roman"/>
        </w:rPr>
        <w:t>users</w:t>
      </w:r>
      <w:proofErr w:type="spellEnd"/>
      <w:r>
        <w:rPr>
          <w:rFonts w:ascii="Times New Roman" w:hAnsi="Times New Roman"/>
        </w:rPr>
        <w:t xml:space="preserve"> têm acesso. Este procedimento tem alguns inconvenientes, uma vez que não consegue </w:t>
      </w:r>
      <w:r>
        <w:rPr>
          <w:rFonts w:ascii="Times New Roman" w:hAnsi="Times New Roman"/>
        </w:rPr>
        <w:t xml:space="preserve">garantir sincronização na </w:t>
      </w:r>
      <w:proofErr w:type="spellStart"/>
      <w:r>
        <w:rPr>
          <w:rFonts w:ascii="Times New Roman" w:hAnsi="Times New Roman"/>
        </w:rPr>
        <w:t>ausênica</w:t>
      </w:r>
      <w:proofErr w:type="spellEnd"/>
      <w:r>
        <w:rPr>
          <w:rFonts w:ascii="Times New Roman" w:hAnsi="Times New Roman"/>
        </w:rPr>
        <w:t xml:space="preserve"> de um servidor e, por esta</w:t>
      </w:r>
      <w:r>
        <w:rPr>
          <w:rFonts w:ascii="Times New Roman" w:hAnsi="Times New Roman"/>
        </w:rPr>
        <w:t xml:space="preserve"> razão</w:t>
      </w:r>
      <w:r w:rsidR="00571581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também esta implementação se encontra num </w:t>
      </w:r>
      <w:proofErr w:type="spellStart"/>
      <w:r>
        <w:rPr>
          <w:rFonts w:ascii="Times New Roman" w:hAnsi="Times New Roman"/>
        </w:rPr>
        <w:t>branch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named</w:t>
      </w:r>
      <w:proofErr w:type="spellEnd"/>
      <w:r>
        <w:rPr>
          <w:rFonts w:ascii="Times New Roman" w:hAnsi="Times New Roman"/>
        </w:rPr>
        <w:t xml:space="preserve">-sem) cuja utilização, aquando da </w:t>
      </w:r>
      <w:r w:rsidR="00571581">
        <w:rPr>
          <w:rFonts w:ascii="Times New Roman" w:hAnsi="Times New Roman"/>
        </w:rPr>
        <w:t>situação</w:t>
      </w:r>
      <w:r>
        <w:rPr>
          <w:rFonts w:ascii="Times New Roman" w:hAnsi="Times New Roman"/>
        </w:rPr>
        <w:t xml:space="preserve"> descrita, escreve uma mensagem de </w:t>
      </w:r>
      <w:proofErr w:type="spellStart"/>
      <w:r>
        <w:rPr>
          <w:rFonts w:ascii="Times New Roman" w:hAnsi="Times New Roman"/>
        </w:rPr>
        <w:t>warning</w:t>
      </w:r>
      <w:proofErr w:type="spellEnd"/>
      <w:r>
        <w:rPr>
          <w:rFonts w:ascii="Times New Roman" w:hAnsi="Times New Roman"/>
        </w:rPr>
        <w:t xml:space="preserve"> ao utilizador, avisando-o que a sincronização ne</w:t>
      </w:r>
      <w:r>
        <w:rPr>
          <w:rFonts w:ascii="Times New Roman" w:hAnsi="Times New Roman"/>
        </w:rPr>
        <w:t xml:space="preserve">sta circunstância é impossível, e este se encontra por sua conta - nada de muito grave, pois é o que acontece na nossa situação </w:t>
      </w:r>
      <w:proofErr w:type="spellStart"/>
      <w:r>
        <w:rPr>
          <w:rFonts w:ascii="Times New Roman" w:hAnsi="Times New Roman"/>
        </w:rPr>
        <w:t>default</w:t>
      </w:r>
      <w:proofErr w:type="spellEnd"/>
      <w:r>
        <w:rPr>
          <w:rFonts w:ascii="Times New Roman" w:hAnsi="Times New Roman"/>
        </w:rPr>
        <w:t xml:space="preserve"> da solução entregue</w:t>
      </w:r>
      <w:r w:rsidR="00571581">
        <w:rPr>
          <w:rFonts w:ascii="Times New Roman" w:hAnsi="Times New Roman"/>
        </w:rPr>
        <w:t>. C</w:t>
      </w:r>
      <w:r>
        <w:rPr>
          <w:rFonts w:ascii="Times New Roman" w:hAnsi="Times New Roman"/>
        </w:rPr>
        <w:t>ontudo</w:t>
      </w:r>
      <w:r w:rsidR="00571581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como o objetivo da </w:t>
      </w:r>
      <w:proofErr w:type="spellStart"/>
      <w:r>
        <w:rPr>
          <w:rFonts w:ascii="Times New Roman" w:hAnsi="Times New Roman"/>
        </w:rPr>
        <w:t>feature</w:t>
      </w:r>
      <w:proofErr w:type="spellEnd"/>
      <w:r>
        <w:rPr>
          <w:rFonts w:ascii="Times New Roman" w:hAnsi="Times New Roman"/>
        </w:rPr>
        <w:t xml:space="preserve"> se encontra </w:t>
      </w:r>
      <w:r>
        <w:rPr>
          <w:rFonts w:ascii="Times New Roman" w:hAnsi="Times New Roman"/>
        </w:rPr>
        <w:lastRenderedPageBreak/>
        <w:t>parcialmente incompleto</w:t>
      </w:r>
      <w:r w:rsidR="00571581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optamos por deixá-lo de fora</w:t>
      </w:r>
      <w:r>
        <w:rPr>
          <w:rFonts w:ascii="Times New Roman" w:hAnsi="Times New Roman"/>
        </w:rPr>
        <w:t xml:space="preserve"> (poderia acontecer o acaso das mensagens interferirem também com a </w:t>
      </w:r>
      <w:r w:rsidR="00571581">
        <w:rPr>
          <w:rFonts w:ascii="Times New Roman" w:hAnsi="Times New Roman"/>
        </w:rPr>
        <w:t>correção</w:t>
      </w:r>
      <w:r>
        <w:rPr>
          <w:rFonts w:ascii="Times New Roman" w:hAnsi="Times New Roman"/>
        </w:rPr>
        <w:t xml:space="preserve"> automática).</w:t>
      </w:r>
    </w:p>
    <w:sectPr w:rsidR="005631F3">
      <w:pgSz w:w="11906" w:h="16838"/>
      <w:pgMar w:top="1417" w:right="1701" w:bottom="1417" w:left="1701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1F3"/>
    <w:rsid w:val="002F6436"/>
    <w:rsid w:val="00447074"/>
    <w:rsid w:val="00537B68"/>
    <w:rsid w:val="005631F3"/>
    <w:rsid w:val="00571581"/>
    <w:rsid w:val="007179B7"/>
    <w:rsid w:val="00A137F7"/>
    <w:rsid w:val="00AB7A40"/>
    <w:rsid w:val="00B330D3"/>
    <w:rsid w:val="00BC50BA"/>
    <w:rsid w:val="00C30A21"/>
    <w:rsid w:val="00C472F4"/>
    <w:rsid w:val="00CB2B29"/>
    <w:rsid w:val="00CD789C"/>
    <w:rsid w:val="00CF6AE8"/>
    <w:rsid w:val="00D04A5F"/>
    <w:rsid w:val="00D76E91"/>
    <w:rsid w:val="00EC65DD"/>
    <w:rsid w:val="00F5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6FDE5"/>
  <w15:docId w15:val="{D236E876-CD0F-46C4-8EF2-162BDFA12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P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3672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67220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eastAsia="Noto Sans Symbols" w:cs="Noto Sans Symbols"/>
    </w:rPr>
  </w:style>
  <w:style w:type="character" w:customStyle="1" w:styleId="ListLabel2">
    <w:name w:val="ListLabel 2"/>
    <w:qFormat/>
    <w:rPr>
      <w:rFonts w:eastAsia="Courier New" w:cs="Courier New"/>
    </w:rPr>
  </w:style>
  <w:style w:type="character" w:customStyle="1" w:styleId="ListLabel3">
    <w:name w:val="ListLabel 3"/>
    <w:qFormat/>
    <w:rPr>
      <w:rFonts w:eastAsia="Noto Sans Symbols" w:cs="Noto Sans Symbols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rFonts w:eastAsia="Courier New" w:cs="Courier New"/>
    </w:rPr>
  </w:style>
  <w:style w:type="character" w:customStyle="1" w:styleId="ListLabel6">
    <w:name w:val="ListLabel 6"/>
    <w:qFormat/>
    <w:rPr>
      <w:rFonts w:eastAsia="Noto Sans Symbols" w:cs="Noto Sans Symbols"/>
    </w:rPr>
  </w:style>
  <w:style w:type="character" w:customStyle="1" w:styleId="ListLabel7">
    <w:name w:val="ListLabel 7"/>
    <w:qFormat/>
    <w:rPr>
      <w:rFonts w:eastAsia="Noto Sans Symbols" w:cs="Noto Sans Symbols"/>
    </w:rPr>
  </w:style>
  <w:style w:type="character" w:customStyle="1" w:styleId="ListLabel8">
    <w:name w:val="ListLabel 8"/>
    <w:qFormat/>
    <w:rPr>
      <w:rFonts w:eastAsia="Courier New" w:cs="Courier New"/>
    </w:rPr>
  </w:style>
  <w:style w:type="character" w:customStyle="1" w:styleId="ListLabel9">
    <w:name w:val="ListLabel 9"/>
    <w:qFormat/>
    <w:rPr>
      <w:rFonts w:eastAsia="Noto Sans Symbols" w:cs="Noto Sans Symbols"/>
    </w:rPr>
  </w:style>
  <w:style w:type="character" w:customStyle="1" w:styleId="ListLabel10">
    <w:name w:val="ListLabel 10"/>
    <w:qFormat/>
    <w:rPr>
      <w:rFonts w:ascii="Arial" w:eastAsia="Times New Roman" w:hAnsi="Arial" w:cs="Arial"/>
      <w:sz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C30A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1343</Words>
  <Characters>7658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Guerra</dc:creator>
  <dc:description/>
  <cp:lastModifiedBy>Mário Gil</cp:lastModifiedBy>
  <cp:revision>16</cp:revision>
  <dcterms:created xsi:type="dcterms:W3CDTF">2019-05-15T21:31:00Z</dcterms:created>
  <dcterms:modified xsi:type="dcterms:W3CDTF">2019-05-17T10:27:00Z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