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p w:rsidR="00994114" w:rsidRDefault="00994114" w:rsidP="00994114">
      <w:pPr>
        <w:pStyle w:val="Nadpis2"/>
      </w:pPr>
      <w:r>
        <w:t>Notes</w:t>
      </w:r>
    </w:p>
    <w:p w:rsidR="00994114" w:rsidRPr="00994114" w:rsidRDefault="00994114" w:rsidP="00994114">
      <w:pPr>
        <w:rPr>
          <w:b/>
        </w:rPr>
      </w:pPr>
      <w:r w:rsidRPr="00994114">
        <w:rPr>
          <w:b/>
        </w:rPr>
        <w:t xml:space="preserve">Pay attention to this chapter. </w:t>
      </w:r>
      <w:r w:rsidRPr="00994114">
        <w:rPr>
          <w:b/>
          <w:noProof/>
        </w:rPr>
        <w:t>The opponent</w:t>
      </w:r>
      <w:r w:rsidRPr="00994114">
        <w:rPr>
          <w:b/>
        </w:rPr>
        <w:t xml:space="preserve"> is expert in this field. Formulate </w:t>
      </w:r>
      <w:r w:rsidRPr="00994114">
        <w:rPr>
          <w:b/>
          <w:noProof/>
        </w:rPr>
        <w:t>carefully</w:t>
      </w:r>
      <w:r w:rsidRPr="00994114">
        <w:rPr>
          <w:b/>
        </w:rPr>
        <w:t>!</w:t>
      </w:r>
    </w:p>
    <w:bookmarkEnd w:id="0"/>
    <w:p w:rsidR="00994114" w:rsidRDefault="00994114" w:rsidP="00994114">
      <w:pPr>
        <w:pStyle w:val="Nadpis2"/>
      </w:pPr>
      <w:r>
        <w:t>Body</w:t>
      </w:r>
    </w:p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>
        <w:t>huge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7B1FF8">
        <w:rPr>
          <w:noProof/>
        </w:rPr>
        <w:t>domain</w:t>
      </w:r>
      <w:r w:rsidR="007B1FF8">
        <w:rPr>
          <w:noProof/>
        </w:rPr>
        <w:t xml:space="preserve"> and 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cases. </w:t>
      </w:r>
      <w:r w:rsidR="007B1FF8" w:rsidRPr="007B1FF8">
        <w:rPr>
          <w:noProof/>
        </w:rPr>
        <w:t>Ther</w:t>
      </w:r>
      <w:r w:rsidR="007B1FF8">
        <w:rPr>
          <w:noProof/>
        </w:rPr>
        <w:t>e</w:t>
      </w:r>
      <w:r w:rsidR="007B1FF8" w:rsidRPr="007B1FF8">
        <w:rPr>
          <w:noProof/>
        </w:rPr>
        <w:t>fore</w:t>
      </w:r>
      <w:r w:rsidR="007B1FF8">
        <w:rPr>
          <w:noProof/>
        </w:rPr>
        <w:t xml:space="preserve"> we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>IRL in Finite State Space using Markov Decision Processes (MDPs)</w:t>
      </w:r>
      <w:r w:rsidR="00EC1BEF">
        <w:rPr>
          <w:noProof/>
        </w:rPr>
        <w:t xml:space="preserve"> presented </w:t>
      </w:r>
      <w:r w:rsidR="00EC1BEF" w:rsidRPr="00EC1BEF">
        <w:rPr>
          <w:noProof/>
        </w:rPr>
        <w:t xml:space="preserve">in </w:t>
      </w:r>
      <w:sdt>
        <w:sdtPr>
          <w:rPr>
            <w:noProof/>
          </w:rPr>
          <w:id w:val="-1923247956"/>
          <w:citation/>
        </w:sdtPr>
        <w:sdtEndPr/>
        <w:sdtContent>
          <w:r w:rsidR="00EC1BEF" w:rsidRPr="00EC1BEF">
            <w:rPr>
              <w:noProof/>
            </w:rPr>
            <w:fldChar w:fldCharType="begin"/>
          </w:r>
          <w:r w:rsidR="00EC1BEF" w:rsidRPr="00EC1BEF">
            <w:rPr>
              <w:noProof/>
            </w:rPr>
            <w:instrText xml:space="preserve"> CITATION 6rtmFCfa79QTP4kA </w:instrText>
          </w:r>
          <w:r w:rsidR="00EC1BEF" w:rsidRPr="00EC1BEF">
            <w:rPr>
              <w:noProof/>
            </w:rPr>
            <w:fldChar w:fldCharType="separate"/>
          </w:r>
          <w:r w:rsidR="00F138EF">
            <w:rPr>
              <w:noProof/>
            </w:rPr>
            <w:t>[1]</w:t>
          </w:r>
          <w:r w:rsidR="00EC1BEF" w:rsidRPr="00EC1BEF">
            <w:rPr>
              <w:noProof/>
            </w:rPr>
            <w:fldChar w:fldCharType="end"/>
          </w:r>
        </w:sdtContent>
      </w:sdt>
      <w:r w:rsidR="00EC1BEF" w:rsidRPr="00EC1BEF">
        <w:rPr>
          <w:noProof/>
        </w:rPr>
        <w:t xml:space="preserve"> and </w:t>
      </w:r>
      <w:sdt>
        <w:sdtPr>
          <w:rPr>
            <w:noProof/>
          </w:rPr>
          <w:id w:val="-1624142677"/>
          <w:citation/>
        </w:sdtPr>
        <w:sdtEndPr/>
        <w:sdtContent>
          <w:r w:rsidR="00EC1BEF" w:rsidRPr="00EC1BEF">
            <w:rPr>
              <w:noProof/>
            </w:rPr>
            <w:fldChar w:fldCharType="begin"/>
          </w:r>
          <w:r w:rsidR="00EC1BEF" w:rsidRPr="00EC1BEF">
            <w:rPr>
              <w:noProof/>
            </w:rPr>
            <w:instrText xml:space="preserve"> CITATION K6jMqahRv7tGeFdB </w:instrText>
          </w:r>
          <w:r w:rsidR="00EC1BEF" w:rsidRPr="00EC1BEF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EC1BEF" w:rsidRPr="00EC1BEF">
            <w:rPr>
              <w:noProof/>
            </w:rPr>
            <w:fldChar w:fldCharType="end"/>
          </w:r>
        </w:sdtContent>
      </w:sdt>
      <w:r w:rsidR="0049069D">
        <w:rPr>
          <w:noProof/>
        </w:rPr>
        <w:t xml:space="preserve">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First consideration can </w:t>
      </w:r>
      <w:r w:rsidR="0049069D" w:rsidRPr="0049069D">
        <w:rPr>
          <w:noProof/>
        </w:rPr>
        <w:t xml:space="preserve">also </w:t>
      </w:r>
      <w:r w:rsidR="0049069D" w:rsidRPr="00F570DB">
        <w:rPr>
          <w:noProof/>
        </w:rPr>
        <w:t>be motivated</w:t>
      </w:r>
      <w:r w:rsidR="0049069D">
        <w:rPr>
          <w:noProof/>
        </w:rPr>
        <w:t xml:space="preserve"> by the way humans think when playing a game. For example in StarCraft domain there exist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F138EF">
            <w:rPr>
              <w:noProof/>
            </w:rPr>
            <w:t>[3]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49069D">
        <w:rPr>
          <w:noProof/>
        </w:rPr>
        <w:t xml:space="preserve"> given situation (state).</w:t>
      </w:r>
      <w:r w:rsidR="00157427">
        <w:rPr>
          <w:noProof/>
        </w:rPr>
        <w:t xml:space="preserve"> </w:t>
      </w:r>
    </w:p>
    <w:p w:rsidR="00994114" w:rsidRDefault="000444D2" w:rsidP="00596E7F">
      <w:pPr>
        <w:pStyle w:val="Nadpis3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has to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can </w:t>
      </w:r>
      <w:r w:rsidRPr="00F570DB">
        <w:rPr>
          <w:noProof/>
        </w:rPr>
        <w:t>be seen</w:t>
      </w:r>
      <w:r>
        <w:t xml:space="preserve"> as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F570DB">
        <w:rPr>
          <w:noProof/>
        </w:rPr>
        <w:t>is</w:t>
      </w:r>
      <w:r w:rsidR="00641E42" w:rsidRPr="00F570DB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900C77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</m:t>
        </m:r>
        <m:r>
          <w:rPr>
            <w:rFonts w:ascii="Cambria Math" w:hAnsi="Cambria Math"/>
            <w:noProof/>
          </w:rPr>
          <m:t>∈(</m:t>
        </m:r>
        <m:r>
          <w:rPr>
            <w:rFonts w:ascii="Cambria Math" w:hAnsi="Cambria Math"/>
            <w:noProof/>
          </w:rPr>
          <m:t>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F570DB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267pt;height:21.75pt" o:ole="">
            <v:imagedata r:id="rId6" o:title=""/>
          </v:shape>
          <o:OLEObject Type="Embed" ProgID="Equation.DSMT4" ShapeID="_x0000_i1131" DrawAspect="Content" ObjectID="_1555705228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F570DB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201" type="#_x0000_t75" style="width:164.25pt;height:21pt" o:ole="">
            <v:imagedata r:id="rId8" o:title=""/>
          </v:shape>
          <o:OLEObject Type="Embed" ProgID="Equation.DSMT4" ShapeID="_x0000_i1201" DrawAspect="Content" ObjectID="_1555705229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r w:rsidR="00157427">
        <w:rPr>
          <w:noProof/>
        </w:rPr>
        <w:t>A</w:t>
      </w:r>
      <w:proofErr w:type="spellStart"/>
      <w:r w:rsidR="0015680C">
        <w:t>ssuming</w:t>
      </w:r>
      <w:proofErr w:type="spellEnd"/>
      <w:r w:rsidR="0015680C">
        <w:t xml:space="preserve"> that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</w:t>
      </w:r>
      <w:r>
        <w:rPr>
          <w:rFonts w:eastAsiaTheme="minorEastAsia"/>
          <w:noProof/>
        </w:rPr>
        <w:lastRenderedPageBreak/>
        <w:t>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tab/>
      </w:r>
      <w:r w:rsidRPr="00EA0619">
        <w:rPr>
          <w:noProof/>
          <w:position w:val="-28"/>
        </w:rPr>
        <w:object w:dxaOrig="3360" w:dyaOrig="680">
          <v:shape id="_x0000_i1261" type="#_x0000_t75" style="width:168pt;height:33.75pt" o:ole="">
            <v:imagedata r:id="rId10" o:title=""/>
          </v:shape>
          <o:OLEObject Type="Embed" ProgID="Equation.DSMT4" ShapeID="_x0000_i1261" DrawAspect="Content" ObjectID="_1555705230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310" type="#_x0000_t75" style="width:168.75pt;height:33.75pt" o:ole="">
            <v:imagedata r:id="rId12" o:title=""/>
          </v:shape>
          <o:OLEObject Type="Embed" ProgID="Equation.DSMT4" ShapeID="_x0000_i1310" DrawAspect="Content" ObjectID="_1555705231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399" type="#_x0000_t75" style="width:114.75pt;height:24.75pt" o:ole="">
            <v:imagedata r:id="rId14" o:title=""/>
          </v:shape>
          <o:OLEObject Type="Embed" ProgID="Equation.DSMT4" ShapeID="_x0000_i1399" DrawAspect="Content" ObjectID="_1555705232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0444D2">
      <w:pPr>
        <w:pStyle w:val="Nadpis3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reward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framework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</w:t>
      </w:r>
      <w:r w:rsidR="00A444A4">
        <w:rPr>
          <w:rFonts w:eastAsiaTheme="minorEastAsia"/>
          <w:noProof/>
        </w:rPr>
        <w:t>I</w:t>
      </w:r>
      <w:r w:rsidR="00A444A4">
        <w:rPr>
          <w:rFonts w:eastAsiaTheme="minorEastAsia"/>
          <w:noProof/>
        </w:rPr>
        <w:t>RL framework figure}</w:t>
      </w:r>
      <w:r>
        <w:rPr>
          <w:rFonts w:eastAsiaTheme="minorEastAsia"/>
          <w:noProof/>
        </w:rPr>
        <w:tab/>
      </w:r>
    </w:p>
    <w:p w:rsidR="000444D2" w:rsidRDefault="001E19C4" w:rsidP="001E19C4">
      <w:pPr>
        <w:pStyle w:val="Nadpis3"/>
        <w:tabs>
          <w:tab w:val="left" w:pos="8400"/>
        </w:tabs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>l</w:t>
      </w:r>
      <w:bookmarkStart w:id="2" w:name="_GoBack"/>
      <w:bookmarkEnd w:id="2"/>
      <w:r w:rsidRPr="00900C77">
        <w:rPr>
          <w:b/>
        </w:rPr>
        <w:t xml:space="preserve">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</w:t>
      </w:r>
      <w:r>
        <w:rPr>
          <w:noProof/>
        </w:rPr>
        <w:t xml:space="preserve">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</w:t>
      </w:r>
      <w:proofErr w:type="spellStart"/>
      <w:r>
        <w:rPr>
          <w:rFonts w:eastAsiaTheme="minorEastAsia"/>
        </w:rPr>
        <w:t>matricies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549" type="#_x0000_t75" style="width:123.75pt;height:20.25pt" o:ole="">
            <v:imagedata r:id="rId16" o:title=""/>
          </v:shape>
          <o:OLEObject Type="Embed" ProgID="Equation.DSMT4" ShapeID="_x0000_i1549" DrawAspect="Content" ObjectID="_1555705233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33969" w:rsidRDefault="008A60B7" w:rsidP="000444D2">
      <w:r>
        <w:lastRenderedPageBreak/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F138EF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Solution Set</w:t>
      </w:r>
      <w:r w:rsidR="00433969">
        <w:t xml:space="preserve"> need to </w:t>
      </w:r>
      <w:r w:rsidR="00433969" w:rsidRPr="00880015">
        <w:rPr>
          <w:noProof/>
        </w:rPr>
        <w:t>be</w:t>
      </w:r>
      <w:r w:rsidRPr="00880015">
        <w:rPr>
          <w:noProof/>
        </w:rPr>
        <w:t xml:space="preserve"> taken</w:t>
      </w:r>
      <w:r>
        <w:t xml:space="preserve"> </w:t>
      </w:r>
      <w:r w:rsidRPr="0092020C">
        <w:rPr>
          <w:noProof/>
        </w:rPr>
        <w:t>in</w:t>
      </w:r>
      <w:r w:rsidR="0092020C">
        <w:rPr>
          <w:noProof/>
        </w:rPr>
        <w:t>to</w:t>
      </w:r>
      <w:r>
        <w:t xml:space="preserve"> account.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</w:t>
      </w:r>
      <w:r w:rsidRPr="008A60B7">
        <w:rPr>
          <w:noProof/>
        </w:rPr>
        <w:t xml:space="preserve"> </w:t>
      </w:r>
      <w:r w:rsidRPr="008A60B7">
        <w:rPr>
          <w:noProof/>
        </w:rPr>
        <w:t>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F138E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</w:t>
      </w:r>
      <w:r w:rsidR="006C16D5">
        <w:rPr>
          <w:rFonts w:eastAsiaTheme="minorEastAsia"/>
        </w:rPr>
        <w:t xml:space="preserve">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755" type="#_x0000_t75" style="width:132.75pt;height:33.75pt" o:ole="">
            <v:imagedata r:id="rId18" o:title=""/>
          </v:shape>
          <o:OLEObject Type="Embed" ProgID="Equation.DSMT4" ShapeID="_x0000_i1755" DrawAspect="Content" ObjectID="_1555705234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138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138E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2212" type="#_x0000_t75" style="width:197.25pt;height:75.75pt" o:ole="">
            <v:imagedata r:id="rId20" o:title=""/>
          </v:shape>
          <o:OLEObject Type="Embed" ProgID="Equation.DSMT4" ShapeID="_x0000_i2212" DrawAspect="Content" ObjectID="_1555705235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E076A9" w:rsidRPr="000444D2" w:rsidRDefault="00E076A9" w:rsidP="000444D2"/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kwqQUA7YJftCwAAAA="/>
  </w:docVars>
  <w:rsids>
    <w:rsidRoot w:val="006C66D5"/>
    <w:rsid w:val="000444D2"/>
    <w:rsid w:val="00094C9B"/>
    <w:rsid w:val="000F3697"/>
    <w:rsid w:val="00115370"/>
    <w:rsid w:val="0015680C"/>
    <w:rsid w:val="00157427"/>
    <w:rsid w:val="001E19C4"/>
    <w:rsid w:val="002024F8"/>
    <w:rsid w:val="00325DC7"/>
    <w:rsid w:val="00335E7E"/>
    <w:rsid w:val="00336ECD"/>
    <w:rsid w:val="003450BD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469C"/>
    <w:rsid w:val="00707C3C"/>
    <w:rsid w:val="00711072"/>
    <w:rsid w:val="0072733B"/>
    <w:rsid w:val="007866A0"/>
    <w:rsid w:val="007B1FF8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C0887"/>
    <w:rsid w:val="00AF3E55"/>
    <w:rsid w:val="00B72A01"/>
    <w:rsid w:val="00BB19A0"/>
    <w:rsid w:val="00BF663D"/>
    <w:rsid w:val="00C32583"/>
    <w:rsid w:val="00C55F14"/>
    <w:rsid w:val="00CC6B2B"/>
    <w:rsid w:val="00D05F00"/>
    <w:rsid w:val="00D54427"/>
    <w:rsid w:val="00DC237A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3361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A8"/>
    <w:rsid w:val="001504A8"/>
    <w:rsid w:val="004D65F7"/>
    <w:rsid w:val="006A461E"/>
    <w:rsid w:val="007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A46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3</b:RefOrder>
  </b:Source>
  <b:Source>
    <b:Tag>6rtmFCfa79QTP4kA</b:Tag>
    <b:SourceType>JournalArticle</b:SourceType>
    <b:Author>
      <b:Author>
        <b:NameList>
          <b:Person>
            <b:Last>Ng</b:Last>
            <b:First>Andrew Y.</b:First>
          </b:Person>
          <b:Person>
            <b:Last>Russell</b:Last>
            <b:First>Stuart</b:First>
          </b:Person>
        </b:NameList>
      </b:Author>
    </b:Author>
    <b:JournalName>Proc. 17th International Conf. on Machine Learning</b:JournalName>
    <b:YearAccessed>2017-05-04</b:YearAccessed>
    <b:Year>2000</b:Year>
    <b:Medium>online</b:Medium>
    <b:Pages>663-670</b:Pages>
    <b:Title>Algorithms for Inverse Reinforcement Learning</b:Title>
    <b:ShortTitle>Algorithms for Inverse Reinforcement Learning</b:ShortTitle>
    <b:URL>http://citeseerx.ist.psu.edu/viewdoc/summary?doi=10.1.1.41.7513</b:URL>
    <b:RefOrder>1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394C7ECA-3D09-401A-92D1-E6C4FB0D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39</cp:revision>
  <dcterms:created xsi:type="dcterms:W3CDTF">2017-05-03T19:55:00Z</dcterms:created>
  <dcterms:modified xsi:type="dcterms:W3CDTF">2017-05-07T21:30:00Z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