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Game</w:t>
      </w:r>
      <w:r>
        <w:t xml:space="preserve"> </w:t>
      </w:r>
      <w:r>
        <w:t xml:space="preserve">Design</w:t>
      </w:r>
      <w:r>
        <w:t xml:space="preserve"> </w:t>
      </w:r>
      <w:r>
        <w:t xml:space="preserve">Grading</w:t>
      </w:r>
      <w:r>
        <w:t xml:space="preserve"> </w:t>
      </w:r>
      <w:r>
        <w:t xml:space="preserve">and</w:t>
      </w:r>
      <w:r>
        <w:t xml:space="preserve"> </w:t>
      </w:r>
      <w:r>
        <w:t xml:space="preserve">Scoring</w:t>
      </w:r>
      <w:r>
        <w:t xml:space="preserve"> </w:t>
      </w:r>
      <w:r>
        <w:t xml:space="preserve">Guide</w:t>
      </w:r>
    </w:p>
    <w:p>
      <w:pPr>
        <w:pStyle w:val="Date"/>
      </w:pPr>
      <w:r>
        <w:t xml:space="preserve">October</w:t>
      </w:r>
      <w:r>
        <w:t xml:space="preserve"> </w:t>
      </w:r>
      <w:r>
        <w:t xml:space="preserve">26,</w:t>
      </w:r>
      <w:r>
        <w:t xml:space="preserve"> </w:t>
      </w:r>
      <w:r>
        <w:t xml:space="preserve">2026</w:t>
      </w:r>
    </w:p>
    <w:bookmarkStart w:id="20" w:name="how-the-grade-is-built"/>
    <w:p>
      <w:pPr>
        <w:pStyle w:val="Heading2"/>
      </w:pPr>
      <w:r>
        <w:t xml:space="preserve">How the grade is built</w:t>
      </w:r>
    </w:p>
    <w:p>
      <w:pPr>
        <w:pStyle w:val="FirstParagraph"/>
      </w:pPr>
      <w:r>
        <w:t xml:space="preserve">The course grade is out of 100 points across five categories, so a student’s point total is also their percentage.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E8E4D8"/>
          </w:tcPr>
          <w:p>
            <w:pPr>
              <w:pStyle w:val="Compact"/>
              <w:jc w:val="left"/>
            </w:pPr>
            <w:r>
              <w:rPr>
                <w:b/>
                <w:sz w:val="19"/>
              </w:rPr>
              <w:t xml:space="preserve">Category</w:t>
            </w:r>
          </w:p>
        </w:tc>
        <w:tc>
          <w:tcPr>
            <w:shd w:val="clear" w:color="auto" w:fill="E8E4D8"/>
          </w:tcPr>
          <w:p>
            <w:pPr>
              <w:pStyle w:val="Compact"/>
              <w:jc w:val="left"/>
            </w:pPr>
            <w:r>
              <w:rPr>
                <w:b/>
                <w:sz w:val="19"/>
              </w:rPr>
              <w:t xml:space="preserve">Points</w:t>
            </w:r>
          </w:p>
        </w:tc>
        <w:tc>
          <w:tcPr>
            <w:shd w:val="clear" w:color="auto" w:fill="E8E4D8"/>
          </w:tcPr>
          <w:p>
            <w:pPr>
              <w:pStyle w:val="Compact"/>
              <w:jc w:val="left"/>
            </w:pPr>
            <w:r>
              <w:rPr>
                <w:b/>
                <w:sz w:val="19"/>
              </w:rPr>
              <w:t xml:space="preserve">What it measures</w:t>
            </w:r>
          </w:p>
        </w:tc>
      </w:tr>
      <w:tr>
        <w:tc>
          <w:tcPr/>
          <w:p>
            <w:pPr>
              <w:pStyle w:val="Compact"/>
              <w:jc w:val="left"/>
            </w:pPr>
            <w:r>
              <w:rPr>
                <w:sz w:val="19"/>
              </w:rPr>
              <w:t xml:space="preserve">Unity Essentials</w:t>
            </w:r>
          </w:p>
        </w:tc>
        <w:tc>
          <w:tcPr/>
          <w:p>
            <w:pPr>
              <w:pStyle w:val="Compact"/>
              <w:jc w:val="left"/>
            </w:pPr>
            <w:r>
              <w:rPr>
                <w:sz w:val="19"/>
              </w:rPr>
              <w:t xml:space="preserve">10</w:t>
            </w:r>
          </w:p>
        </w:tc>
        <w:tc>
          <w:tcPr/>
          <w:p>
            <w:pPr>
              <w:pStyle w:val="Compact"/>
              <w:jc w:val="left"/>
            </w:pPr>
            <w:r>
              <w:rPr>
                <w:sz w:val="19"/>
              </w:rPr>
              <w:t xml:space="preserve">Finishing the shared starting pathway and showing a first scene</w:t>
            </w:r>
          </w:p>
        </w:tc>
      </w:tr>
      <w:tr>
        <w:tc>
          <w:tcPr/>
          <w:p>
            <w:pPr>
              <w:pStyle w:val="Compact"/>
              <w:jc w:val="left"/>
            </w:pPr>
            <w:r>
              <w:rPr>
                <w:sz w:val="19"/>
              </w:rPr>
              <w:t xml:space="preserve">Weekly check-ins</w:t>
            </w:r>
          </w:p>
        </w:tc>
        <w:tc>
          <w:tcPr/>
          <w:p>
            <w:pPr>
              <w:pStyle w:val="Compact"/>
              <w:jc w:val="left"/>
            </w:pPr>
            <w:r>
              <w:rPr>
                <w:sz w:val="19"/>
              </w:rPr>
              <w:t xml:space="preserve">20</w:t>
            </w:r>
          </w:p>
        </w:tc>
        <w:tc>
          <w:tcPr/>
          <w:p>
            <w:pPr>
              <w:pStyle w:val="Compact"/>
              <w:jc w:val="left"/>
            </w:pPr>
            <w:r>
              <w:rPr>
                <w:sz w:val="19"/>
              </w:rPr>
              <w:t xml:space="preserve">Arriving each week with evidence, an honest status, and a goal</w:t>
            </w:r>
          </w:p>
        </w:tc>
      </w:tr>
      <w:tr>
        <w:tc>
          <w:tcPr/>
          <w:p>
            <w:pPr>
              <w:pStyle w:val="Compact"/>
              <w:jc w:val="left"/>
            </w:pPr>
            <w:r>
              <w:rPr>
                <w:sz w:val="19"/>
              </w:rPr>
              <w:t xml:space="preserve">Path work</w:t>
            </w:r>
          </w:p>
        </w:tc>
        <w:tc>
          <w:tcPr/>
          <w:p>
            <w:pPr>
              <w:pStyle w:val="Compact"/>
              <w:jc w:val="left"/>
            </w:pPr>
            <w:r>
              <w:rPr>
                <w:sz w:val="19"/>
              </w:rPr>
              <w:t xml:space="preserve">30</w:t>
            </w:r>
          </w:p>
        </w:tc>
        <w:tc>
          <w:tcPr/>
          <w:p>
            <w:pPr>
              <w:pStyle w:val="Compact"/>
              <w:jc w:val="left"/>
            </w:pPr>
            <w:r>
              <w:rPr>
                <w:sz w:val="19"/>
              </w:rPr>
              <w:t xml:space="preserve">Weekly progress on the path the student chose</w:t>
            </w:r>
          </w:p>
        </w:tc>
      </w:tr>
      <w:tr>
        <w:tc>
          <w:tcPr/>
          <w:p>
            <w:pPr>
              <w:pStyle w:val="Compact"/>
              <w:jc w:val="left"/>
            </w:pPr>
            <w:r>
              <w:rPr>
                <w:sz w:val="19"/>
              </w:rPr>
              <w:t xml:space="preserve">Group project</w:t>
            </w:r>
          </w:p>
        </w:tc>
        <w:tc>
          <w:tcPr/>
          <w:p>
            <w:pPr>
              <w:pStyle w:val="Compact"/>
              <w:jc w:val="left"/>
            </w:pPr>
            <w:r>
              <w:rPr>
                <w:sz w:val="19"/>
              </w:rPr>
              <w:t xml:space="preserve">30</w:t>
            </w:r>
          </w:p>
        </w:tc>
        <w:tc>
          <w:tcPr/>
          <w:p>
            <w:pPr>
              <w:pStyle w:val="Compact"/>
              <w:jc w:val="left"/>
            </w:pPr>
            <w:r>
              <w:rPr>
                <w:sz w:val="19"/>
              </w:rPr>
              <w:t xml:space="preserve">The team game, the student’s own contribution, and teamwork</w:t>
            </w:r>
          </w:p>
        </w:tc>
      </w:tr>
      <w:tr>
        <w:tc>
          <w:tcPr/>
          <w:p>
            <w:pPr>
              <w:pStyle w:val="Compact"/>
              <w:jc w:val="left"/>
            </w:pPr>
            <w:r>
              <w:rPr>
                <w:sz w:val="19"/>
              </w:rPr>
              <w:t xml:space="preserve">Reflection and showcase</w:t>
            </w:r>
          </w:p>
        </w:tc>
        <w:tc>
          <w:tcPr/>
          <w:p>
            <w:pPr>
              <w:pStyle w:val="Compact"/>
              <w:jc w:val="left"/>
            </w:pPr>
            <w:r>
              <w:rPr>
                <w:sz w:val="19"/>
              </w:rPr>
              <w:t xml:space="preserve">10</w:t>
            </w:r>
          </w:p>
        </w:tc>
        <w:tc>
          <w:tcPr/>
          <w:p>
            <w:pPr>
              <w:pStyle w:val="Compact"/>
              <w:jc w:val="left"/>
            </w:pPr>
            <w:r>
              <w:rPr>
                <w:sz w:val="19"/>
              </w:rPr>
              <w:t xml:space="preserve">Looking back on the course and presenting the work</w:t>
            </w:r>
          </w:p>
        </w:tc>
      </w:tr>
    </w:tbl>
    <w:p>
      <w:pPr>
        <w:pStyle w:val="BodyText"/>
      </w:pPr>
      <w:r>
        <w:t xml:space="preserve">Every path is scored against the same weekly target scale, so a student on any path can earn the same grade for the same level of progress.</w:t>
      </w:r>
    </w:p>
    <w:p>
      <w:pPr>
        <w:pStyle w:val="BodyText"/>
      </w:pPr>
      <w:r>
        <w:rPr>
          <w:bCs/>
          <w:b/>
        </w:rPr>
        <w:t xml:space="preserve">Grade scale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E8E4D8"/>
          </w:tcPr>
          <w:p>
            <w:pPr>
              <w:pStyle w:val="Compact"/>
              <w:jc w:val="left"/>
            </w:pPr>
            <w:r>
              <w:rPr>
                <w:b/>
                <w:sz w:val="19"/>
              </w:rPr>
              <w:t xml:space="preserve">Percent</w:t>
            </w:r>
          </w:p>
        </w:tc>
        <w:tc>
          <w:tcPr>
            <w:shd w:val="clear" w:color="auto" w:fill="E8E4D8"/>
          </w:tcPr>
          <w:p>
            <w:pPr>
              <w:pStyle w:val="Compact"/>
              <w:jc w:val="left"/>
            </w:pPr>
            <w:r>
              <w:rPr>
                <w:b/>
                <w:sz w:val="19"/>
              </w:rPr>
              <w:t xml:space="preserve">Letter</w:t>
            </w:r>
          </w:p>
        </w:tc>
      </w:tr>
      <w:tr>
        <w:tc>
          <w:tcPr/>
          <w:p>
            <w:pPr>
              <w:pStyle w:val="Compact"/>
              <w:jc w:val="left"/>
            </w:pPr>
            <w:r>
              <w:rPr>
                <w:sz w:val="19"/>
              </w:rPr>
              <w:t xml:space="preserve">90 to 100</w:t>
            </w:r>
          </w:p>
        </w:tc>
        <w:tc>
          <w:tcPr/>
          <w:p>
            <w:pPr>
              <w:pStyle w:val="Compact"/>
              <w:jc w:val="left"/>
            </w:pPr>
            <w:r>
              <w:rPr>
                <w:sz w:val="19"/>
              </w:rPr>
              <w:t xml:space="preserve">A</w:t>
            </w:r>
          </w:p>
        </w:tc>
      </w:tr>
      <w:tr>
        <w:tc>
          <w:tcPr/>
          <w:p>
            <w:pPr>
              <w:pStyle w:val="Compact"/>
              <w:jc w:val="left"/>
            </w:pPr>
            <w:r>
              <w:rPr>
                <w:sz w:val="19"/>
              </w:rPr>
              <w:t xml:space="preserve">80 to 89</w:t>
            </w:r>
          </w:p>
        </w:tc>
        <w:tc>
          <w:tcPr/>
          <w:p>
            <w:pPr>
              <w:pStyle w:val="Compact"/>
              <w:jc w:val="left"/>
            </w:pPr>
            <w:r>
              <w:rPr>
                <w:sz w:val="19"/>
              </w:rPr>
              <w:t xml:space="preserve">B</w:t>
            </w:r>
          </w:p>
        </w:tc>
      </w:tr>
      <w:tr>
        <w:tc>
          <w:tcPr/>
          <w:p>
            <w:pPr>
              <w:pStyle w:val="Compact"/>
              <w:jc w:val="left"/>
            </w:pPr>
            <w:r>
              <w:rPr>
                <w:sz w:val="19"/>
              </w:rPr>
              <w:t xml:space="preserve">70 to 79</w:t>
            </w:r>
          </w:p>
        </w:tc>
        <w:tc>
          <w:tcPr/>
          <w:p>
            <w:pPr>
              <w:pStyle w:val="Compact"/>
              <w:jc w:val="left"/>
            </w:pPr>
            <w:r>
              <w:rPr>
                <w:sz w:val="19"/>
              </w:rPr>
              <w:t xml:space="preserve">C</w:t>
            </w:r>
          </w:p>
        </w:tc>
      </w:tr>
      <w:tr>
        <w:tc>
          <w:tcPr/>
          <w:p>
            <w:pPr>
              <w:pStyle w:val="Compact"/>
              <w:jc w:val="left"/>
            </w:pPr>
            <w:r>
              <w:rPr>
                <w:sz w:val="19"/>
              </w:rPr>
              <w:t xml:space="preserve">60 to 69</w:t>
            </w:r>
          </w:p>
        </w:tc>
        <w:tc>
          <w:tcPr/>
          <w:p>
            <w:pPr>
              <w:pStyle w:val="Compact"/>
              <w:jc w:val="left"/>
            </w:pPr>
            <w:r>
              <w:rPr>
                <w:sz w:val="19"/>
              </w:rPr>
              <w:t xml:space="preserve">D</w:t>
            </w:r>
          </w:p>
        </w:tc>
      </w:tr>
      <w:tr>
        <w:tc>
          <w:tcPr/>
          <w:p>
            <w:pPr>
              <w:pStyle w:val="Compact"/>
              <w:jc w:val="left"/>
            </w:pPr>
            <w:r>
              <w:rPr>
                <w:sz w:val="19"/>
              </w:rPr>
              <w:t xml:space="preserve">Below 60</w:t>
            </w:r>
          </w:p>
        </w:tc>
        <w:tc>
          <w:tcPr/>
          <w:p>
            <w:pPr>
              <w:pStyle w:val="Compact"/>
              <w:jc w:val="left"/>
            </w:pPr>
            <w:r>
              <w:rPr>
                <w:sz w:val="19"/>
              </w:rPr>
              <w:t xml:space="preserve">F</w:t>
            </w:r>
          </w:p>
        </w:tc>
      </w:tr>
    </w:tbl>
    <w:bookmarkEnd w:id="20"/>
    <w:bookmarkStart w:id="21" w:name="unity-essentials-10-points"/>
    <w:p>
      <w:pPr>
        <w:pStyle w:val="Heading2"/>
      </w:pPr>
      <w:r>
        <w:t xml:space="preserve">Unity Essentials (10 points)</w:t>
      </w:r>
    </w:p>
    <w:p>
      <w:pPr>
        <w:pStyle w:val="FirstParagraph"/>
      </w:pPr>
      <w:r>
        <w:t xml:space="preserve">Everyone completes Unity Essentials first, so this category is the same for every student.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E8E4D8"/>
          </w:tcPr>
          <w:p>
            <w:pPr>
              <w:pStyle w:val="Compact"/>
              <w:jc w:val="left"/>
            </w:pPr>
            <w:r>
              <w:rPr>
                <w:b/>
                <w:sz w:val="19"/>
              </w:rPr>
              <w:t xml:space="preserve">Part</w:t>
            </w:r>
          </w:p>
        </w:tc>
        <w:tc>
          <w:tcPr>
            <w:shd w:val="clear" w:color="auto" w:fill="E8E4D8"/>
          </w:tcPr>
          <w:p>
            <w:pPr>
              <w:pStyle w:val="Compact"/>
              <w:jc w:val="left"/>
            </w:pPr>
            <w:r>
              <w:rPr>
                <w:b/>
                <w:sz w:val="19"/>
              </w:rPr>
              <w:t xml:space="preserve">Points</w:t>
            </w:r>
          </w:p>
        </w:tc>
        <w:tc>
          <w:tcPr>
            <w:shd w:val="clear" w:color="auto" w:fill="E8E4D8"/>
          </w:tcPr>
          <w:p>
            <w:pPr>
              <w:pStyle w:val="Compact"/>
              <w:jc w:val="left"/>
            </w:pPr>
            <w:r>
              <w:rPr>
                <w:b/>
                <w:sz w:val="19"/>
              </w:rPr>
              <w:t xml:space="preserve">How it is scored</w:t>
            </w:r>
          </w:p>
        </w:tc>
      </w:tr>
      <w:tr>
        <w:tc>
          <w:tcPr/>
          <w:p>
            <w:pPr>
              <w:pStyle w:val="Compact"/>
              <w:jc w:val="left"/>
            </w:pPr>
            <w:r>
              <w:rPr>
                <w:sz w:val="19"/>
              </w:rPr>
              <w:t xml:space="preserve">Pathway completion</w:t>
            </w:r>
          </w:p>
        </w:tc>
        <w:tc>
          <w:tcPr/>
          <w:p>
            <w:pPr>
              <w:pStyle w:val="Compact"/>
              <w:jc w:val="left"/>
            </w:pPr>
            <w:r>
              <w:rPr>
                <w:sz w:val="19"/>
              </w:rPr>
              <w:t xml:space="preserve">6</w:t>
            </w:r>
          </w:p>
        </w:tc>
        <w:tc>
          <w:tcPr/>
          <w:p>
            <w:pPr>
              <w:pStyle w:val="Compact"/>
              <w:jc w:val="left"/>
            </w:pPr>
            <w:r>
              <w:rPr>
                <w:sz w:val="19"/>
              </w:rPr>
              <w:t xml:space="preserve">All parts complete: 6. Most parts (about three-quarters): 4. About half: 2. Less than half: 1. None: 0.</w:t>
            </w:r>
          </w:p>
        </w:tc>
      </w:tr>
      <w:tr>
        <w:tc>
          <w:tcPr/>
          <w:p>
            <w:pPr>
              <w:pStyle w:val="Compact"/>
              <w:jc w:val="left"/>
            </w:pPr>
            <w:r>
              <w:rPr>
                <w:sz w:val="19"/>
              </w:rPr>
              <w:t xml:space="preserve">Checkpoint scene</w:t>
            </w:r>
          </w:p>
        </w:tc>
        <w:tc>
          <w:tcPr/>
          <w:p>
            <w:pPr>
              <w:pStyle w:val="Compact"/>
              <w:jc w:val="left"/>
            </w:pPr>
            <w:r>
              <w:rPr>
                <w:sz w:val="19"/>
              </w:rPr>
              <w:t xml:space="preserve">4</w:t>
            </w:r>
          </w:p>
        </w:tc>
        <w:tc>
          <w:tcPr/>
          <w:p>
            <w:pPr>
              <w:pStyle w:val="Compact"/>
              <w:jc w:val="left"/>
            </w:pPr>
            <w:r>
              <w:rPr>
                <w:sz w:val="19"/>
              </w:rPr>
              <w:t xml:space="preserve">The student shows a simple scene they built. 4: scene runs, has lighting and at least one interactive element, and the student explains their choices. 3: runs and has lighting, explanation is partial. 2: runs but is missing elements. 1: started. 0: nothing to show.</w:t>
            </w:r>
          </w:p>
        </w:tc>
      </w:tr>
    </w:tbl>
    <w:bookmarkEnd w:id="21"/>
    <w:bookmarkStart w:id="22" w:name="weekly-check-ins-20-points"/>
    <w:p>
      <w:pPr>
        <w:pStyle w:val="Heading2"/>
      </w:pPr>
      <w:r>
        <w:t xml:space="preserve">Weekly check-ins (20 points)</w:t>
      </w:r>
    </w:p>
    <w:p>
      <w:pPr>
        <w:pStyle w:val="FirstParagraph"/>
      </w:pPr>
      <w:r>
        <w:t xml:space="preserve">Each of the five path check-ins is worth 4 points.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E8E4D8"/>
          </w:tcPr>
          <w:p>
            <w:pPr>
              <w:pStyle w:val="Compact"/>
              <w:jc w:val="left"/>
            </w:pPr>
            <w:r>
              <w:rPr>
                <w:b/>
                <w:sz w:val="19"/>
              </w:rPr>
              <w:t xml:space="preserve">Criterion</w:t>
            </w:r>
          </w:p>
        </w:tc>
        <w:tc>
          <w:tcPr>
            <w:shd w:val="clear" w:color="auto" w:fill="E8E4D8"/>
          </w:tcPr>
          <w:p>
            <w:pPr>
              <w:pStyle w:val="Compact"/>
              <w:jc w:val="left"/>
            </w:pPr>
            <w:r>
              <w:rPr>
                <w:b/>
                <w:sz w:val="19"/>
              </w:rPr>
              <w:t xml:space="preserve">Points</w:t>
            </w:r>
          </w:p>
        </w:tc>
        <w:tc>
          <w:tcPr>
            <w:shd w:val="clear" w:color="auto" w:fill="E8E4D8"/>
          </w:tcPr>
          <w:p>
            <w:pPr>
              <w:pStyle w:val="Compact"/>
              <w:jc w:val="left"/>
            </w:pPr>
            <w:r>
              <w:rPr>
                <w:b/>
                <w:sz w:val="19"/>
              </w:rPr>
              <w:t xml:space="preserve">Full credit</w:t>
            </w:r>
          </w:p>
        </w:tc>
      </w:tr>
      <w:tr>
        <w:tc>
          <w:tcPr/>
          <w:p>
            <w:pPr>
              <w:pStyle w:val="Compact"/>
              <w:jc w:val="left"/>
            </w:pPr>
            <w:r>
              <w:rPr>
                <w:sz w:val="19"/>
              </w:rPr>
              <w:t xml:space="preserve">On time and complete</w:t>
            </w:r>
          </w:p>
        </w:tc>
        <w:tc>
          <w:tcPr/>
          <w:p>
            <w:pPr>
              <w:pStyle w:val="Compact"/>
              <w:jc w:val="left"/>
            </w:pPr>
            <w:r>
              <w:rPr>
                <w:sz w:val="19"/>
              </w:rPr>
              <w:t xml:space="preserve">2</w:t>
            </w:r>
          </w:p>
        </w:tc>
        <w:tc>
          <w:tcPr/>
          <w:p>
            <w:pPr>
              <w:pStyle w:val="Compact"/>
              <w:jc w:val="left"/>
            </w:pPr>
            <w:r>
              <w:rPr>
                <w:sz w:val="19"/>
              </w:rPr>
              <w:t xml:space="preserve">Every field is filled in by the check-in day. One point if it is late or one field is missing.</w:t>
            </w:r>
          </w:p>
        </w:tc>
      </w:tr>
      <w:tr>
        <w:tc>
          <w:tcPr/>
          <w:p>
            <w:pPr>
              <w:pStyle w:val="Compact"/>
              <w:jc w:val="left"/>
            </w:pPr>
            <w:r>
              <w:rPr>
                <w:sz w:val="19"/>
              </w:rPr>
              <w:t xml:space="preserve">Evidence shown</w:t>
            </w:r>
          </w:p>
        </w:tc>
        <w:tc>
          <w:tcPr/>
          <w:p>
            <w:pPr>
              <w:pStyle w:val="Compact"/>
              <w:jc w:val="left"/>
            </w:pPr>
            <w:r>
              <w:rPr>
                <w:sz w:val="19"/>
              </w:rPr>
              <w:t xml:space="preserve">1</w:t>
            </w:r>
          </w:p>
        </w:tc>
        <w:tc>
          <w:tcPr/>
          <w:p>
            <w:pPr>
              <w:pStyle w:val="Compact"/>
              <w:jc w:val="left"/>
            </w:pPr>
            <w:r>
              <w:rPr>
                <w:sz w:val="19"/>
              </w:rPr>
              <w:t xml:space="preserve">The student shows the week’s evidence, or says honestly what is not finished yet.</w:t>
            </w:r>
          </w:p>
        </w:tc>
      </w:tr>
      <w:tr>
        <w:tc>
          <w:tcPr/>
          <w:p>
            <w:pPr>
              <w:pStyle w:val="Compact"/>
              <w:jc w:val="left"/>
            </w:pPr>
            <w:r>
              <w:rPr>
                <w:sz w:val="19"/>
              </w:rPr>
              <w:t xml:space="preserve">Honest status and a usable goal</w:t>
            </w:r>
          </w:p>
        </w:tc>
        <w:tc>
          <w:tcPr/>
          <w:p>
            <w:pPr>
              <w:pStyle w:val="Compact"/>
              <w:jc w:val="left"/>
            </w:pPr>
            <w:r>
              <w:rPr>
                <w:sz w:val="19"/>
              </w:rPr>
              <w:t xml:space="preserve">1</w:t>
            </w:r>
          </w:p>
        </w:tc>
        <w:tc>
          <w:tcPr/>
          <w:p>
            <w:pPr>
              <w:pStyle w:val="Compact"/>
              <w:jc w:val="left"/>
            </w:pPr>
            <w:r>
              <w:rPr>
                <w:sz w:val="19"/>
              </w:rPr>
              <w:t xml:space="preserve">The color matches the evidence, and the goal is specific enough to finish in a week.</w:t>
            </w:r>
          </w:p>
        </w:tc>
      </w:tr>
    </w:tbl>
    <w:p>
      <w:pPr>
        <w:pStyle w:val="BodyText"/>
      </w:pPr>
      <w:r>
        <w:t xml:space="preserve">The status color itself is never graded. A student who reports yellow or red honestly earns full credit, and a green the evidence does not support loses the last point. That keeps students from hiding problems until it is too late to help.</w:t>
      </w:r>
    </w:p>
    <w:bookmarkEnd w:id="22"/>
    <w:bookmarkStart w:id="23" w:name="path-work-30-points"/>
    <w:p>
      <w:pPr>
        <w:pStyle w:val="Heading2"/>
      </w:pPr>
      <w:r>
        <w:t xml:space="preserve">Path work (30 points)</w:t>
      </w:r>
    </w:p>
    <w:p>
      <w:pPr>
        <w:pStyle w:val="FirstParagraph"/>
      </w:pPr>
      <w:r>
        <w:t xml:space="preserve">Path work is scored once a week, 6 points per week over the five weeks of the path. Every week has a target (for example</w:t>
      </w:r>
      <w:r>
        <w:t xml:space="preserve"> </w:t>
      </w:r>
      <w:r>
        <w:t xml:space="preserve">“</w:t>
      </w:r>
      <w:r>
        <w:t xml:space="preserve">Part 2 complete</w:t>
      </w:r>
      <w:r>
        <w:t xml:space="preserve">”</w:t>
      </w:r>
      <w:r>
        <w:t xml:space="preserve">), and the score depends on how much of that target the evidence shows. Using the same scale on every path keeps grades fair even though the paths have different numbers of parts.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E8E4D8"/>
          </w:tcPr>
          <w:p>
            <w:pPr>
              <w:pStyle w:val="Compact"/>
              <w:jc w:val="left"/>
            </w:pPr>
            <w:r>
              <w:rPr>
                <w:b/>
                <w:sz w:val="19"/>
              </w:rPr>
              <w:t xml:space="preserve">Score</w:t>
            </w:r>
          </w:p>
        </w:tc>
        <w:tc>
          <w:tcPr>
            <w:shd w:val="clear" w:color="auto" w:fill="E8E4D8"/>
          </w:tcPr>
          <w:p>
            <w:pPr>
              <w:pStyle w:val="Compact"/>
              <w:jc w:val="left"/>
            </w:pPr>
            <w:r>
              <w:rPr>
                <w:b/>
                <w:sz w:val="19"/>
              </w:rPr>
              <w:t xml:space="preserve">What the evidence shows</w:t>
            </w:r>
          </w:p>
        </w:tc>
      </w:tr>
      <w:tr>
        <w:tc>
          <w:tcPr/>
          <w:p>
            <w:pPr>
              <w:pStyle w:val="Compact"/>
              <w:jc w:val="left"/>
            </w:pPr>
            <w:r>
              <w:rPr>
                <w:sz w:val="19"/>
              </w:rPr>
              <w:t xml:space="preserve">6</w:t>
            </w:r>
          </w:p>
        </w:tc>
        <w:tc>
          <w:tcPr/>
          <w:p>
            <w:pPr>
              <w:pStyle w:val="Compact"/>
              <w:jc w:val="left"/>
            </w:pPr>
            <w:r>
              <w:rPr>
                <w:sz w:val="19"/>
              </w:rPr>
              <w:t xml:space="preserve">Target met, and the work is clearly the student’s own</w:t>
            </w:r>
          </w:p>
        </w:tc>
      </w:tr>
      <w:tr>
        <w:tc>
          <w:tcPr/>
          <w:p>
            <w:pPr>
              <w:pStyle w:val="Compact"/>
              <w:jc w:val="left"/>
            </w:pPr>
            <w:r>
              <w:rPr>
                <w:sz w:val="19"/>
              </w:rPr>
              <w:t xml:space="preserve">5</w:t>
            </w:r>
          </w:p>
        </w:tc>
        <w:tc>
          <w:tcPr/>
          <w:p>
            <w:pPr>
              <w:pStyle w:val="Compact"/>
              <w:jc w:val="left"/>
            </w:pPr>
            <w:r>
              <w:rPr>
                <w:sz w:val="19"/>
              </w:rPr>
              <w:t xml:space="preserve">Target met, but the evidence is thin or the student cannot explain it</w:t>
            </w:r>
          </w:p>
        </w:tc>
      </w:tr>
      <w:tr>
        <w:tc>
          <w:tcPr/>
          <w:p>
            <w:pPr>
              <w:pStyle w:val="Compact"/>
              <w:jc w:val="left"/>
            </w:pPr>
            <w:r>
              <w:rPr>
                <w:sz w:val="19"/>
              </w:rPr>
              <w:t xml:space="preserve">4</w:t>
            </w:r>
          </w:p>
        </w:tc>
        <w:tc>
          <w:tcPr/>
          <w:p>
            <w:pPr>
              <w:pStyle w:val="Compact"/>
              <w:jc w:val="left"/>
            </w:pPr>
            <w:r>
              <w:rPr>
                <w:sz w:val="19"/>
              </w:rPr>
              <w:t xml:space="preserve">About three-quarters of the target</w:t>
            </w:r>
          </w:p>
        </w:tc>
      </w:tr>
      <w:tr>
        <w:tc>
          <w:tcPr/>
          <w:p>
            <w:pPr>
              <w:pStyle w:val="Compact"/>
              <w:jc w:val="left"/>
            </w:pPr>
            <w:r>
              <w:rPr>
                <w:sz w:val="19"/>
              </w:rPr>
              <w:t xml:space="preserve">3</w:t>
            </w:r>
          </w:p>
        </w:tc>
        <w:tc>
          <w:tcPr/>
          <w:p>
            <w:pPr>
              <w:pStyle w:val="Compact"/>
              <w:jc w:val="left"/>
            </w:pPr>
            <w:r>
              <w:rPr>
                <w:sz w:val="19"/>
              </w:rPr>
              <w:t xml:space="preserve">About half of the target</w:t>
            </w:r>
          </w:p>
        </w:tc>
      </w:tr>
      <w:tr>
        <w:tc>
          <w:tcPr/>
          <w:p>
            <w:pPr>
              <w:pStyle w:val="Compact"/>
              <w:jc w:val="left"/>
            </w:pPr>
            <w:r>
              <w:rPr>
                <w:sz w:val="19"/>
              </w:rPr>
              <w:t xml:space="preserve">2</w:t>
            </w:r>
          </w:p>
        </w:tc>
        <w:tc>
          <w:tcPr/>
          <w:p>
            <w:pPr>
              <w:pStyle w:val="Compact"/>
              <w:jc w:val="left"/>
            </w:pPr>
            <w:r>
              <w:rPr>
                <w:sz w:val="19"/>
              </w:rPr>
              <w:t xml:space="preserve">Started, with a real piece of work to show</w:t>
            </w:r>
          </w:p>
        </w:tc>
      </w:tr>
      <w:tr>
        <w:tc>
          <w:tcPr/>
          <w:p>
            <w:pPr>
              <w:pStyle w:val="Compact"/>
              <w:jc w:val="left"/>
            </w:pPr>
            <w:r>
              <w:rPr>
                <w:sz w:val="19"/>
              </w:rPr>
              <w:t xml:space="preserve">1</w:t>
            </w:r>
          </w:p>
        </w:tc>
        <w:tc>
          <w:tcPr/>
          <w:p>
            <w:pPr>
              <w:pStyle w:val="Compact"/>
              <w:jc w:val="left"/>
            </w:pPr>
            <w:r>
              <w:rPr>
                <w:sz w:val="19"/>
              </w:rPr>
              <w:t xml:space="preserve">Minimal work</w:t>
            </w:r>
          </w:p>
        </w:tc>
      </w:tr>
      <w:tr>
        <w:tc>
          <w:tcPr/>
          <w:p>
            <w:pPr>
              <w:pStyle w:val="Compact"/>
              <w:jc w:val="left"/>
            </w:pPr>
            <w:r>
              <w:rPr>
                <w:sz w:val="19"/>
              </w:rPr>
              <w:t xml:space="preserve">0</w:t>
            </w:r>
          </w:p>
        </w:tc>
        <w:tc>
          <w:tcPr/>
          <w:p>
            <w:pPr>
              <w:pStyle w:val="Compact"/>
              <w:jc w:val="left"/>
            </w:pPr>
            <w:r>
              <w:rPr>
                <w:sz w:val="19"/>
              </w:rPr>
              <w:t xml:space="preserve">No work to show</w:t>
            </w:r>
          </w:p>
        </w:tc>
      </w:tr>
    </w:tbl>
    <w:p>
      <w:pPr>
        <w:pStyle w:val="BodyText"/>
      </w:pPr>
      <w:r>
        <w:rPr>
          <w:bCs/>
          <w:b/>
        </w:rPr>
        <w:t xml:space="preserve">Game Writing path</w:t>
      </w:r>
    </w:p>
    <w:p>
      <w:pPr>
        <w:pStyle w:val="BodyText"/>
      </w:pPr>
      <w:r>
        <w:t xml:space="preserve">Game Writing students already have a 16-point rubric for each weekly deliverable. Convert each one to the 6-point scale with this formula, rounded to the nearest half point:</w:t>
      </w:r>
    </w:p>
    <w:p>
      <w:pPr>
        <w:pStyle w:val="BlockText"/>
      </w:pPr>
      <w:r>
        <w:t xml:space="preserve">weekly score = rubric points x 6 / 16</w:t>
      </w:r>
    </w:p>
    <w:p>
      <w:pPr>
        <w:pStyle w:val="FirstParagraph"/>
      </w:pPr>
      <w:r>
        <w:t xml:space="preserve">For example, a 12 out of 16 is worth 4.5 points that week, and a 16 is worth 6. The Writing converter sheet in the gradebook does this for you.</w:t>
      </w:r>
    </w:p>
    <w:p>
      <w:pPr>
        <w:pStyle w:val="BodyText"/>
      </w:pPr>
      <w:r>
        <w:rPr>
          <w:bCs/>
          <w:b/>
        </w:rPr>
        <w:t xml:space="preserve">Judging</w:t>
      </w:r>
      <w:r>
        <w:rPr>
          <w:bCs/>
          <w:b/>
        </w:rPr>
        <w:t xml:space="preserve"> </w:t>
      </w:r>
      <w:r>
        <w:rPr>
          <w:bCs/>
          <w:b/>
        </w:rPr>
        <w:t xml:space="preserve">“</w:t>
      </w:r>
      <w:r>
        <w:rPr>
          <w:bCs/>
          <w:b/>
        </w:rPr>
        <w:t xml:space="preserve">the student’s own work</w:t>
      </w:r>
      <w:r>
        <w:rPr>
          <w:bCs/>
          <w:b/>
        </w:rPr>
        <w:t xml:space="preserve">”</w:t>
      </w:r>
    </w:p>
    <w:p>
      <w:pPr>
        <w:pStyle w:val="BodyText"/>
      </w:pPr>
      <w:r>
        <w:t xml:space="preserve">The check-in conversation doubles as a quick understanding check. If a student cannot explain a script, a scene, a task list, or a passage they turned in, the week is scored 5 or lower until they can. That protects students who did the work and keeps the grade honest.</w:t>
      </w:r>
    </w:p>
    <w:bookmarkEnd w:id="23"/>
    <w:bookmarkStart w:id="24" w:name="group-project-30-points"/>
    <w:p>
      <w:pPr>
        <w:pStyle w:val="Heading2"/>
      </w:pPr>
      <w:r>
        <w:t xml:space="preserve">Group project (30 points)</w:t>
      </w:r>
    </w:p>
    <w:p>
      <w:pPr>
        <w:pStyle w:val="FirstParagraph"/>
      </w:pPr>
      <w:r>
        <w:t xml:space="preserve">The group project is split three ways so one weak team result does not erase one student’s strong work, and one strong team does not carry a student who did little.</w:t>
      </w:r>
    </w:p>
    <w:p>
      <w:pPr>
        <w:pStyle w:val="BodyText"/>
      </w:pPr>
      <w:r>
        <w:rPr>
          <w:bCs/>
          <w:b/>
        </w:rPr>
        <w:t xml:space="preserve">Team product (12 points, same score for the whole team)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shd w:val="clear" w:color="auto" w:fill="E8E4D8"/>
          </w:tcPr>
          <w:p>
            <w:pPr>
              <w:pStyle w:val="Compact"/>
              <w:jc w:val="left"/>
            </w:pPr>
            <w:r>
              <w:rPr>
                <w:b/>
                <w:sz w:val="19"/>
              </w:rPr>
              <w:t xml:space="preserve">Criterion</w:t>
            </w:r>
          </w:p>
        </w:tc>
        <w:tc>
          <w:tcPr>
            <w:shd w:val="clear" w:color="auto" w:fill="E8E4D8"/>
          </w:tcPr>
          <w:p>
            <w:pPr>
              <w:pStyle w:val="Compact"/>
              <w:jc w:val="left"/>
            </w:pPr>
            <w:r>
              <w:rPr>
                <w:b/>
                <w:sz w:val="19"/>
              </w:rPr>
              <w:t xml:space="preserve">4 Exceeds</w:t>
            </w:r>
          </w:p>
        </w:tc>
        <w:tc>
          <w:tcPr>
            <w:shd w:val="clear" w:color="auto" w:fill="E8E4D8"/>
          </w:tcPr>
          <w:p>
            <w:pPr>
              <w:pStyle w:val="Compact"/>
              <w:jc w:val="left"/>
            </w:pPr>
            <w:r>
              <w:rPr>
                <w:b/>
                <w:sz w:val="19"/>
              </w:rPr>
              <w:t xml:space="preserve">3 Meets</w:t>
            </w:r>
          </w:p>
        </w:tc>
        <w:tc>
          <w:tcPr>
            <w:shd w:val="clear" w:color="auto" w:fill="E8E4D8"/>
          </w:tcPr>
          <w:p>
            <w:pPr>
              <w:pStyle w:val="Compact"/>
              <w:jc w:val="left"/>
            </w:pPr>
            <w:r>
              <w:rPr>
                <w:b/>
                <w:sz w:val="19"/>
              </w:rPr>
              <w:t xml:space="preserve">2 Approaching</w:t>
            </w:r>
          </w:p>
        </w:tc>
        <w:tc>
          <w:tcPr>
            <w:shd w:val="clear" w:color="auto" w:fill="E8E4D8"/>
          </w:tcPr>
          <w:p>
            <w:pPr>
              <w:pStyle w:val="Compact"/>
              <w:jc w:val="left"/>
            </w:pPr>
            <w:r>
              <w:rPr>
                <w:b/>
                <w:sz w:val="19"/>
              </w:rPr>
              <w:t xml:space="preserve">1 Beginning</w:t>
            </w:r>
          </w:p>
        </w:tc>
      </w:tr>
      <w:tr>
        <w:tc>
          <w:tcPr/>
          <w:p>
            <w:pPr>
              <w:pStyle w:val="Compact"/>
              <w:jc w:val="left"/>
            </w:pPr>
            <w:r>
              <w:rPr>
                <w:sz w:val="19"/>
              </w:rPr>
              <w:t xml:space="preserve">Playable and stable</w:t>
            </w:r>
          </w:p>
        </w:tc>
        <w:tc>
          <w:tcPr/>
          <w:p>
            <w:pPr>
              <w:pStyle w:val="Compact"/>
              <w:jc w:val="left"/>
            </w:pPr>
            <w:r>
              <w:rPr>
                <w:sz w:val="19"/>
              </w:rPr>
              <w:t xml:space="preserve">Runs start to finish with no breaking bugs</w:t>
            </w:r>
          </w:p>
        </w:tc>
        <w:tc>
          <w:tcPr/>
          <w:p>
            <w:pPr>
              <w:pStyle w:val="Compact"/>
              <w:jc w:val="left"/>
            </w:pPr>
            <w:r>
              <w:rPr>
                <w:sz w:val="19"/>
              </w:rPr>
              <w:t xml:space="preserve">Runs start to finish with minor bugs</w:t>
            </w:r>
          </w:p>
        </w:tc>
        <w:tc>
          <w:tcPr/>
          <w:p>
            <w:pPr>
              <w:pStyle w:val="Compact"/>
              <w:jc w:val="left"/>
            </w:pPr>
            <w:r>
              <w:rPr>
                <w:sz w:val="19"/>
              </w:rPr>
              <w:t xml:space="preserve">Runs but breaks or cannot be finished</w:t>
            </w:r>
          </w:p>
        </w:tc>
        <w:tc>
          <w:tcPr/>
          <w:p>
            <w:pPr>
              <w:pStyle w:val="Compact"/>
              <w:jc w:val="left"/>
            </w:pPr>
            <w:r>
              <w:rPr>
                <w:sz w:val="19"/>
              </w:rPr>
              <w:t xml:space="preserve">Does not run reliably</w:t>
            </w:r>
          </w:p>
        </w:tc>
      </w:tr>
      <w:tr>
        <w:tc>
          <w:tcPr/>
          <w:p>
            <w:pPr>
              <w:pStyle w:val="Compact"/>
              <w:jc w:val="left"/>
            </w:pPr>
            <w:r>
              <w:rPr>
                <w:sz w:val="19"/>
              </w:rPr>
              <w:t xml:space="preserve">Parts fit together</w:t>
            </w:r>
          </w:p>
        </w:tc>
        <w:tc>
          <w:tcPr/>
          <w:p>
            <w:pPr>
              <w:pStyle w:val="Compact"/>
              <w:jc w:val="left"/>
            </w:pPr>
            <w:r>
              <w:rPr>
                <w:sz w:val="19"/>
              </w:rPr>
              <w:t xml:space="preserve">Art, code, story, and plan clearly work as one game</w:t>
            </w:r>
          </w:p>
        </w:tc>
        <w:tc>
          <w:tcPr/>
          <w:p>
            <w:pPr>
              <w:pStyle w:val="Compact"/>
              <w:jc w:val="left"/>
            </w:pPr>
            <w:r>
              <w:rPr>
                <w:sz w:val="19"/>
              </w:rPr>
              <w:t xml:space="preserve">Parts mostly fit together</w:t>
            </w:r>
          </w:p>
        </w:tc>
        <w:tc>
          <w:tcPr/>
          <w:p>
            <w:pPr>
              <w:pStyle w:val="Compact"/>
              <w:jc w:val="left"/>
            </w:pPr>
            <w:r>
              <w:rPr>
                <w:sz w:val="19"/>
              </w:rPr>
              <w:t xml:space="preserve">Parts feel separate</w:t>
            </w:r>
          </w:p>
        </w:tc>
        <w:tc>
          <w:tcPr/>
          <w:p>
            <w:pPr>
              <w:pStyle w:val="Compact"/>
              <w:jc w:val="left"/>
            </w:pPr>
            <w:r>
              <w:rPr>
                <w:sz w:val="19"/>
              </w:rPr>
              <w:t xml:space="preserve">Parts do not connect</w:t>
            </w:r>
          </w:p>
        </w:tc>
      </w:tr>
      <w:tr>
        <w:tc>
          <w:tcPr/>
          <w:p>
            <w:pPr>
              <w:pStyle w:val="Compact"/>
              <w:jc w:val="left"/>
            </w:pPr>
            <w:r>
              <w:rPr>
                <w:sz w:val="19"/>
              </w:rPr>
              <w:t xml:space="preserve">Scope and polish</w:t>
            </w:r>
          </w:p>
        </w:tc>
        <w:tc>
          <w:tcPr/>
          <w:p>
            <w:pPr>
              <w:pStyle w:val="Compact"/>
              <w:jc w:val="left"/>
            </w:pPr>
            <w:r>
              <w:rPr>
                <w:sz w:val="19"/>
              </w:rPr>
              <w:t xml:space="preserve">Finished, tested, and thoughtfully scoped</w:t>
            </w:r>
          </w:p>
        </w:tc>
        <w:tc>
          <w:tcPr/>
          <w:p>
            <w:pPr>
              <w:pStyle w:val="Compact"/>
              <w:jc w:val="left"/>
            </w:pPr>
            <w:r>
              <w:rPr>
                <w:sz w:val="19"/>
              </w:rPr>
              <w:t xml:space="preserve">Finished core game with some rough spots</w:t>
            </w:r>
          </w:p>
        </w:tc>
        <w:tc>
          <w:tcPr/>
          <w:p>
            <w:pPr>
              <w:pStyle w:val="Compact"/>
              <w:jc w:val="left"/>
            </w:pPr>
            <w:r>
              <w:rPr>
                <w:sz w:val="19"/>
              </w:rPr>
              <w:t xml:space="preserve">Core game partly finished</w:t>
            </w:r>
          </w:p>
        </w:tc>
        <w:tc>
          <w:tcPr/>
          <w:p>
            <w:pPr>
              <w:pStyle w:val="Compact"/>
              <w:jc w:val="left"/>
            </w:pPr>
            <w:r>
              <w:rPr>
                <w:sz w:val="19"/>
              </w:rPr>
              <w:t xml:space="preserve">Little is finished</w:t>
            </w:r>
          </w:p>
        </w:tc>
      </w:tr>
    </w:tbl>
    <w:p>
      <w:pPr>
        <w:pStyle w:val="BodyText"/>
      </w:pPr>
      <w:r>
        <w:rPr>
          <w:bCs/>
          <w:b/>
        </w:rPr>
        <w:t xml:space="preserve">Individual contribution (12 points, scored per student)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shd w:val="clear" w:color="auto" w:fill="E8E4D8"/>
          </w:tcPr>
          <w:p>
            <w:pPr>
              <w:pStyle w:val="Compact"/>
              <w:jc w:val="left"/>
            </w:pPr>
            <w:r>
              <w:rPr>
                <w:b/>
                <w:sz w:val="19"/>
              </w:rPr>
              <w:t xml:space="preserve">Criterion</w:t>
            </w:r>
          </w:p>
        </w:tc>
        <w:tc>
          <w:tcPr>
            <w:shd w:val="clear" w:color="auto" w:fill="E8E4D8"/>
          </w:tcPr>
          <w:p>
            <w:pPr>
              <w:pStyle w:val="Compact"/>
              <w:jc w:val="left"/>
            </w:pPr>
            <w:r>
              <w:rPr>
                <w:b/>
                <w:sz w:val="19"/>
              </w:rPr>
              <w:t xml:space="preserve">4 Exceeds</w:t>
            </w:r>
          </w:p>
        </w:tc>
        <w:tc>
          <w:tcPr>
            <w:shd w:val="clear" w:color="auto" w:fill="E8E4D8"/>
          </w:tcPr>
          <w:p>
            <w:pPr>
              <w:pStyle w:val="Compact"/>
              <w:jc w:val="left"/>
            </w:pPr>
            <w:r>
              <w:rPr>
                <w:b/>
                <w:sz w:val="19"/>
              </w:rPr>
              <w:t xml:space="preserve">3 Meets</w:t>
            </w:r>
          </w:p>
        </w:tc>
        <w:tc>
          <w:tcPr>
            <w:shd w:val="clear" w:color="auto" w:fill="E8E4D8"/>
          </w:tcPr>
          <w:p>
            <w:pPr>
              <w:pStyle w:val="Compact"/>
              <w:jc w:val="left"/>
            </w:pPr>
            <w:r>
              <w:rPr>
                <w:b/>
                <w:sz w:val="19"/>
              </w:rPr>
              <w:t xml:space="preserve">2 Approaching</w:t>
            </w:r>
          </w:p>
        </w:tc>
        <w:tc>
          <w:tcPr>
            <w:shd w:val="clear" w:color="auto" w:fill="E8E4D8"/>
          </w:tcPr>
          <w:p>
            <w:pPr>
              <w:pStyle w:val="Compact"/>
              <w:jc w:val="left"/>
            </w:pPr>
            <w:r>
              <w:rPr>
                <w:b/>
                <w:sz w:val="19"/>
              </w:rPr>
              <w:t xml:space="preserve">1 Beginning</w:t>
            </w:r>
          </w:p>
        </w:tc>
      </w:tr>
      <w:tr>
        <w:tc>
          <w:tcPr/>
          <w:p>
            <w:pPr>
              <w:pStyle w:val="Compact"/>
              <w:jc w:val="left"/>
            </w:pPr>
            <w:r>
              <w:rPr>
                <w:sz w:val="19"/>
              </w:rPr>
              <w:t xml:space="preserve">Role deliverable</w:t>
            </w:r>
          </w:p>
        </w:tc>
        <w:tc>
          <w:tcPr/>
          <w:p>
            <w:pPr>
              <w:pStyle w:val="Compact"/>
              <w:jc w:val="left"/>
            </w:pPr>
            <w:r>
              <w:rPr>
                <w:sz w:val="19"/>
              </w:rPr>
              <w:t xml:space="preserve">Delivers everything their role promised, on time</w:t>
            </w:r>
          </w:p>
        </w:tc>
        <w:tc>
          <w:tcPr/>
          <w:p>
            <w:pPr>
              <w:pStyle w:val="Compact"/>
              <w:jc w:val="left"/>
            </w:pPr>
            <w:r>
              <w:rPr>
                <w:sz w:val="19"/>
              </w:rPr>
              <w:t xml:space="preserve">Delivers the core of the role</w:t>
            </w:r>
          </w:p>
        </w:tc>
        <w:tc>
          <w:tcPr/>
          <w:p>
            <w:pPr>
              <w:pStyle w:val="Compact"/>
              <w:jc w:val="left"/>
            </w:pPr>
            <w:r>
              <w:rPr>
                <w:sz w:val="19"/>
              </w:rPr>
              <w:t xml:space="preserve">Delivers part of the role</w:t>
            </w:r>
          </w:p>
        </w:tc>
        <w:tc>
          <w:tcPr/>
          <w:p>
            <w:pPr>
              <w:pStyle w:val="Compact"/>
              <w:jc w:val="left"/>
            </w:pPr>
            <w:r>
              <w:rPr>
                <w:sz w:val="19"/>
              </w:rPr>
              <w:t xml:space="preserve">Delivers little</w:t>
            </w:r>
          </w:p>
        </w:tc>
      </w:tr>
      <w:tr>
        <w:tc>
          <w:tcPr/>
          <w:p>
            <w:pPr>
              <w:pStyle w:val="Compact"/>
              <w:jc w:val="left"/>
            </w:pPr>
            <w:r>
              <w:rPr>
                <w:sz w:val="19"/>
              </w:rPr>
              <w:t xml:space="preserve">Quality of work</w:t>
            </w:r>
          </w:p>
        </w:tc>
        <w:tc>
          <w:tcPr/>
          <w:p>
            <w:pPr>
              <w:pStyle w:val="Compact"/>
              <w:jc w:val="left"/>
            </w:pPr>
            <w:r>
              <w:rPr>
                <w:sz w:val="19"/>
              </w:rPr>
              <w:t xml:space="preserve">Work shows strong use of their path skills</w:t>
            </w:r>
          </w:p>
        </w:tc>
        <w:tc>
          <w:tcPr/>
          <w:p>
            <w:pPr>
              <w:pStyle w:val="Compact"/>
              <w:jc w:val="left"/>
            </w:pPr>
            <w:r>
              <w:rPr>
                <w:sz w:val="19"/>
              </w:rPr>
              <w:t xml:space="preserve">Work is solid and usable</w:t>
            </w:r>
          </w:p>
        </w:tc>
        <w:tc>
          <w:tcPr/>
          <w:p>
            <w:pPr>
              <w:pStyle w:val="Compact"/>
              <w:jc w:val="left"/>
            </w:pPr>
            <w:r>
              <w:rPr>
                <w:sz w:val="19"/>
              </w:rPr>
              <w:t xml:space="preserve">Work needs significant fixing by others</w:t>
            </w:r>
          </w:p>
        </w:tc>
        <w:tc>
          <w:tcPr/>
          <w:p>
            <w:pPr>
              <w:pStyle w:val="Compact"/>
              <w:jc w:val="left"/>
            </w:pPr>
            <w:r>
              <w:rPr>
                <w:sz w:val="19"/>
              </w:rPr>
              <w:t xml:space="preserve">Work is not usable</w:t>
            </w:r>
          </w:p>
        </w:tc>
      </w:tr>
      <w:tr>
        <w:tc>
          <w:tcPr/>
          <w:p>
            <w:pPr>
              <w:pStyle w:val="Compact"/>
              <w:jc w:val="left"/>
            </w:pPr>
            <w:r>
              <w:rPr>
                <w:sz w:val="19"/>
              </w:rPr>
              <w:t xml:space="preserve">Steady effort</w:t>
            </w:r>
          </w:p>
        </w:tc>
        <w:tc>
          <w:tcPr/>
          <w:p>
            <w:pPr>
              <w:pStyle w:val="Compact"/>
              <w:jc w:val="left"/>
            </w:pPr>
            <w:r>
              <w:rPr>
                <w:sz w:val="19"/>
              </w:rPr>
              <w:t xml:space="preserve">Task board, version history, or check-ins show steady work all two weeks</w:t>
            </w:r>
          </w:p>
        </w:tc>
        <w:tc>
          <w:tcPr/>
          <w:p>
            <w:pPr>
              <w:pStyle w:val="Compact"/>
              <w:jc w:val="left"/>
            </w:pPr>
            <w:r>
              <w:rPr>
                <w:sz w:val="19"/>
              </w:rPr>
              <w:t xml:space="preserve">Mostly steady</w:t>
            </w:r>
          </w:p>
        </w:tc>
        <w:tc>
          <w:tcPr/>
          <w:p>
            <w:pPr>
              <w:pStyle w:val="Compact"/>
              <w:jc w:val="left"/>
            </w:pPr>
            <w:r>
              <w:rPr>
                <w:sz w:val="19"/>
              </w:rPr>
              <w:t xml:space="preserve">Bursts of work with gaps</w:t>
            </w:r>
          </w:p>
        </w:tc>
        <w:tc>
          <w:tcPr/>
          <w:p>
            <w:pPr>
              <w:pStyle w:val="Compact"/>
              <w:jc w:val="left"/>
            </w:pPr>
            <w:r>
              <w:rPr>
                <w:sz w:val="19"/>
              </w:rPr>
              <w:t xml:space="preserve">Little visible work</w:t>
            </w:r>
          </w:p>
        </w:tc>
      </w:tr>
    </w:tbl>
    <w:p>
      <w:pPr>
        <w:pStyle w:val="BodyText"/>
      </w:pPr>
      <w:r>
        <w:t xml:space="preserve">Evidence for this half can come from the task board, file or version history, daily stand-up notes, and the Week 5 narrative, design, feature, or project brief each student wrote for their role.</w:t>
      </w:r>
    </w:p>
    <w:p>
      <w:pPr>
        <w:pStyle w:val="BodyText"/>
      </w:pPr>
      <w:r>
        <w:rPr>
          <w:bCs/>
          <w:b/>
        </w:rPr>
        <w:t xml:space="preserve">Teamwork (6 points, scored per student, 2 per row)</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color="auto" w:fill="E8E4D8"/>
          </w:tcPr>
          <w:p>
            <w:pPr>
              <w:pStyle w:val="Compact"/>
              <w:jc w:val="left"/>
            </w:pPr>
            <w:r>
              <w:rPr>
                <w:b/>
                <w:sz w:val="19"/>
              </w:rPr>
              <w:t xml:space="preserve">Criterion</w:t>
            </w:r>
          </w:p>
        </w:tc>
        <w:tc>
          <w:tcPr>
            <w:shd w:val="clear" w:color="auto" w:fill="E8E4D8"/>
          </w:tcPr>
          <w:p>
            <w:pPr>
              <w:pStyle w:val="Compact"/>
              <w:jc w:val="left"/>
            </w:pPr>
            <w:r>
              <w:rPr>
                <w:b/>
                <w:sz w:val="19"/>
              </w:rPr>
              <w:t xml:space="preserve">2</w:t>
            </w:r>
          </w:p>
        </w:tc>
        <w:tc>
          <w:tcPr>
            <w:shd w:val="clear" w:color="auto" w:fill="E8E4D8"/>
          </w:tcPr>
          <w:p>
            <w:pPr>
              <w:pStyle w:val="Compact"/>
              <w:jc w:val="left"/>
            </w:pPr>
            <w:r>
              <w:rPr>
                <w:b/>
                <w:sz w:val="19"/>
              </w:rPr>
              <w:t xml:space="preserve">1</w:t>
            </w:r>
          </w:p>
        </w:tc>
        <w:tc>
          <w:tcPr>
            <w:shd w:val="clear" w:color="auto" w:fill="E8E4D8"/>
          </w:tcPr>
          <w:p>
            <w:pPr>
              <w:pStyle w:val="Compact"/>
              <w:jc w:val="left"/>
            </w:pPr>
            <w:r>
              <w:rPr>
                <w:b/>
                <w:sz w:val="19"/>
              </w:rPr>
              <w:t xml:space="preserve">0</w:t>
            </w:r>
          </w:p>
        </w:tc>
      </w:tr>
      <w:tr>
        <w:tc>
          <w:tcPr/>
          <w:p>
            <w:pPr>
              <w:pStyle w:val="Compact"/>
              <w:jc w:val="left"/>
            </w:pPr>
            <w:r>
              <w:rPr>
                <w:sz w:val="19"/>
              </w:rPr>
              <w:t xml:space="preserve">Peer evaluation</w:t>
            </w:r>
          </w:p>
        </w:tc>
        <w:tc>
          <w:tcPr/>
          <w:p>
            <w:pPr>
              <w:pStyle w:val="Compact"/>
              <w:jc w:val="left"/>
            </w:pPr>
            <w:r>
              <w:rPr>
                <w:sz w:val="19"/>
              </w:rPr>
              <w:t xml:space="preserve">Teammates rate them as reliable and fair</w:t>
            </w:r>
          </w:p>
        </w:tc>
        <w:tc>
          <w:tcPr/>
          <w:p>
            <w:pPr>
              <w:pStyle w:val="Compact"/>
              <w:jc w:val="left"/>
            </w:pPr>
            <w:r>
              <w:rPr>
                <w:sz w:val="19"/>
              </w:rPr>
              <w:t xml:space="preserve">Mixed ratings</w:t>
            </w:r>
          </w:p>
        </w:tc>
        <w:tc>
          <w:tcPr/>
          <w:p>
            <w:pPr>
              <w:pStyle w:val="Compact"/>
              <w:jc w:val="left"/>
            </w:pPr>
            <w:r>
              <w:rPr>
                <w:sz w:val="19"/>
              </w:rPr>
              <w:t xml:space="preserve">Teammates report problems</w:t>
            </w:r>
          </w:p>
        </w:tc>
      </w:tr>
      <w:tr>
        <w:tc>
          <w:tcPr/>
          <w:p>
            <w:pPr>
              <w:pStyle w:val="Compact"/>
              <w:jc w:val="left"/>
            </w:pPr>
            <w:r>
              <w:rPr>
                <w:sz w:val="19"/>
              </w:rPr>
              <w:t xml:space="preserve">Communication</w:t>
            </w:r>
          </w:p>
        </w:tc>
        <w:tc>
          <w:tcPr/>
          <w:p>
            <w:pPr>
              <w:pStyle w:val="Compact"/>
              <w:jc w:val="left"/>
            </w:pPr>
            <w:r>
              <w:rPr>
                <w:sz w:val="19"/>
              </w:rPr>
              <w:t xml:space="preserve">Joins stand-ups, shares progress, answers questions</w:t>
            </w:r>
          </w:p>
        </w:tc>
        <w:tc>
          <w:tcPr/>
          <w:p>
            <w:pPr>
              <w:pStyle w:val="Compact"/>
              <w:jc w:val="left"/>
            </w:pPr>
            <w:r>
              <w:rPr>
                <w:sz w:val="19"/>
              </w:rPr>
              <w:t xml:space="preserve">Sometimes</w:t>
            </w:r>
          </w:p>
        </w:tc>
        <w:tc>
          <w:tcPr/>
          <w:p>
            <w:pPr>
              <w:pStyle w:val="Compact"/>
              <w:jc w:val="left"/>
            </w:pPr>
            <w:r>
              <w:rPr>
                <w:sz w:val="19"/>
              </w:rPr>
              <w:t xml:space="preserve">Rarely</w:t>
            </w:r>
          </w:p>
        </w:tc>
      </w:tr>
      <w:tr>
        <w:tc>
          <w:tcPr/>
          <w:p>
            <w:pPr>
              <w:pStyle w:val="Compact"/>
              <w:jc w:val="left"/>
            </w:pPr>
            <w:r>
              <w:rPr>
                <w:sz w:val="19"/>
              </w:rPr>
              <w:t xml:space="preserve">Helping and recovering</w:t>
            </w:r>
          </w:p>
        </w:tc>
        <w:tc>
          <w:tcPr/>
          <w:p>
            <w:pPr>
              <w:pStyle w:val="Compact"/>
              <w:jc w:val="left"/>
            </w:pPr>
            <w:r>
              <w:rPr>
                <w:sz w:val="19"/>
              </w:rPr>
              <w:t xml:space="preserve">Helps others and fixes setbacks without being asked</w:t>
            </w:r>
          </w:p>
        </w:tc>
        <w:tc>
          <w:tcPr/>
          <w:p>
            <w:pPr>
              <w:pStyle w:val="Compact"/>
              <w:jc w:val="left"/>
            </w:pPr>
            <w:r>
              <w:rPr>
                <w:sz w:val="19"/>
              </w:rPr>
              <w:t xml:space="preserve">Does so when asked</w:t>
            </w:r>
          </w:p>
        </w:tc>
        <w:tc>
          <w:tcPr/>
          <w:p>
            <w:pPr>
              <w:pStyle w:val="Compact"/>
              <w:jc w:val="left"/>
            </w:pPr>
            <w:r>
              <w:rPr>
                <w:sz w:val="19"/>
              </w:rPr>
              <w:t xml:space="preserve">Does not</w:t>
            </w:r>
          </w:p>
        </w:tc>
      </w:tr>
    </w:tbl>
    <w:p>
      <w:pPr>
        <w:pStyle w:val="BodyText"/>
      </w:pPr>
      <w:r>
        <w:t xml:space="preserve">A short anonymous peer evaluation at the end of each week gives the peer score and helps you spot trouble early.</w:t>
      </w:r>
    </w:p>
    <w:bookmarkEnd w:id="24"/>
    <w:bookmarkStart w:id="25" w:name="final-reflection-and-showcase-10-points"/>
    <w:p>
      <w:pPr>
        <w:pStyle w:val="Heading2"/>
      </w:pPr>
      <w:r>
        <w:t xml:space="preserve">Final reflection and showcase (10 points)</w:t>
      </w:r>
    </w:p>
    <w:p>
      <w:pPr>
        <w:pStyle w:val="FirstParagraph"/>
      </w:pPr>
      <w:r>
        <w:rPr>
          <w:bCs/>
          <w:b/>
        </w:rPr>
        <w:t xml:space="preserve">Written reflection (5 points, 1 point per prompt)</w:t>
      </w:r>
    </w:p>
    <w:p>
      <w:pPr>
        <w:numPr>
          <w:ilvl w:val="0"/>
          <w:numId w:val="1001"/>
        </w:numPr>
        <w:pStyle w:val="Compact"/>
      </w:pPr>
      <w:r>
        <w:t xml:space="preserve">What did you make, and what was your role?</w:t>
      </w:r>
    </w:p>
    <w:p>
      <w:pPr>
        <w:numPr>
          <w:ilvl w:val="0"/>
          <w:numId w:val="1001"/>
        </w:numPr>
        <w:pStyle w:val="Compact"/>
      </w:pPr>
      <w:r>
        <w:t xml:space="preserve">What was the hardest problem you solved, and how?</w:t>
      </w:r>
    </w:p>
    <w:p>
      <w:pPr>
        <w:numPr>
          <w:ilvl w:val="0"/>
          <w:numId w:val="1001"/>
        </w:numPr>
        <w:pStyle w:val="Compact"/>
      </w:pPr>
      <w:r>
        <w:t xml:space="preserve">What did your path teach you that you did not know in Week 1?</w:t>
      </w:r>
    </w:p>
    <w:p>
      <w:pPr>
        <w:numPr>
          <w:ilvl w:val="0"/>
          <w:numId w:val="1001"/>
        </w:numPr>
        <w:pStyle w:val="Compact"/>
      </w:pPr>
      <w:r>
        <w:t xml:space="preserve">How did you work with teammates who had a different path?</w:t>
      </w:r>
    </w:p>
    <w:p>
      <w:pPr>
        <w:numPr>
          <w:ilvl w:val="0"/>
          <w:numId w:val="1001"/>
        </w:numPr>
        <w:pStyle w:val="Compact"/>
      </w:pPr>
      <w:r>
        <w:t xml:space="preserve">What would you do differently next time?</w:t>
      </w:r>
    </w:p>
    <w:p>
      <w:pPr>
        <w:pStyle w:val="FirstParagraph"/>
      </w:pPr>
      <w:r>
        <w:t xml:space="preserve">Full credit for a prompt means a specific example, not a general statement.</w:t>
      </w:r>
    </w:p>
    <w:p>
      <w:pPr>
        <w:pStyle w:val="BodyText"/>
      </w:pPr>
      <w:r>
        <w:rPr>
          <w:bCs/>
          <w:b/>
        </w:rPr>
        <w:t xml:space="preserve">Showcase demo (5 points, 1 point per row)</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color="auto" w:fill="E8E4D8"/>
          </w:tcPr>
          <w:p>
            <w:pPr>
              <w:pStyle w:val="Compact"/>
              <w:jc w:val="left"/>
            </w:pPr>
            <w:r>
              <w:rPr>
                <w:b/>
                <w:sz w:val="19"/>
              </w:rPr>
              <w:t xml:space="preserve">Criterion</w:t>
            </w:r>
          </w:p>
        </w:tc>
        <w:tc>
          <w:tcPr>
            <w:shd w:val="clear" w:color="auto" w:fill="E8E4D8"/>
          </w:tcPr>
          <w:p>
            <w:pPr>
              <w:pStyle w:val="Compact"/>
              <w:jc w:val="left"/>
            </w:pPr>
            <w:r>
              <w:rPr>
                <w:b/>
                <w:sz w:val="19"/>
              </w:rPr>
              <w:t xml:space="preserve">Full credit</w:t>
            </w:r>
          </w:p>
        </w:tc>
      </w:tr>
      <w:tr>
        <w:tc>
          <w:tcPr/>
          <w:p>
            <w:pPr>
              <w:pStyle w:val="Compact"/>
              <w:jc w:val="left"/>
            </w:pPr>
            <w:r>
              <w:rPr>
                <w:sz w:val="19"/>
              </w:rPr>
              <w:t xml:space="preserve">Shows the game</w:t>
            </w:r>
          </w:p>
        </w:tc>
        <w:tc>
          <w:tcPr/>
          <w:p>
            <w:pPr>
              <w:pStyle w:val="Compact"/>
              <w:jc w:val="left"/>
            </w:pPr>
            <w:r>
              <w:rPr>
                <w:sz w:val="19"/>
              </w:rPr>
              <w:t xml:space="preserve">The game is shown running, not just described</w:t>
            </w:r>
          </w:p>
        </w:tc>
      </w:tr>
      <w:tr>
        <w:tc>
          <w:tcPr/>
          <w:p>
            <w:pPr>
              <w:pStyle w:val="Compact"/>
              <w:jc w:val="left"/>
            </w:pPr>
            <w:r>
              <w:rPr>
                <w:sz w:val="19"/>
              </w:rPr>
              <w:t xml:space="preserve">Explains their role</w:t>
            </w:r>
          </w:p>
        </w:tc>
        <w:tc>
          <w:tcPr/>
          <w:p>
            <w:pPr>
              <w:pStyle w:val="Compact"/>
              <w:jc w:val="left"/>
            </w:pPr>
            <w:r>
              <w:rPr>
                <w:sz w:val="19"/>
              </w:rPr>
              <w:t xml:space="preserve">Says clearly what they built or planned</w:t>
            </w:r>
          </w:p>
        </w:tc>
      </w:tr>
      <w:tr>
        <w:tc>
          <w:tcPr/>
          <w:p>
            <w:pPr>
              <w:pStyle w:val="Compact"/>
              <w:jc w:val="left"/>
            </w:pPr>
            <w:r>
              <w:rPr>
                <w:sz w:val="19"/>
              </w:rPr>
              <w:t xml:space="preserve">Names a problem solved</w:t>
            </w:r>
          </w:p>
        </w:tc>
        <w:tc>
          <w:tcPr/>
          <w:p>
            <w:pPr>
              <w:pStyle w:val="Compact"/>
              <w:jc w:val="left"/>
            </w:pPr>
            <w:r>
              <w:rPr>
                <w:sz w:val="19"/>
              </w:rPr>
              <w:t xml:space="preserve">Gives one real example</w:t>
            </w:r>
          </w:p>
        </w:tc>
      </w:tr>
      <w:tr>
        <w:tc>
          <w:tcPr/>
          <w:p>
            <w:pPr>
              <w:pStyle w:val="Compact"/>
              <w:jc w:val="left"/>
            </w:pPr>
            <w:r>
              <w:rPr>
                <w:sz w:val="19"/>
              </w:rPr>
              <w:t xml:space="preserve">Answers a question</w:t>
            </w:r>
          </w:p>
        </w:tc>
        <w:tc>
          <w:tcPr/>
          <w:p>
            <w:pPr>
              <w:pStyle w:val="Compact"/>
              <w:jc w:val="left"/>
            </w:pPr>
            <w:r>
              <w:rPr>
                <w:sz w:val="19"/>
              </w:rPr>
              <w:t xml:space="preserve">Responds to a classmate’s or teacher’s question</w:t>
            </w:r>
          </w:p>
        </w:tc>
      </w:tr>
      <w:tr>
        <w:tc>
          <w:tcPr/>
          <w:p>
            <w:pPr>
              <w:pStyle w:val="Compact"/>
              <w:jc w:val="left"/>
            </w:pPr>
            <w:r>
              <w:rPr>
                <w:sz w:val="19"/>
              </w:rPr>
              <w:t xml:space="preserve">Stays on time</w:t>
            </w:r>
          </w:p>
        </w:tc>
        <w:tc>
          <w:tcPr/>
          <w:p>
            <w:pPr>
              <w:pStyle w:val="Compact"/>
              <w:jc w:val="left"/>
            </w:pPr>
            <w:r>
              <w:rPr>
                <w:sz w:val="19"/>
              </w:rPr>
              <w:t xml:space="preserve">Finishes within the time given</w:t>
            </w:r>
          </w:p>
        </w:tc>
      </w:tr>
    </w:tbl>
    <w:bookmarkEnd w:id="25"/>
    <w:bookmarkStart w:id="26" w:name="policies"/>
    <w:p>
      <w:pPr>
        <w:pStyle w:val="Heading2"/>
      </w:pPr>
      <w:r>
        <w:t xml:space="preserve">Policies</w:t>
      </w:r>
    </w:p>
    <w:p>
      <w:pPr>
        <w:pStyle w:val="FirstParagraph"/>
      </w:pPr>
      <w:r>
        <w:t xml:space="preserve">These are suggested defaults. Adjust them to match your school’s grading and late-work policies.</w:t>
      </w:r>
    </w:p>
    <w:p>
      <w:pPr>
        <w:numPr>
          <w:ilvl w:val="0"/>
          <w:numId w:val="1002"/>
        </w:numPr>
        <w:pStyle w:val="Compact"/>
      </w:pPr>
      <w:r>
        <w:rPr>
          <w:bCs/>
          <w:b/>
        </w:rPr>
        <w:t xml:space="preserve">Late check-ins:</w:t>
      </w:r>
      <w:r>
        <w:t xml:space="preserve"> </w:t>
      </w:r>
      <w:r>
        <w:t xml:space="preserve">a student can make one up within 3 school days for up to 3 of 4 points.</w:t>
      </w:r>
    </w:p>
    <w:p>
      <w:pPr>
        <w:numPr>
          <w:ilvl w:val="0"/>
          <w:numId w:val="1002"/>
        </w:numPr>
        <w:pStyle w:val="Compact"/>
      </w:pPr>
      <w:r>
        <w:rPr>
          <w:bCs/>
          <w:b/>
        </w:rPr>
        <w:t xml:space="preserve">Late path work:</w:t>
      </w:r>
      <w:r>
        <w:t xml:space="preserve"> </w:t>
      </w:r>
      <w:r>
        <w:t xml:space="preserve">work first shown at the next check-in instead of its own week is scored out of 5 rather than 6.</w:t>
      </w:r>
    </w:p>
    <w:p>
      <w:pPr>
        <w:numPr>
          <w:ilvl w:val="0"/>
          <w:numId w:val="1002"/>
        </w:numPr>
        <w:pStyle w:val="Compact"/>
      </w:pPr>
      <w:r>
        <w:rPr>
          <w:bCs/>
          <w:b/>
        </w:rPr>
        <w:t xml:space="preserve">Revisions:</w:t>
      </w:r>
      <w:r>
        <w:t xml:space="preserve"> </w:t>
      </w:r>
      <w:r>
        <w:t xml:space="preserve">a student may revise path work once, within a week, to raise it to the full 6.</w:t>
      </w:r>
    </w:p>
    <w:p>
      <w:pPr>
        <w:numPr>
          <w:ilvl w:val="0"/>
          <w:numId w:val="1002"/>
        </w:numPr>
        <w:pStyle w:val="Compact"/>
      </w:pPr>
      <w:r>
        <w:rPr>
          <w:bCs/>
          <w:b/>
        </w:rPr>
        <w:t xml:space="preserve">Absences:</w:t>
      </w:r>
      <w:r>
        <w:t xml:space="preserve"> </w:t>
      </w:r>
      <w:r>
        <w:t xml:space="preserve">excused absences extend deadlines by the days missed. During the group project, a missing student’s tasks are reassigned on the task board, and their individual score is based on the work expected for the days present.</w:t>
      </w:r>
    </w:p>
    <w:p>
      <w:pPr>
        <w:numPr>
          <w:ilvl w:val="0"/>
          <w:numId w:val="1002"/>
        </w:numPr>
        <w:pStyle w:val="Compact"/>
      </w:pPr>
      <w:r>
        <w:rPr>
          <w:bCs/>
          <w:b/>
        </w:rPr>
        <w:t xml:space="preserve">Switching paths:</w:t>
      </w:r>
      <w:r>
        <w:t xml:space="preserve"> </w:t>
      </w:r>
      <w:r>
        <w:t xml:space="preserve">a student who switches in Week 1 or 2 is scored on the new path from the week they switch, and the earlier weeks do not count against them.</w:t>
      </w:r>
    </w:p>
    <w:p>
      <w:pPr>
        <w:numPr>
          <w:ilvl w:val="0"/>
          <w:numId w:val="1002"/>
        </w:numPr>
        <w:pStyle w:val="Compact"/>
      </w:pPr>
      <w:r>
        <w:rPr>
          <w:bCs/>
          <w:b/>
        </w:rPr>
        <w:t xml:space="preserve">Accommodations:</w:t>
      </w:r>
      <w:r>
        <w:t xml:space="preserve"> </w:t>
      </w:r>
      <w:r>
        <w:t xml:space="preserve">follow each student’s IEP or 504 plan. The scales above work with alternative evidence, such as a spoken explanation instead of a written one.</w:t>
      </w:r>
    </w:p>
    <w:bookmarkEnd w:id="26"/>
    <w:bookmarkStart w:id="27" w:name="a-worked-example"/>
    <w:p>
      <w:pPr>
        <w:pStyle w:val="Heading2"/>
      </w:pPr>
      <w:r>
        <w:t xml:space="preserve">A worked example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color="auto" w:fill="E8E4D8"/>
          </w:tcPr>
          <w:p>
            <w:pPr>
              <w:pStyle w:val="Compact"/>
              <w:jc w:val="left"/>
            </w:pPr>
            <w:r>
              <w:rPr>
                <w:b/>
                <w:sz w:val="19"/>
              </w:rPr>
              <w:t xml:space="preserve">Category</w:t>
            </w:r>
          </w:p>
        </w:tc>
        <w:tc>
          <w:tcPr>
            <w:shd w:val="clear" w:color="auto" w:fill="E8E4D8"/>
          </w:tcPr>
          <w:p>
            <w:pPr>
              <w:pStyle w:val="Compact"/>
              <w:jc w:val="left"/>
            </w:pPr>
            <w:r>
              <w:rPr>
                <w:b/>
                <w:sz w:val="19"/>
              </w:rPr>
              <w:t xml:space="preserve">Points earned</w:t>
            </w:r>
          </w:p>
        </w:tc>
        <w:tc>
          <w:tcPr>
            <w:shd w:val="clear" w:color="auto" w:fill="E8E4D8"/>
          </w:tcPr>
          <w:p>
            <w:pPr>
              <w:pStyle w:val="Compact"/>
              <w:jc w:val="left"/>
            </w:pPr>
            <w:r>
              <w:rPr>
                <w:b/>
                <w:sz w:val="19"/>
              </w:rPr>
              <w:t xml:space="preserve">Out of</w:t>
            </w:r>
          </w:p>
        </w:tc>
      </w:tr>
      <w:tr>
        <w:tc>
          <w:tcPr/>
          <w:p>
            <w:pPr>
              <w:pStyle w:val="Compact"/>
              <w:jc w:val="left"/>
            </w:pPr>
            <w:r>
              <w:rPr>
                <w:sz w:val="19"/>
              </w:rPr>
              <w:t xml:space="preserve">Unity Essentials (completion 6, checkpoint 3)</w:t>
            </w:r>
          </w:p>
        </w:tc>
        <w:tc>
          <w:tcPr/>
          <w:p>
            <w:pPr>
              <w:pStyle w:val="Compact"/>
              <w:jc w:val="left"/>
            </w:pPr>
            <w:r>
              <w:rPr>
                <w:sz w:val="19"/>
              </w:rPr>
              <w:t xml:space="preserve">9</w:t>
            </w:r>
          </w:p>
        </w:tc>
        <w:tc>
          <w:tcPr/>
          <w:p>
            <w:pPr>
              <w:pStyle w:val="Compact"/>
              <w:jc w:val="left"/>
            </w:pPr>
            <w:r>
              <w:rPr>
                <w:sz w:val="19"/>
              </w:rPr>
              <w:t xml:space="preserve">10</w:t>
            </w:r>
          </w:p>
        </w:tc>
      </w:tr>
      <w:tr>
        <w:tc>
          <w:tcPr/>
          <w:p>
            <w:pPr>
              <w:pStyle w:val="Compact"/>
              <w:jc w:val="left"/>
            </w:pPr>
            <w:r>
              <w:rPr>
                <w:sz w:val="19"/>
              </w:rPr>
              <w:t xml:space="preserve">Weekly check-ins (four at 4, one at 2)</w:t>
            </w:r>
          </w:p>
        </w:tc>
        <w:tc>
          <w:tcPr/>
          <w:p>
            <w:pPr>
              <w:pStyle w:val="Compact"/>
              <w:jc w:val="left"/>
            </w:pPr>
            <w:r>
              <w:rPr>
                <w:sz w:val="19"/>
              </w:rPr>
              <w:t xml:space="preserve">18</w:t>
            </w:r>
          </w:p>
        </w:tc>
        <w:tc>
          <w:tcPr/>
          <w:p>
            <w:pPr>
              <w:pStyle w:val="Compact"/>
              <w:jc w:val="left"/>
            </w:pPr>
            <w:r>
              <w:rPr>
                <w:sz w:val="19"/>
              </w:rPr>
              <w:t xml:space="preserve">20</w:t>
            </w:r>
          </w:p>
        </w:tc>
      </w:tr>
      <w:tr>
        <w:tc>
          <w:tcPr/>
          <w:p>
            <w:pPr>
              <w:pStyle w:val="Compact"/>
              <w:jc w:val="left"/>
            </w:pPr>
            <w:r>
              <w:rPr>
                <w:sz w:val="19"/>
              </w:rPr>
              <w:t xml:space="preserve">Path work (five weeks at 5)</w:t>
            </w:r>
          </w:p>
        </w:tc>
        <w:tc>
          <w:tcPr/>
          <w:p>
            <w:pPr>
              <w:pStyle w:val="Compact"/>
              <w:jc w:val="left"/>
            </w:pPr>
            <w:r>
              <w:rPr>
                <w:sz w:val="19"/>
              </w:rPr>
              <w:t xml:space="preserve">25</w:t>
            </w:r>
          </w:p>
        </w:tc>
        <w:tc>
          <w:tcPr/>
          <w:p>
            <w:pPr>
              <w:pStyle w:val="Compact"/>
              <w:jc w:val="left"/>
            </w:pPr>
            <w:r>
              <w:rPr>
                <w:sz w:val="19"/>
              </w:rPr>
              <w:t xml:space="preserve">30</w:t>
            </w:r>
          </w:p>
        </w:tc>
      </w:tr>
      <w:tr>
        <w:tc>
          <w:tcPr/>
          <w:p>
            <w:pPr>
              <w:pStyle w:val="Compact"/>
              <w:jc w:val="left"/>
            </w:pPr>
            <w:r>
              <w:rPr>
                <w:sz w:val="19"/>
              </w:rPr>
              <w:t xml:space="preserve">Group project (product 10, individual 10, teamwork 5)</w:t>
            </w:r>
          </w:p>
        </w:tc>
        <w:tc>
          <w:tcPr/>
          <w:p>
            <w:pPr>
              <w:pStyle w:val="Compact"/>
              <w:jc w:val="left"/>
            </w:pPr>
            <w:r>
              <w:rPr>
                <w:sz w:val="19"/>
              </w:rPr>
              <w:t xml:space="preserve">25</w:t>
            </w:r>
          </w:p>
        </w:tc>
        <w:tc>
          <w:tcPr/>
          <w:p>
            <w:pPr>
              <w:pStyle w:val="Compact"/>
              <w:jc w:val="left"/>
            </w:pPr>
            <w:r>
              <w:rPr>
                <w:sz w:val="19"/>
              </w:rPr>
              <w:t xml:space="preserve">30</w:t>
            </w:r>
          </w:p>
        </w:tc>
      </w:tr>
      <w:tr>
        <w:tc>
          <w:tcPr/>
          <w:p>
            <w:pPr>
              <w:pStyle w:val="Compact"/>
              <w:jc w:val="left"/>
            </w:pPr>
            <w:r>
              <w:rPr>
                <w:sz w:val="19"/>
              </w:rPr>
              <w:t xml:space="preserve">Reflection and showcase (reflection 4, showcase 5)</w:t>
            </w:r>
          </w:p>
        </w:tc>
        <w:tc>
          <w:tcPr/>
          <w:p>
            <w:pPr>
              <w:pStyle w:val="Compact"/>
              <w:jc w:val="left"/>
            </w:pPr>
            <w:r>
              <w:rPr>
                <w:sz w:val="19"/>
              </w:rPr>
              <w:t xml:space="preserve">9</w:t>
            </w:r>
          </w:p>
        </w:tc>
        <w:tc>
          <w:tcPr/>
          <w:p>
            <w:pPr>
              <w:pStyle w:val="Compact"/>
              <w:jc w:val="left"/>
            </w:pPr>
            <w:r>
              <w:rPr>
                <w:sz w:val="19"/>
              </w:rPr>
              <w:t xml:space="preserve">10</w:t>
            </w:r>
          </w:p>
        </w:tc>
      </w:tr>
      <w:tr>
        <w:tc>
          <w:tcPr/>
          <w:p>
            <w:pPr>
              <w:pStyle w:val="Compact"/>
              <w:jc w:val="left"/>
            </w:pPr>
            <w:r>
              <w:rPr>
                <w:bCs/>
                <w:b/>
                <w:sz w:val="19"/>
              </w:rPr>
              <w:t xml:space="preserve">Total</w:t>
            </w:r>
          </w:p>
        </w:tc>
        <w:tc>
          <w:tcPr/>
          <w:p>
            <w:pPr>
              <w:pStyle w:val="Compact"/>
              <w:jc w:val="left"/>
            </w:pPr>
            <w:r>
              <w:rPr>
                <w:bCs/>
                <w:b/>
                <w:sz w:val="19"/>
              </w:rPr>
              <w:t xml:space="preserve">86</w:t>
            </w:r>
          </w:p>
        </w:tc>
        <w:tc>
          <w:tcPr/>
          <w:p>
            <w:pPr>
              <w:pStyle w:val="Compact"/>
              <w:jc w:val="left"/>
            </w:pPr>
            <w:r>
              <w:rPr>
                <w:bCs/>
                <w:b/>
                <w:sz w:val="19"/>
              </w:rPr>
              <w:t xml:space="preserve">100</w:t>
            </w:r>
          </w:p>
        </w:tc>
      </w:tr>
    </w:tbl>
    <w:p>
      <w:pPr>
        <w:pStyle w:val="BodyText"/>
      </w:pPr>
      <w:r>
        <w:t xml:space="preserve">This student earns 86 percent, a B. The example row in the gradebook workbook uses these same scores.</w:t>
      </w:r>
    </w:p>
    <w:bookmarkEnd w:id="27"/>
    <w:bookmarkStart w:id="28" w:name="setting-it-up-in-your-gradebook"/>
    <w:p>
      <w:pPr>
        <w:pStyle w:val="Heading2"/>
      </w:pPr>
      <w:r>
        <w:t xml:space="preserve">Setting it up in your gradebook</w:t>
      </w:r>
    </w:p>
    <w:p>
      <w:pPr>
        <w:pStyle w:val="FirstParagraph"/>
      </w:pPr>
      <w:r>
        <w:t xml:space="preserve">Because each category’s points add up to its weight, the course percentage equals the total points earned out of 100. That means it works even if your gradebook does not support weighted categories. The included Gradebook.xlsx does the arithmetic for you. If your gradebook supports weighted categories (Google Classroom’s grade categories, for example), you can also create the five categories and enter these assignments:</w:t>
      </w:r>
    </w:p>
    <w:p>
      <w:pPr>
        <w:numPr>
          <w:ilvl w:val="0"/>
          <w:numId w:val="1003"/>
        </w:numPr>
        <w:pStyle w:val="Compact"/>
      </w:pPr>
      <w:r>
        <w:t xml:space="preserve">Unity Essentials: completion (6), checkpoint scene (4)</w:t>
      </w:r>
    </w:p>
    <w:p>
      <w:pPr>
        <w:numPr>
          <w:ilvl w:val="0"/>
          <w:numId w:val="1003"/>
        </w:numPr>
        <w:pStyle w:val="Compact"/>
      </w:pPr>
      <w:r>
        <w:t xml:space="preserve">Weekly check-ins: Week 1 to Week 5 (4 each)</w:t>
      </w:r>
    </w:p>
    <w:p>
      <w:pPr>
        <w:numPr>
          <w:ilvl w:val="0"/>
          <w:numId w:val="1003"/>
        </w:numPr>
        <w:pStyle w:val="Compact"/>
      </w:pPr>
      <w:r>
        <w:t xml:space="preserve">Path work: Week 1 to Week 5 (6 each)</w:t>
      </w:r>
    </w:p>
    <w:p>
      <w:pPr>
        <w:numPr>
          <w:ilvl w:val="0"/>
          <w:numId w:val="1003"/>
        </w:numPr>
        <w:pStyle w:val="Compact"/>
      </w:pPr>
      <w:r>
        <w:t xml:space="preserve">Group project: team product (12), individual contribution (12), teamwork (6)</w:t>
      </w:r>
    </w:p>
    <w:p>
      <w:pPr>
        <w:numPr>
          <w:ilvl w:val="0"/>
          <w:numId w:val="1003"/>
        </w:numPr>
        <w:pStyle w:val="Compact"/>
      </w:pPr>
      <w:r>
        <w:t xml:space="preserve">Reflection and showcase: reflection (5), showcase (5)</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Grading and Scoring Guide</dc:title>
  <dc:creator/>
  <cp:keywords/>
  <dcterms:created xsi:type="dcterms:W3CDTF">2026-10-26T15:00:47Z</dcterms:created>
  <dcterms:modified xsi:type="dcterms:W3CDTF">2026-10-26T15:00:47Z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26, 2026</vt:lpwstr>
  </property>
</Properties>
</file>