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Game Writing Path: Weekly Check-Ins</w:t>
      </w:r>
    </w:p>
    <w:p>
      <w:r>
        <w:rPr>
          <w:color w:val="4A516A"/>
          <w:sz w:val="26"/>
        </w:rPr>
        <w:t>Twine and Unity</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1: mini-story published</w:t>
            </w:r>
          </w:p>
        </w:tc>
      </w:tr>
      <w:tr>
        <w:tc>
          <w:tcPr>
            <w:tcW w:type="dxa" w:w="2736"/>
            <w:shd w:val="clear" w:color="auto" w:fill="E8E4D8"/>
          </w:tcPr>
          <w:p>
            <w:r/>
            <w:r>
              <w:rPr>
                <w:b/>
                <w:sz w:val="21"/>
              </w:rPr>
              <w:t>Evidence to show</w:t>
            </w:r>
          </w:p>
        </w:tc>
        <w:tc>
          <w:tcPr>
            <w:tcW w:type="dxa" w:w="6912"/>
          </w:tcPr>
          <w:p>
            <w:r/>
            <w:r>
              <w:rPr>
                <w:b w:val="0"/>
                <w:sz w:val="21"/>
              </w:rPr>
              <w:t>The Twine HTML file and partner feedback</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choice feels most meaningful, and why?</w:t>
            </w:r>
          </w:p>
        </w:tc>
        <w:tc>
          <w:tcPr>
            <w:tcW w:type="dxa" w:w="6336"/>
          </w:tcPr>
          <w:p/>
        </w:tc>
      </w:tr>
      <w:tr>
        <w:trPr>
          <w:trHeight w:val="1368" w:hRule="atLeast"/>
        </w:trPr>
        <w:tc>
          <w:tcPr>
            <w:tcW w:type="dxa" w:w="3312"/>
            <w:shd w:val="clear" w:color="auto" w:fill="F3F1EA"/>
          </w:tcPr>
          <w:p>
            <w:r/>
            <w:r>
              <w:rPr>
                <w:b/>
                <w:sz w:val="20"/>
              </w:rPr>
              <w:t>Where did your partner get confused?</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2: pitch, flowchart, Twine skeleton, Unity opening scene</w:t>
            </w:r>
          </w:p>
        </w:tc>
      </w:tr>
      <w:tr>
        <w:tc>
          <w:tcPr>
            <w:tcW w:type="dxa" w:w="2736"/>
            <w:shd w:val="clear" w:color="auto" w:fill="E8E4D8"/>
          </w:tcPr>
          <w:p>
            <w:r/>
            <w:r>
              <w:rPr>
                <w:b/>
                <w:sz w:val="21"/>
              </w:rPr>
              <w:t>Evidence to show</w:t>
            </w:r>
          </w:p>
        </w:tc>
        <w:tc>
          <w:tcPr>
            <w:tcW w:type="dxa" w:w="6912"/>
          </w:tcPr>
          <w:p>
            <w:r/>
            <w:r>
              <w:rPr>
                <w:b w:val="0"/>
                <w:sz w:val="21"/>
              </w:rPr>
              <w:t>The one-page pitch and flowchart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Can you finish this story in three weeks?</w:t>
            </w:r>
          </w:p>
        </w:tc>
        <w:tc>
          <w:tcPr>
            <w:tcW w:type="dxa" w:w="6336"/>
          </w:tcPr>
          <w:p/>
        </w:tc>
      </w:tr>
      <w:tr>
        <w:trPr>
          <w:trHeight w:val="1368" w:hRule="atLeast"/>
        </w:trPr>
        <w:tc>
          <w:tcPr>
            <w:tcW w:type="dxa" w:w="3312"/>
            <w:shd w:val="clear" w:color="auto" w:fill="F3F1EA"/>
          </w:tcPr>
          <w:p>
            <w:r/>
            <w:r>
              <w:rPr>
                <w:b/>
                <w:sz w:val="20"/>
              </w:rPr>
              <w:t>Where do your branches rejoin?</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3: first-half draft and Unity dialogue box</w:t>
            </w:r>
          </w:p>
        </w:tc>
      </w:tr>
      <w:tr>
        <w:tc>
          <w:tcPr>
            <w:tcW w:type="dxa" w:w="2736"/>
            <w:shd w:val="clear" w:color="auto" w:fill="E8E4D8"/>
          </w:tcPr>
          <w:p>
            <w:r/>
            <w:r>
              <w:rPr>
                <w:b/>
                <w:sz w:val="21"/>
              </w:rPr>
              <w:t>Evidence to show</w:t>
            </w:r>
          </w:p>
        </w:tc>
        <w:tc>
          <w:tcPr>
            <w:tcW w:type="dxa" w:w="6912"/>
          </w:tcPr>
          <w:p>
            <w:r/>
            <w:r>
              <w:rPr>
                <w:b w:val="0"/>
                <w:sz w:val="21"/>
              </w:rPr>
              <w:t>Draft with variables and a working dialogue box</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choice matters later?</w:t>
            </w:r>
          </w:p>
        </w:tc>
        <w:tc>
          <w:tcPr>
            <w:tcW w:type="dxa" w:w="6336"/>
          </w:tcPr>
          <w:p/>
        </w:tc>
      </w:tr>
      <w:tr>
        <w:trPr>
          <w:trHeight w:val="1368" w:hRule="atLeast"/>
        </w:trPr>
        <w:tc>
          <w:tcPr>
            <w:tcW w:type="dxa" w:w="3312"/>
            <w:shd w:val="clear" w:color="auto" w:fill="F3F1EA"/>
          </w:tcPr>
          <w:p>
            <w:r/>
            <w:r>
              <w:rPr>
                <w:b/>
                <w:sz w:val="20"/>
              </w:rPr>
              <w:t>What happens when you press a button in Unity?</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4: complete draft and one scene in Unity</w:t>
            </w:r>
          </w:p>
        </w:tc>
      </w:tr>
      <w:tr>
        <w:tc>
          <w:tcPr>
            <w:tcW w:type="dxa" w:w="2736"/>
            <w:shd w:val="clear" w:color="auto" w:fill="E8E4D8"/>
          </w:tcPr>
          <w:p>
            <w:r/>
            <w:r>
              <w:rPr>
                <w:b/>
                <w:sz w:val="21"/>
              </w:rPr>
              <w:t>Evidence to show</w:t>
            </w:r>
          </w:p>
        </w:tc>
        <w:tc>
          <w:tcPr>
            <w:tcW w:type="dxa" w:w="6912"/>
          </w:tcPr>
          <w:p>
            <w:r/>
            <w:r>
              <w:rPr>
                <w:b w:val="0"/>
                <w:sz w:val="21"/>
              </w:rPr>
              <w:t>Full draft, workshop notes, running Unity scene</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Could a reader tell who is speaking without a name?</w:t>
            </w:r>
          </w:p>
        </w:tc>
        <w:tc>
          <w:tcPr>
            <w:tcW w:type="dxa" w:w="6336"/>
          </w:tcPr>
          <w:p/>
        </w:tc>
      </w:tr>
      <w:tr>
        <w:trPr>
          <w:trHeight w:val="1368" w:hRule="atLeast"/>
        </w:trPr>
        <w:tc>
          <w:tcPr>
            <w:tcW w:type="dxa" w:w="3312"/>
            <w:shd w:val="clear" w:color="auto" w:fill="F3F1EA"/>
          </w:tcPr>
          <w:p>
            <w:r/>
            <w:r>
              <w:rPr>
                <w:b/>
                <w:sz w:val="20"/>
              </w:rPr>
              <w:t>What did workshop feedback change?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5: final package and narrative brief</w:t>
            </w:r>
          </w:p>
        </w:tc>
      </w:tr>
      <w:tr>
        <w:tc>
          <w:tcPr>
            <w:tcW w:type="dxa" w:w="2736"/>
            <w:shd w:val="clear" w:color="auto" w:fill="E8E4D8"/>
          </w:tcPr>
          <w:p>
            <w:r/>
            <w:r>
              <w:rPr>
                <w:b/>
                <w:sz w:val="21"/>
              </w:rPr>
              <w:t>Evidence to show</w:t>
            </w:r>
          </w:p>
        </w:tc>
        <w:tc>
          <w:tcPr>
            <w:tcW w:type="dxa" w:w="6912"/>
          </w:tcPr>
          <w:p>
            <w:r/>
            <w:r>
              <w:rPr>
                <w:b w:val="0"/>
                <w:sz w:val="21"/>
              </w:rPr>
              <w:t>Published story, Unity scene, reflection, brief</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did playtesters show you?</w:t>
            </w:r>
          </w:p>
        </w:tc>
        <w:tc>
          <w:tcPr>
            <w:tcW w:type="dxa" w:w="6336"/>
          </w:tcPr>
          <w:p/>
        </w:tc>
      </w:tr>
      <w:tr>
        <w:trPr>
          <w:trHeight w:val="1368" w:hRule="atLeast"/>
        </w:trPr>
        <w:tc>
          <w:tcPr>
            <w:tcW w:type="dxa" w:w="3312"/>
            <w:shd w:val="clear" w:color="auto" w:fill="F3F1EA"/>
          </w:tcPr>
          <w:p>
            <w:r/>
            <w:r>
              <w:rPr>
                <w:b/>
                <w:sz w:val="20"/>
              </w:rPr>
              <w:t>What text will the group game need from you?</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