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27B1668E" w:rsidR="007851F8" w:rsidRPr="00A17E84" w:rsidRDefault="00B11E11" w:rsidP="00515ECA">
      <w:pPr>
        <w:pStyle w:val="IEEETitle"/>
        <w:rPr>
          <w:sz w:val="40"/>
          <w:szCs w:val="40"/>
        </w:rPr>
      </w:pPr>
      <w:r>
        <w:rPr>
          <w:sz w:val="40"/>
          <w:szCs w:val="40"/>
        </w:rPr>
        <w:t>Optical Character Recognition Mechanics</w:t>
      </w:r>
    </w:p>
    <w:p w14:paraId="52788518" w14:textId="5E1E5E8D" w:rsidR="007851F8" w:rsidRPr="00B11E11" w:rsidRDefault="007851F8" w:rsidP="00515ECA">
      <w:pPr>
        <w:pStyle w:val="IEEEAuthorName"/>
        <w:spacing w:after="0"/>
        <w:rPr>
          <w:sz w:val="20"/>
          <w:szCs w:val="20"/>
        </w:rPr>
      </w:pPr>
      <w:r w:rsidRPr="00F325E3">
        <w:rPr>
          <w:sz w:val="20"/>
          <w:szCs w:val="20"/>
        </w:rPr>
        <w:t xml:space="preserve">First A. </w:t>
      </w:r>
      <w:r w:rsidR="00B11E11">
        <w:rPr>
          <w:sz w:val="20"/>
          <w:szCs w:val="20"/>
        </w:rPr>
        <w:t>Lo Pak Ki Kapakki</w:t>
      </w:r>
      <w:r w:rsidR="00B11E11">
        <w:rPr>
          <w:sz w:val="20"/>
          <w:szCs w:val="20"/>
          <w:vertAlign w:val="superscript"/>
        </w:rPr>
        <w:t>27</w:t>
      </w:r>
    </w:p>
    <w:p w14:paraId="7496BADD" w14:textId="3B4E0D1D" w:rsidR="007851F8" w:rsidRPr="00F325E3" w:rsidRDefault="007851F8" w:rsidP="00515ECA">
      <w:pPr>
        <w:pStyle w:val="IEEEAuthorAffiliation"/>
        <w:spacing w:after="0"/>
        <w:rPr>
          <w:szCs w:val="20"/>
        </w:rPr>
      </w:pPr>
      <w:r w:rsidRPr="00F325E3">
        <w:rPr>
          <w:szCs w:val="20"/>
          <w:vertAlign w:val="superscript"/>
        </w:rPr>
        <w:t>1</w:t>
      </w:r>
      <w:r w:rsidR="00B11E11">
        <w:rPr>
          <w:szCs w:val="20"/>
        </w:rPr>
        <w:t>CCC Kei Yuen College</w:t>
      </w:r>
      <w:r w:rsidRPr="00F325E3">
        <w:rPr>
          <w:szCs w:val="20"/>
        </w:rPr>
        <w:t xml:space="preserve"> </w:t>
      </w:r>
    </w:p>
    <w:p w14:paraId="6BA36D47" w14:textId="70C1FE23" w:rsidR="007851F8" w:rsidRDefault="00821944" w:rsidP="00515ECA">
      <w:pPr>
        <w:pStyle w:val="IEEEAuthorAffiliation"/>
        <w:spacing w:after="0"/>
        <w:rPr>
          <w:szCs w:val="20"/>
        </w:rPr>
      </w:pPr>
      <w:r w:rsidRPr="00F325E3">
        <w:rPr>
          <w:szCs w:val="20"/>
        </w:rPr>
        <w:t>*</w:t>
      </w:r>
      <w:r w:rsidR="007851F8" w:rsidRPr="00F325E3">
        <w:rPr>
          <w:szCs w:val="20"/>
        </w:rPr>
        <w:t xml:space="preserve">Contact: </w:t>
      </w:r>
      <w:r w:rsidR="00B11E11">
        <w:rPr>
          <w:szCs w:val="20"/>
        </w:rPr>
        <w:t>lokapakki@gmail.com</w:t>
      </w:r>
    </w:p>
    <w:p w14:paraId="3320E5E4" w14:textId="10203885" w:rsidR="00515ECA" w:rsidRPr="00B11E11" w:rsidRDefault="00515ECA" w:rsidP="00515ECA">
      <w:pPr>
        <w:rPr>
          <w:lang w:val="en-GB"/>
        </w:rPr>
      </w:pPr>
    </w:p>
    <w:p w14:paraId="3F24EDE1" w14:textId="77777777" w:rsidR="00515ECA" w:rsidRPr="00515ECA" w:rsidRDefault="00515ECA" w:rsidP="00515ECA">
      <w:pPr>
        <w:rPr>
          <w:lang w:val="en-GB"/>
        </w:rPr>
      </w:pPr>
    </w:p>
    <w:p w14:paraId="6295EE08" w14:textId="71A5405F" w:rsidR="00515ECA" w:rsidRDefault="00515ECA" w:rsidP="00515ECA">
      <w:pPr>
        <w:jc w:val="both"/>
        <w:sectPr w:rsidR="00515ECA" w:rsidSect="00E44F06">
          <w:headerReference w:type="first" r:id="rId8"/>
          <w:footnotePr>
            <w:pos w:val="beneathText"/>
          </w:footnotePr>
          <w:type w:val="continuous"/>
          <w:pgSz w:w="12240" w:h="15840" w:code="1"/>
          <w:pgMar w:top="1276" w:right="868" w:bottom="1871" w:left="868" w:header="709" w:footer="720" w:gutter="0"/>
          <w:cols w:space="720"/>
          <w:docGrid w:linePitch="360"/>
        </w:sectPr>
      </w:pPr>
    </w:p>
    <w:p w14:paraId="2CD983F2" w14:textId="4B527B2C" w:rsidR="007851F8" w:rsidRDefault="007851F8" w:rsidP="00515ECA">
      <w:pPr>
        <w:pStyle w:val="IEEEAbtract"/>
      </w:pPr>
      <w:r>
        <w:rPr>
          <w:rStyle w:val="IEEEAbstractHeadingChar"/>
        </w:rPr>
        <w:t>Abstract</w:t>
      </w:r>
      <w:r>
        <w:t xml:space="preserve">— </w:t>
      </w:r>
      <w:r w:rsidR="00B11E11" w:rsidRPr="00B11E11">
        <w:rPr>
          <w:lang w:val="en-AU"/>
        </w:rPr>
        <w:t>Optical Character Recognition (OCR) is the process that converts an image with text into a machine-readable text format.</w:t>
      </w:r>
      <w:r w:rsidR="00B11E11">
        <w:rPr>
          <w:lang w:val="en-AU"/>
        </w:rPr>
        <w:t xml:space="preserve"> This project is mainly for educational purposes, and is to recreate existing OCR models using neural network frameworks such as TensorFlow or </w:t>
      </w:r>
      <w:proofErr w:type="spellStart"/>
      <w:r w:rsidR="00B11E11">
        <w:rPr>
          <w:lang w:val="en-AU"/>
        </w:rPr>
        <w:t>Pytorch</w:t>
      </w:r>
      <w:proofErr w:type="spellEnd"/>
      <w:r w:rsidR="00B11E11">
        <w:rPr>
          <w:lang w:val="en-AU"/>
        </w:rPr>
        <w:t>.</w:t>
      </w:r>
    </w:p>
    <w:p w14:paraId="0E00C7A6" w14:textId="77777777" w:rsidR="00515ECA" w:rsidRPr="00B11E11" w:rsidRDefault="00515ECA" w:rsidP="00515ECA">
      <w:pPr>
        <w:rPr>
          <w:lang w:val="en-GB"/>
        </w:rPr>
      </w:pPr>
    </w:p>
    <w:p w14:paraId="2FA7A8FE" w14:textId="77777777" w:rsidR="007851F8" w:rsidRDefault="007851F8" w:rsidP="00515ECA">
      <w:pPr>
        <w:pStyle w:val="IEEEHeading1"/>
        <w:ind w:left="288" w:hanging="288"/>
        <w:jc w:val="both"/>
      </w:pPr>
      <w:r>
        <w:t>Introduction</w:t>
      </w:r>
    </w:p>
    <w:p w14:paraId="10C40494" w14:textId="61FE79C1" w:rsidR="007851F8" w:rsidRDefault="00B11E11" w:rsidP="00B11E11">
      <w:pPr>
        <w:pStyle w:val="IEEEParagraph"/>
        <w:tabs>
          <w:tab w:val="left" w:pos="378"/>
        </w:tabs>
      </w:pPr>
      <w:r w:rsidRPr="00B11E11">
        <w:t xml:space="preserve">OCR </w:t>
      </w:r>
      <w:r>
        <w:t>(</w:t>
      </w:r>
      <w:r w:rsidRPr="00B11E11">
        <w:t>Optical Character Recognition</w:t>
      </w:r>
      <w:r>
        <w:t>)</w:t>
      </w:r>
      <w:r w:rsidRPr="00B11E11">
        <w:t xml:space="preserve"> is the process that converts an image with text into a machine-readable text format, such as a word document, or a txt fil</w:t>
      </w:r>
      <w:r>
        <w:t>e</w:t>
      </w:r>
      <w:r w:rsidR="000A2F75">
        <w:t>.</w:t>
      </w:r>
      <w:r>
        <w:t xml:space="preserve"> </w:t>
      </w:r>
      <w:r w:rsidRPr="00B11E11">
        <w:t xml:space="preserve">OCR </w:t>
      </w:r>
      <w:r>
        <w:t xml:space="preserve">has </w:t>
      </w:r>
      <w:r w:rsidRPr="00B11E11">
        <w:t xml:space="preserve">been </w:t>
      </w:r>
      <w:r>
        <w:t xml:space="preserve">around since </w:t>
      </w:r>
      <w:proofErr w:type="gramStart"/>
      <w:r>
        <w:t>1914,</w:t>
      </w:r>
      <w:r w:rsidR="008E2099">
        <w:t xml:space="preserve"> and</w:t>
      </w:r>
      <w:proofErr w:type="gramEnd"/>
      <w:r w:rsidR="008E2099">
        <w:t xml:space="preserve"> can </w:t>
      </w:r>
      <w:r w:rsidR="008E2099" w:rsidRPr="007B6BC0">
        <w:t>read character</w:t>
      </w:r>
      <w:r w:rsidR="008E2099">
        <w:t xml:space="preserve">s by using selenium photosensors to detect black print </w:t>
      </w:r>
      <w:r w:rsidR="008E2099" w:rsidRPr="007B6BC0">
        <w:t xml:space="preserve">and </w:t>
      </w:r>
      <w:r w:rsidR="008E2099">
        <w:t xml:space="preserve">then convert </w:t>
      </w:r>
      <w:r w:rsidR="008E2099" w:rsidRPr="007B6BC0">
        <w:t>them into</w:t>
      </w:r>
      <w:r w:rsidR="008E2099">
        <w:t xml:space="preserve"> audible output</w:t>
      </w:r>
      <w:r w:rsidR="008E2099" w:rsidRPr="007B6BC0">
        <w:t>.</w:t>
      </w:r>
      <w:r w:rsidR="008E2099">
        <w:t xml:space="preserve"> This technology has been used to convert </w:t>
      </w:r>
      <w:proofErr w:type="spellStart"/>
      <w:r w:rsidR="008E2099">
        <w:t>analog</w:t>
      </w:r>
      <w:proofErr w:type="spellEnd"/>
      <w:r w:rsidR="008E2099">
        <w:t xml:space="preserve"> characters into digital signals, thus allowing technological advancements such as picture translation, physical e-readers, etc.</w:t>
      </w:r>
    </w:p>
    <w:p w14:paraId="4AF05B89" w14:textId="3011B62D" w:rsidR="007851F8" w:rsidRDefault="008E2099" w:rsidP="00515ECA">
      <w:pPr>
        <w:pStyle w:val="IEEEHeading1"/>
        <w:ind w:left="288" w:hanging="288"/>
        <w:jc w:val="both"/>
      </w:pPr>
      <w:r>
        <w:t>Importance of OCR</w:t>
      </w:r>
    </w:p>
    <w:p w14:paraId="01F47256" w14:textId="09F8605B" w:rsidR="007851F8" w:rsidRDefault="008E2099" w:rsidP="00515ECA">
      <w:pPr>
        <w:pStyle w:val="IEEEParagraph"/>
      </w:pPr>
      <w:r>
        <w:t>Data preservation is one of the major implications of Optical Character Recognition. Recorded human history spans over 5500 years. It is until the recent 2-3 decades are when data is preserved in the forms of 1s and 0s. As such, it is impossible to hand-document human history by copying data from stone walls to the keyboard by hand.</w:t>
      </w:r>
    </w:p>
    <w:p w14:paraId="317B82C3" w14:textId="0F62F64F" w:rsidR="008E2099" w:rsidRDefault="008E2099" w:rsidP="008E2099">
      <w:pPr>
        <w:pStyle w:val="IEEEParagraph"/>
      </w:pPr>
      <w:r>
        <w:rPr>
          <w:rFonts w:hint="cs"/>
        </w:rPr>
        <w:t>W</w:t>
      </w:r>
      <w:r>
        <w:t>ith the help of OCR, machines can automate the process of converting handwritten characters into digital copies, omitting this repetitive task of storing data in binary form. Storing data in such manner can bring benefits to our society, such as allowing us to search for data and citations, increase data efficiency, and more. This signifies the importance of the ability to convert handwritten characters into digital copies.</w:t>
      </w:r>
    </w:p>
    <w:p w14:paraId="3C3461BB" w14:textId="628FEBB2" w:rsidR="008E2099" w:rsidRDefault="008E2099" w:rsidP="008E2099">
      <w:pPr>
        <w:pStyle w:val="IEEEHeading1"/>
        <w:jc w:val="left"/>
      </w:pPr>
      <w:r>
        <w:rPr>
          <w:rFonts w:hint="cs"/>
        </w:rPr>
        <w:t>O</w:t>
      </w:r>
      <w:r>
        <w:t>bjective of this Project</w:t>
      </w:r>
    </w:p>
    <w:p w14:paraId="7F37C451" w14:textId="4A57B0D7" w:rsidR="008B3EA0" w:rsidRDefault="008B3EA0" w:rsidP="008B3EA0">
      <w:pPr>
        <w:pStyle w:val="IEEEParagraph"/>
      </w:pPr>
      <w:r>
        <w:rPr>
          <w:rFonts w:hint="cs"/>
        </w:rPr>
        <w:t>T</w:t>
      </w:r>
      <w:r>
        <w:t xml:space="preserve">he objective of the project is to </w:t>
      </w:r>
      <w:r w:rsidRPr="008B3EA0">
        <w:t xml:space="preserve">explore how modern OCR works, and how we can implement it via different neural network libraries, such as </w:t>
      </w:r>
      <w:r w:rsidRPr="008B3EA0">
        <w:t>TensorFlow</w:t>
      </w:r>
      <w:r w:rsidRPr="008B3EA0">
        <w:t>.</w:t>
      </w:r>
      <w:r>
        <w:t xml:space="preserve"> In this project, w</w:t>
      </w:r>
      <w:r w:rsidRPr="008B3EA0">
        <w:t>e will be going over how we can use Tensor</w:t>
      </w:r>
      <w:r>
        <w:t>F</w:t>
      </w:r>
      <w:r w:rsidRPr="008B3EA0">
        <w:t>low to create a basic handwritten digits OCR, handwritten characters, and eventually Chinese characters as well.</w:t>
      </w:r>
      <w:r>
        <w:t xml:space="preserve"> This project will be divided into 3 stages, which are numerical OCR, English OCR, and Chinese OCR. They will be discussed in the following paragraph.</w:t>
      </w:r>
    </w:p>
    <w:p w14:paraId="7809D7D6" w14:textId="7A1810AB" w:rsidR="008B3EA0" w:rsidRDefault="008B3EA0" w:rsidP="008B3EA0">
      <w:pPr>
        <w:pStyle w:val="IEEEHeading1"/>
        <w:jc w:val="left"/>
      </w:pPr>
      <w:r>
        <w:rPr>
          <w:rFonts w:hint="cs"/>
        </w:rPr>
        <w:t>M</w:t>
      </w:r>
      <w:r>
        <w:t>ethodologies</w:t>
      </w:r>
    </w:p>
    <w:p w14:paraId="084456ED" w14:textId="53B1223D" w:rsidR="008B3EA0" w:rsidRDefault="008B3EA0" w:rsidP="008B3EA0">
      <w:pPr>
        <w:pStyle w:val="IEEEParagraph"/>
        <w:numPr>
          <w:ilvl w:val="0"/>
          <w:numId w:val="5"/>
        </w:numPr>
      </w:pPr>
      <w:r>
        <w:rPr>
          <w:rFonts w:hint="cs"/>
        </w:rPr>
        <w:t>N</w:t>
      </w:r>
      <w:r>
        <w:t>umerical OCR</w:t>
      </w:r>
    </w:p>
    <w:p w14:paraId="7DB9A595" w14:textId="22CB15BF" w:rsidR="008B3EA0" w:rsidRDefault="008B3EA0" w:rsidP="008B3EA0">
      <w:pPr>
        <w:pStyle w:val="IEEEParagraph"/>
        <w:ind w:firstLine="288"/>
      </w:pPr>
      <w:r>
        <w:rPr>
          <w:rFonts w:hint="cs"/>
        </w:rPr>
        <w:t>I</w:t>
      </w:r>
      <w:r>
        <w:t xml:space="preserve">n this stage of the project, I have used TensorFlow alongside their MNIST dataset to perform this. The MNIST dataset is a part of the </w:t>
      </w:r>
      <w:proofErr w:type="spellStart"/>
      <w:r>
        <w:t>Keras</w:t>
      </w:r>
      <w:proofErr w:type="spellEnd"/>
      <w:r>
        <w:t xml:space="preserve"> library, which includes a large sample of handwritten numerical digits of 0-9s. This dataset can be used to train neural networks through frameworks such as TensorFlow or </w:t>
      </w:r>
      <w:proofErr w:type="spellStart"/>
      <w:r>
        <w:t>PyTorch</w:t>
      </w:r>
      <w:proofErr w:type="spellEnd"/>
      <w:r>
        <w:t>. In this document, I’ll be using the TensorFlow framework as an example.</w:t>
      </w:r>
    </w:p>
    <w:p w14:paraId="640DFAE7" w14:textId="41E0341D" w:rsidR="00BC52AE" w:rsidRPr="00683469" w:rsidRDefault="00BC52AE" w:rsidP="00BC52AE">
      <w:pPr>
        <w:pStyle w:val="IEEEParagraph"/>
        <w:numPr>
          <w:ilvl w:val="0"/>
          <w:numId w:val="10"/>
        </w:numPr>
      </w:pPr>
      <w:r w:rsidRPr="00683469">
        <w:t>Importing Libraries</w:t>
      </w:r>
    </w:p>
    <w:p w14:paraId="6FE660AF" w14:textId="20A87EAE" w:rsidR="008B3EA0" w:rsidRDefault="008B3EA0" w:rsidP="008B3EA0">
      <w:pPr>
        <w:pStyle w:val="IEEEParagraph"/>
        <w:ind w:firstLine="288"/>
      </w:pPr>
      <w:r>
        <w:rPr>
          <w:rFonts w:hint="cs"/>
        </w:rPr>
        <w:t>F</w:t>
      </w:r>
      <w:r>
        <w:t>or starters, we would need to imp</w:t>
      </w:r>
      <w:r w:rsidR="00B72215">
        <w:t xml:space="preserve">ort the necessary libraries into the program. This can be done through a simple import function. `import </w:t>
      </w:r>
      <w:proofErr w:type="spellStart"/>
      <w:r w:rsidR="00B72215">
        <w:t>tensorflow</w:t>
      </w:r>
      <w:proofErr w:type="spellEnd"/>
      <w:r w:rsidR="00B72215">
        <w:t xml:space="preserve"> as </w:t>
      </w:r>
      <w:proofErr w:type="spellStart"/>
      <w:r w:rsidR="00B72215">
        <w:t>tf</w:t>
      </w:r>
      <w:proofErr w:type="spellEnd"/>
      <w:r w:rsidR="00B72215">
        <w:t xml:space="preserve">` `import </w:t>
      </w:r>
      <w:proofErr w:type="spellStart"/>
      <w:r w:rsidR="00B72215">
        <w:t>numpy</w:t>
      </w:r>
      <w:proofErr w:type="spellEnd"/>
      <w:r w:rsidR="00B72215">
        <w:t xml:space="preserve"> as np`. The as keywords is used as an alias and can be omitted. It is recommended to keep it as changes in the </w:t>
      </w:r>
      <w:proofErr w:type="spellStart"/>
      <w:r w:rsidR="00B72215">
        <w:t>tensorflow</w:t>
      </w:r>
      <w:proofErr w:type="spellEnd"/>
      <w:r w:rsidR="00B72215">
        <w:t xml:space="preserve"> library keyword would not affect the whole program in the future.</w:t>
      </w:r>
    </w:p>
    <w:p w14:paraId="7B109CB8" w14:textId="77777777" w:rsidR="00BC52AE" w:rsidRDefault="00BC52AE" w:rsidP="00BC52AE">
      <w:pPr>
        <w:pStyle w:val="IEEEParagraph"/>
        <w:ind w:firstLine="0"/>
      </w:pPr>
    </w:p>
    <w:p w14:paraId="0605B726" w14:textId="5B427C54" w:rsidR="00BC52AE" w:rsidRPr="00683469" w:rsidRDefault="00BC52AE" w:rsidP="00BC52AE">
      <w:pPr>
        <w:pStyle w:val="IEEEParagraph"/>
        <w:numPr>
          <w:ilvl w:val="0"/>
          <w:numId w:val="10"/>
        </w:numPr>
      </w:pPr>
      <w:r w:rsidRPr="00683469">
        <w:t>Loading MNIST Dataset</w:t>
      </w:r>
    </w:p>
    <w:p w14:paraId="75B1EC59" w14:textId="513C012B" w:rsidR="00B72215" w:rsidRDefault="00B72215" w:rsidP="008B3EA0">
      <w:pPr>
        <w:pStyle w:val="IEEEParagraph"/>
        <w:ind w:firstLine="288"/>
      </w:pPr>
      <w:r>
        <w:rPr>
          <w:rFonts w:hint="cs"/>
        </w:rPr>
        <w:t>W</w:t>
      </w:r>
      <w:r>
        <w:t xml:space="preserve">e can then start loading the MNIST Dataset. We can download the dataset from the TensorFlow </w:t>
      </w:r>
      <w:proofErr w:type="spellStart"/>
      <w:r>
        <w:t>Keras</w:t>
      </w:r>
      <w:proofErr w:type="spellEnd"/>
      <w:r>
        <w:t xml:space="preserve"> library, through the `</w:t>
      </w:r>
      <w:proofErr w:type="spellStart"/>
      <w:r>
        <w:t>tf.keras.datasets.mnist.load_data</w:t>
      </w:r>
      <w:proofErr w:type="spellEnd"/>
      <w:r>
        <w:t xml:space="preserve">()` function. This returns two tuples of NumPy arrays. </w:t>
      </w:r>
      <w:proofErr w:type="gramStart"/>
      <w:r>
        <w:t>`(</w:t>
      </w:r>
      <w:proofErr w:type="spellStart"/>
      <w:proofErr w:type="gramEnd"/>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14:paraId="651F436F" w14:textId="77777777" w:rsidR="0024569D" w:rsidRDefault="0024569D" w:rsidP="00BC52AE">
      <w:pPr>
        <w:pStyle w:val="IEEEParagraph"/>
        <w:ind w:firstLine="0"/>
      </w:pPr>
    </w:p>
    <w:p w14:paraId="59B4BB00" w14:textId="77777777" w:rsidR="0024569D" w:rsidRDefault="0024569D" w:rsidP="0024569D">
      <w:pPr>
        <w:pStyle w:val="IEEEParagraph"/>
        <w:ind w:firstLine="288"/>
      </w:pPr>
      <w:proofErr w:type="spellStart"/>
      <w:r w:rsidRPr="0024569D">
        <w:rPr>
          <w:b/>
          <w:bCs/>
        </w:rPr>
        <w:t>x_train</w:t>
      </w:r>
      <w:proofErr w:type="spellEnd"/>
      <w:r>
        <w:t>: uint8 NumPy array of grayscale image data with shapes (50000, 32, 32, 3), containing the training data. Pixel values range from 0 to 255.</w:t>
      </w:r>
    </w:p>
    <w:p w14:paraId="0576E145" w14:textId="77777777" w:rsidR="0024569D" w:rsidRDefault="0024569D" w:rsidP="0024569D">
      <w:pPr>
        <w:pStyle w:val="IEEEParagraph"/>
        <w:ind w:firstLine="288"/>
      </w:pPr>
    </w:p>
    <w:p w14:paraId="3CACC79E" w14:textId="77777777" w:rsidR="0024569D" w:rsidRDefault="0024569D" w:rsidP="0024569D">
      <w:pPr>
        <w:pStyle w:val="IEEEParagraph"/>
        <w:ind w:firstLine="288"/>
      </w:pPr>
      <w:proofErr w:type="spellStart"/>
      <w:r w:rsidRPr="0024569D">
        <w:rPr>
          <w:b/>
          <w:bCs/>
        </w:rPr>
        <w:t>y_train</w:t>
      </w:r>
      <w:proofErr w:type="spellEnd"/>
      <w:r>
        <w:t>: uint8 NumPy array of labels (integers in range 0-9) with shape (50000, 1) for the training data.</w:t>
      </w:r>
    </w:p>
    <w:p w14:paraId="4B72D10A" w14:textId="77777777" w:rsidR="0024569D" w:rsidRDefault="0024569D" w:rsidP="0024569D">
      <w:pPr>
        <w:pStyle w:val="IEEEParagraph"/>
        <w:ind w:firstLine="288"/>
      </w:pPr>
    </w:p>
    <w:p w14:paraId="0ECA41E8" w14:textId="77777777" w:rsidR="0024569D" w:rsidRDefault="0024569D" w:rsidP="0024569D">
      <w:pPr>
        <w:pStyle w:val="IEEEParagraph"/>
        <w:ind w:firstLine="288"/>
      </w:pPr>
      <w:proofErr w:type="spellStart"/>
      <w:r w:rsidRPr="0024569D">
        <w:rPr>
          <w:b/>
          <w:bCs/>
        </w:rPr>
        <w:lastRenderedPageBreak/>
        <w:t>x_test</w:t>
      </w:r>
      <w:proofErr w:type="spellEnd"/>
      <w:r>
        <w:t>: uint8 NumPy array of grayscale image data with shapes (10000, 32, 32, 3), containing the test data. Pixel values range from 0 to 255.</w:t>
      </w:r>
    </w:p>
    <w:p w14:paraId="004F0986" w14:textId="77777777" w:rsidR="0024569D" w:rsidRDefault="0024569D" w:rsidP="00BC52AE">
      <w:pPr>
        <w:pStyle w:val="IEEEParagraph"/>
        <w:ind w:firstLine="0"/>
      </w:pPr>
    </w:p>
    <w:p w14:paraId="45350CA7" w14:textId="1F6192A8" w:rsidR="00B72215" w:rsidRDefault="0024569D" w:rsidP="0024569D">
      <w:pPr>
        <w:pStyle w:val="IEEEParagraph"/>
        <w:ind w:firstLine="288"/>
      </w:pPr>
      <w:proofErr w:type="spellStart"/>
      <w:r w:rsidRPr="0024569D">
        <w:rPr>
          <w:b/>
          <w:bCs/>
        </w:rPr>
        <w:t>y_test</w:t>
      </w:r>
      <w:proofErr w:type="spellEnd"/>
      <w:r>
        <w:t>: uint8 NumPy array of labels (integers in range 0-9) with shape (10000, 1) for the test data.</w:t>
      </w:r>
    </w:p>
    <w:p w14:paraId="7D43E99B" w14:textId="77777777" w:rsidR="00115674" w:rsidRDefault="00115674" w:rsidP="00115674">
      <w:pPr>
        <w:pStyle w:val="IEEEParagraph"/>
        <w:ind w:firstLine="0"/>
      </w:pPr>
    </w:p>
    <w:p w14:paraId="43DD77AA" w14:textId="1322792C" w:rsidR="00BC52AE" w:rsidRPr="00683469" w:rsidRDefault="00BC52AE" w:rsidP="00BC52AE">
      <w:pPr>
        <w:pStyle w:val="IEEEParagraph"/>
        <w:numPr>
          <w:ilvl w:val="0"/>
          <w:numId w:val="10"/>
        </w:numPr>
      </w:pPr>
      <w:r w:rsidRPr="00683469">
        <w:t>Creating the Labels</w:t>
      </w:r>
    </w:p>
    <w:p w14:paraId="5CF49517" w14:textId="779D8303" w:rsidR="0024569D" w:rsidRDefault="0024569D" w:rsidP="0024569D">
      <w:pPr>
        <w:pStyle w:val="IEEEParagraph"/>
        <w:ind w:firstLine="288"/>
      </w:pPr>
      <w:r>
        <w:rPr>
          <w:rFonts w:hint="cs"/>
        </w:rPr>
        <w:t>A</w:t>
      </w:r>
      <w:r>
        <w:t>fterwards, create a list of labels for the expected results. In this case, we can simply create a list of strings from 0-9. We will name this variable `</w:t>
      </w:r>
      <w:proofErr w:type="spellStart"/>
      <w:r>
        <w:t>mnist_labels</w:t>
      </w:r>
      <w:proofErr w:type="spellEnd"/>
      <w:r>
        <w:t>` in this example.</w:t>
      </w:r>
    </w:p>
    <w:p w14:paraId="70B7F3A9" w14:textId="77777777" w:rsidR="00BC52AE" w:rsidRDefault="00BC52AE" w:rsidP="00BC52AE">
      <w:pPr>
        <w:pStyle w:val="IEEEParagraph"/>
        <w:ind w:firstLine="0"/>
      </w:pPr>
    </w:p>
    <w:p w14:paraId="0F18DB80" w14:textId="25A5613D" w:rsidR="00BC52AE" w:rsidRPr="00683469" w:rsidRDefault="00BC52AE" w:rsidP="00BC52AE">
      <w:pPr>
        <w:pStyle w:val="IEEEParagraph"/>
        <w:numPr>
          <w:ilvl w:val="0"/>
          <w:numId w:val="10"/>
        </w:numPr>
      </w:pPr>
      <w:r w:rsidRPr="00683469">
        <w:rPr>
          <w:rFonts w:hint="cs"/>
        </w:rPr>
        <w:t>F</w:t>
      </w:r>
      <w:r w:rsidRPr="00683469">
        <w:t>eature Scaling</w:t>
      </w:r>
    </w:p>
    <w:p w14:paraId="1285FB90" w14:textId="55ECC086" w:rsidR="0024569D" w:rsidRDefault="0024569D" w:rsidP="0024569D">
      <w:pPr>
        <w:pStyle w:val="IEEEParagraph"/>
        <w:ind w:firstLine="288"/>
      </w:pPr>
      <w:r>
        <w:t xml:space="preserve">Before we start the training, we will need to perform feature scaling, which is </w:t>
      </w:r>
      <w:r w:rsidRPr="0024569D">
        <w:t>a method used to normalize the range of independent variables or features of data.</w:t>
      </w:r>
      <w:r>
        <w:t xml:space="preserve"> Or </w:t>
      </w:r>
      <w:proofErr w:type="gramStart"/>
      <w:r>
        <w:t>is</w:t>
      </w:r>
      <w:proofErr w:type="gramEnd"/>
      <w:r>
        <w:t xml:space="preserve"> simply terms, to map a [0, 255] domain into a [0, 1] for all the pixels. This can be done by a NumPy array manipulation. `</w:t>
      </w:r>
      <w:proofErr w:type="spellStart"/>
      <w:r>
        <w:t>x_train</w:t>
      </w:r>
      <w:proofErr w:type="spellEnd"/>
      <w:r>
        <w:t xml:space="preserve"> = </w:t>
      </w:r>
      <w:proofErr w:type="spellStart"/>
      <w:r>
        <w:t>x_train</w:t>
      </w:r>
      <w:proofErr w:type="spellEnd"/>
      <w:r>
        <w:t xml:space="preserve"> / </w:t>
      </w:r>
      <w:proofErr w:type="spellStart"/>
      <w:r>
        <w:t>x_train.max</w:t>
      </w:r>
      <w:proofErr w:type="spellEnd"/>
      <w:r>
        <w:t xml:space="preserve">()` By taking the maximum value of the training data (255), we can divide each value from the training data, and convert them into a float between 0 and 1. Do the same with the </w:t>
      </w:r>
      <w:proofErr w:type="spellStart"/>
      <w:r>
        <w:t>x_test</w:t>
      </w:r>
      <w:proofErr w:type="spellEnd"/>
      <w:r>
        <w:t xml:space="preserve"> dataset, and this step would be complete.</w:t>
      </w:r>
    </w:p>
    <w:p w14:paraId="76A2AB38" w14:textId="77777777" w:rsidR="00BC52AE" w:rsidRDefault="00BC52AE" w:rsidP="00BC52AE">
      <w:pPr>
        <w:pStyle w:val="IEEEParagraph"/>
        <w:ind w:firstLine="0"/>
      </w:pPr>
    </w:p>
    <w:p w14:paraId="38462DF0" w14:textId="5400A055" w:rsidR="00BC52AE" w:rsidRPr="00683469" w:rsidRDefault="00BC52AE" w:rsidP="00BC52AE">
      <w:pPr>
        <w:pStyle w:val="IEEEParagraph"/>
        <w:numPr>
          <w:ilvl w:val="0"/>
          <w:numId w:val="10"/>
        </w:numPr>
      </w:pPr>
      <w:r w:rsidRPr="00683469">
        <w:t>One-Hot Vector</w:t>
      </w:r>
    </w:p>
    <w:p w14:paraId="74C41CE1" w14:textId="1C5B4542" w:rsidR="0024569D" w:rsidRDefault="0024569D" w:rsidP="0024569D">
      <w:pPr>
        <w:pStyle w:val="IEEEParagraph"/>
        <w:ind w:firstLine="288"/>
      </w:pPr>
      <w:r>
        <w:rPr>
          <w:rFonts w:hint="cs"/>
        </w:rPr>
        <w:t>A</w:t>
      </w:r>
      <w:r>
        <w:t>fter performing feature scaling, we can create the on</w:t>
      </w:r>
      <w:r w:rsidR="00BC52AE">
        <w:t>e</w:t>
      </w:r>
      <w:r>
        <w:t>-hot vector required for the neural network. A</w:t>
      </w:r>
      <w:r w:rsidRPr="0024569D">
        <w:t xml:space="preserve"> one-hot is a group of bits among which the legal combinations of values are only those with a single high (1) bit and all the others low (0).</w:t>
      </w:r>
      <w:r w:rsidR="00BC52AE">
        <w:t xml:space="preserve"> Through the use of the built-in function `</w:t>
      </w:r>
      <w:proofErr w:type="spellStart"/>
      <w:r w:rsidR="00BC52AE">
        <w:t>tf.keras.utils.to_categorical</w:t>
      </w:r>
      <w:proofErr w:type="spellEnd"/>
      <w:r w:rsidR="00BC52AE">
        <w:t>(</w:t>
      </w:r>
      <w:proofErr w:type="spellStart"/>
      <w:r w:rsidR="00BC52AE">
        <w:t>y_train</w:t>
      </w:r>
      <w:proofErr w:type="spellEnd"/>
      <w:r w:rsidR="00BC52AE">
        <w:t xml:space="preserve">, </w:t>
      </w:r>
      <w:proofErr w:type="spellStart"/>
      <w:r w:rsidR="00BC52AE">
        <w:t>num_classes</w:t>
      </w:r>
      <w:proofErr w:type="spellEnd"/>
      <w:r w:rsidR="00BC52AE">
        <w:t xml:space="preserve">)`, where </w:t>
      </w:r>
      <w:proofErr w:type="spellStart"/>
      <w:r w:rsidR="00BC52AE">
        <w:t>num_classes</w:t>
      </w:r>
      <w:proofErr w:type="spellEnd"/>
      <w:r w:rsidR="00BC52AE">
        <w:t xml:space="preserve"> is the no. of classes, or simply `</w:t>
      </w:r>
      <w:proofErr w:type="spellStart"/>
      <w:r w:rsidR="00BC52AE">
        <w:t>len</w:t>
      </w:r>
      <w:proofErr w:type="spellEnd"/>
      <w:r w:rsidR="00BC52AE">
        <w:t>(</w:t>
      </w:r>
      <w:proofErr w:type="spellStart"/>
      <w:r w:rsidR="00BC52AE">
        <w:t>mnist_labels</w:t>
      </w:r>
      <w:proofErr w:type="spellEnd"/>
      <w:r w:rsidR="00BC52AE">
        <w:t xml:space="preserve">)` (defined on part iii). Do the same with the </w:t>
      </w:r>
      <w:proofErr w:type="spellStart"/>
      <w:r w:rsidR="00BC52AE">
        <w:t>y_test</w:t>
      </w:r>
      <w:proofErr w:type="spellEnd"/>
      <w:r w:rsidR="00BC52AE">
        <w:t xml:space="preserve"> testing set.</w:t>
      </w:r>
    </w:p>
    <w:p w14:paraId="747CB4D0" w14:textId="77777777" w:rsidR="00BC52AE" w:rsidRDefault="00BC52AE" w:rsidP="00BC52AE">
      <w:pPr>
        <w:pStyle w:val="IEEEParagraph"/>
        <w:ind w:firstLine="0"/>
      </w:pPr>
    </w:p>
    <w:p w14:paraId="2447FE03" w14:textId="6F318679" w:rsidR="00BC52AE" w:rsidRPr="00683469" w:rsidRDefault="00BC52AE" w:rsidP="00BC52AE">
      <w:pPr>
        <w:pStyle w:val="IEEEParagraph"/>
        <w:numPr>
          <w:ilvl w:val="0"/>
          <w:numId w:val="10"/>
        </w:numPr>
      </w:pPr>
      <w:r w:rsidRPr="00683469">
        <w:rPr>
          <w:rFonts w:hint="cs"/>
        </w:rPr>
        <w:t>R</w:t>
      </w:r>
      <w:r w:rsidRPr="00683469">
        <w:t>eshaping Data</w:t>
      </w:r>
    </w:p>
    <w:p w14:paraId="5A00B3FC" w14:textId="0F60A15B" w:rsidR="00BC52AE" w:rsidRDefault="00BC52AE" w:rsidP="00BC52AE">
      <w:pPr>
        <w:pStyle w:val="IEEEParagraph"/>
        <w:ind w:firstLine="288"/>
      </w:pPr>
      <w:r>
        <w:rPr>
          <w:rFonts w:hint="cs"/>
        </w:rPr>
        <w:t>B</w:t>
      </w:r>
      <w:r>
        <w:t>efore we input the data into the neural network, we would need to reshape both the training and testing set. In this case, the input shape is 28x28</w:t>
      </w:r>
      <w:r w:rsidR="00CA7B5E">
        <w:t>, we can save that as `INPUT_SHAPE = [28*</w:t>
      </w:r>
      <w:proofErr w:type="gramStart"/>
      <w:r w:rsidR="00CA7B5E">
        <w:t>28]`</w:t>
      </w:r>
      <w:proofErr w:type="gramEnd"/>
      <w:r>
        <w:t>. We can reshape the model via this NumPy function `</w:t>
      </w:r>
      <w:proofErr w:type="spellStart"/>
      <w:r>
        <w:t>x_train</w:t>
      </w:r>
      <w:proofErr w:type="spellEnd"/>
      <w:r>
        <w:t xml:space="preserve"> = </w:t>
      </w:r>
      <w:proofErr w:type="spellStart"/>
      <w:r>
        <w:t>x_</w:t>
      </w:r>
      <w:proofErr w:type="gramStart"/>
      <w:r>
        <w:t>train.reshape</w:t>
      </w:r>
      <w:proofErr w:type="spellEnd"/>
      <w:proofErr w:type="gramEnd"/>
      <w:r>
        <w:t>([-1]+</w:t>
      </w:r>
      <w:r w:rsidR="00CA7B5E">
        <w:t>INPUT_SHAPE</w:t>
      </w:r>
      <w:r>
        <w:t xml:space="preserve">)`. Do the same with </w:t>
      </w:r>
      <w:proofErr w:type="spellStart"/>
      <w:r>
        <w:t>x_test</w:t>
      </w:r>
      <w:proofErr w:type="spellEnd"/>
      <w:r>
        <w:t>.</w:t>
      </w:r>
    </w:p>
    <w:p w14:paraId="0E906BBF" w14:textId="55822845" w:rsidR="00BC52AE" w:rsidRDefault="00BC52AE" w:rsidP="00BC52AE">
      <w:pPr>
        <w:pStyle w:val="IEEEParagraph"/>
        <w:ind w:firstLine="0"/>
      </w:pPr>
    </w:p>
    <w:p w14:paraId="7D4FCD82" w14:textId="422D9E1F" w:rsidR="00BC52AE" w:rsidRPr="00683469" w:rsidRDefault="00CA7B5E" w:rsidP="00BC52AE">
      <w:pPr>
        <w:pStyle w:val="IEEEParagraph"/>
        <w:numPr>
          <w:ilvl w:val="0"/>
          <w:numId w:val="10"/>
        </w:numPr>
      </w:pPr>
      <w:r w:rsidRPr="00683469">
        <w:t xml:space="preserve">Settings up </w:t>
      </w:r>
      <w:r w:rsidR="00BC52AE" w:rsidRPr="00683469">
        <w:t>the architecture</w:t>
      </w:r>
    </w:p>
    <w:p w14:paraId="77B71A61" w14:textId="22E891E6" w:rsidR="00BC52AE" w:rsidRDefault="00BC52AE" w:rsidP="00CA7B5E">
      <w:pPr>
        <w:pStyle w:val="IEEEParagraph"/>
        <w:ind w:firstLine="288"/>
      </w:pPr>
      <w:r>
        <w:rPr>
          <w:rFonts w:hint="cs"/>
        </w:rPr>
        <w:t>H</w:t>
      </w:r>
      <w:r>
        <w:t xml:space="preserve">ere comes the fun part. Before we start working, we would need to import the </w:t>
      </w:r>
      <w:proofErr w:type="spellStart"/>
      <w:r>
        <w:t>keras</w:t>
      </w:r>
      <w:proofErr w:type="spellEnd"/>
      <w:r>
        <w:t xml:space="preserve"> layers library from TensorFlow via `from </w:t>
      </w:r>
      <w:proofErr w:type="spellStart"/>
      <w:r>
        <w:t>tensorflow.keras.layers</w:t>
      </w:r>
      <w:proofErr w:type="spellEnd"/>
      <w:r>
        <w:t xml:space="preserve"> import *`. Before we start defining and compiling the model, it is recommended that we clear the previous session before defining the network. This can be done via `</w:t>
      </w:r>
      <w:proofErr w:type="spellStart"/>
      <w:proofErr w:type="gramStart"/>
      <w:r>
        <w:t>tf.keras</w:t>
      </w:r>
      <w:proofErr w:type="gramEnd"/>
      <w:r>
        <w:t>.backend.clear_session</w:t>
      </w:r>
      <w:proofErr w:type="spellEnd"/>
      <w:r>
        <w:t>()`</w:t>
      </w:r>
      <w:r w:rsidR="00CA7B5E">
        <w:t>.</w:t>
      </w:r>
    </w:p>
    <w:p w14:paraId="4F31DF73" w14:textId="5F55B9FD" w:rsidR="00CA7B5E" w:rsidRDefault="00CA7B5E" w:rsidP="00BC52AE">
      <w:pPr>
        <w:pStyle w:val="IEEEParagraph"/>
        <w:ind w:firstLine="0"/>
      </w:pPr>
    </w:p>
    <w:p w14:paraId="76CD17FE" w14:textId="74C6BE69" w:rsidR="00CA7B5E" w:rsidRPr="00683469" w:rsidRDefault="00CA7B5E" w:rsidP="00CA7B5E">
      <w:pPr>
        <w:pStyle w:val="IEEEParagraph"/>
        <w:numPr>
          <w:ilvl w:val="0"/>
          <w:numId w:val="10"/>
        </w:numPr>
      </w:pPr>
      <w:r w:rsidRPr="00683469">
        <w:rPr>
          <w:rFonts w:hint="cs"/>
        </w:rPr>
        <w:t>I</w:t>
      </w:r>
      <w:r w:rsidRPr="00683469">
        <w:t>nputs</w:t>
      </w:r>
    </w:p>
    <w:p w14:paraId="732842CC" w14:textId="77777777" w:rsidR="00CA7B5E" w:rsidRDefault="00CA7B5E" w:rsidP="00CA7B5E">
      <w:pPr>
        <w:pStyle w:val="IEEEParagraph"/>
        <w:ind w:firstLine="288"/>
      </w:pPr>
      <w:r>
        <w:t>To create an input for the neural network, we can define it by `</w:t>
      </w:r>
      <w:proofErr w:type="spellStart"/>
      <w:proofErr w:type="gramStart"/>
      <w:r>
        <w:t>tf.keras</w:t>
      </w:r>
      <w:proofErr w:type="gramEnd"/>
      <w:r>
        <w:t>.Input</w:t>
      </w:r>
      <w:proofErr w:type="spellEnd"/>
      <w:r>
        <w:t>(shape=INPUT_SHAPE)`. Then we can start feeding the input into other layers.</w:t>
      </w:r>
    </w:p>
    <w:p w14:paraId="52A3EE2C" w14:textId="77777777" w:rsidR="00CA7B5E" w:rsidRDefault="00CA7B5E" w:rsidP="00CA7B5E">
      <w:pPr>
        <w:pStyle w:val="IEEEParagraph"/>
        <w:ind w:firstLine="0"/>
      </w:pPr>
    </w:p>
    <w:p w14:paraId="4F37BDC8" w14:textId="70BC34E3" w:rsidR="00CA7B5E" w:rsidRPr="00683469" w:rsidRDefault="00CA7B5E" w:rsidP="00CA7B5E">
      <w:pPr>
        <w:pStyle w:val="IEEEParagraph"/>
        <w:numPr>
          <w:ilvl w:val="0"/>
          <w:numId w:val="10"/>
        </w:numPr>
      </w:pPr>
      <w:r w:rsidRPr="00683469">
        <w:t>Dense Layer</w:t>
      </w:r>
    </w:p>
    <w:p w14:paraId="132EAEBE" w14:textId="754E0DF5" w:rsidR="00CA7B5E" w:rsidRDefault="00CA7B5E" w:rsidP="00CA7B5E">
      <w:pPr>
        <w:pStyle w:val="IEEEParagraph"/>
        <w:ind w:firstLine="288"/>
      </w:pPr>
      <w:r>
        <w:rPr>
          <w:rFonts w:hint="cs"/>
        </w:rPr>
        <w:t>T</w:t>
      </w:r>
      <w:r>
        <w:t xml:space="preserve">here are </w:t>
      </w:r>
      <w:r>
        <w:t>different types of</w:t>
      </w:r>
      <w:r>
        <w:t xml:space="preserve"> layers that you can </w:t>
      </w:r>
      <w:r>
        <w:t xml:space="preserve">choose </w:t>
      </w:r>
      <w:r>
        <w:t xml:space="preserve">in your model. </w:t>
      </w:r>
      <w:r>
        <w:t>The first being the Dense layer. A Dense layer is the most basic layer of a neural network, which includes hidden units and an activation function. The weights of the neural networks will be automatically assigned by TensorFlow, so there is no need to assign them manually.</w:t>
      </w:r>
    </w:p>
    <w:p w14:paraId="4E7A6BDC" w14:textId="77777777" w:rsidR="00CA7B5E" w:rsidRDefault="00CA7B5E" w:rsidP="00CA7B5E">
      <w:pPr>
        <w:pStyle w:val="IEEEParagraph"/>
        <w:ind w:firstLine="0"/>
      </w:pPr>
    </w:p>
    <w:p w14:paraId="2CE612C4" w14:textId="77777777" w:rsidR="00CA7B5E" w:rsidRDefault="00CA7B5E" w:rsidP="00CA7B5E">
      <w:pPr>
        <w:pStyle w:val="IEEEParagraph"/>
        <w:ind w:firstLine="288"/>
      </w:pPr>
      <w:r>
        <w:rPr>
          <w:rFonts w:hint="cs"/>
        </w:rPr>
        <w:t>I</w:t>
      </w:r>
      <w:r>
        <w:t>n TensorFlow, you can apply the Dense layer to the inputs or any other variable by using the Dense() function. For example, `x = Dense(units=100, activation=’</w:t>
      </w:r>
      <w:proofErr w:type="spellStart"/>
      <w:r>
        <w:t>relu</w:t>
      </w:r>
      <w:proofErr w:type="spellEnd"/>
      <w:r>
        <w:t xml:space="preserve">’)(inputs)` will link the parameter of this function (inputs), into a Dense layer with 100 units and the activation function of </w:t>
      </w:r>
      <w:proofErr w:type="spellStart"/>
      <w:r>
        <w:t>relu</w:t>
      </w:r>
      <w:proofErr w:type="spellEnd"/>
      <w:r>
        <w:t>. The output of the Dense layer is stored in x.</w:t>
      </w:r>
    </w:p>
    <w:p w14:paraId="479870DE" w14:textId="77777777" w:rsidR="00CA7B5E" w:rsidRDefault="00CA7B5E" w:rsidP="00CA7B5E">
      <w:pPr>
        <w:pStyle w:val="IEEEParagraph"/>
        <w:ind w:firstLine="0"/>
      </w:pPr>
    </w:p>
    <w:p w14:paraId="71151380" w14:textId="4B28AA68" w:rsidR="00CA7B5E" w:rsidRDefault="00CA7B5E" w:rsidP="00CA7B5E">
      <w:pPr>
        <w:pStyle w:val="IEEEParagraph"/>
        <w:ind w:firstLine="288"/>
      </w:pPr>
      <w:r>
        <w:t>This step can be then stacked by `x2 = Dense(units=50, activation=’</w:t>
      </w:r>
      <w:proofErr w:type="spellStart"/>
      <w:r>
        <w:t>relu</w:t>
      </w:r>
      <w:proofErr w:type="spellEnd"/>
      <w:r>
        <w:t>’)(x)` to link the output of the previous Dense layer to a new Dense layer.</w:t>
      </w:r>
    </w:p>
    <w:p w14:paraId="0658169F" w14:textId="7C6873C7" w:rsidR="00CA7B5E" w:rsidRDefault="00CA7B5E" w:rsidP="00CA7B5E">
      <w:pPr>
        <w:pStyle w:val="IEEEParagraph"/>
        <w:ind w:firstLine="0"/>
      </w:pPr>
    </w:p>
    <w:p w14:paraId="4E2E84F7" w14:textId="1E7A20CF" w:rsidR="00CA7B5E" w:rsidRPr="00683469" w:rsidRDefault="00CA7B5E" w:rsidP="00CA7B5E">
      <w:pPr>
        <w:pStyle w:val="IEEEParagraph"/>
        <w:numPr>
          <w:ilvl w:val="0"/>
          <w:numId w:val="10"/>
        </w:numPr>
      </w:pPr>
      <w:r w:rsidRPr="00683469">
        <w:t>Output layer</w:t>
      </w:r>
    </w:p>
    <w:p w14:paraId="4E4964AA" w14:textId="72E124A8" w:rsidR="00CA7B5E" w:rsidRDefault="00CA7B5E" w:rsidP="003D4B14">
      <w:pPr>
        <w:pStyle w:val="IEEEParagraph"/>
        <w:ind w:firstLine="288"/>
      </w:pPr>
      <w:r>
        <w:t>The output layer is basically a Dense layer with the number of hidden units equal to the number of classes. This can be defined as so: `output</w:t>
      </w:r>
      <w:r w:rsidR="003D4B14">
        <w:t>s</w:t>
      </w:r>
      <w:r>
        <w:t xml:space="preserve"> = </w:t>
      </w:r>
      <w:proofErr w:type="gramStart"/>
      <w:r>
        <w:t>Dense(</w:t>
      </w:r>
      <w:proofErr w:type="gramEnd"/>
      <w:r>
        <w:t>units=</w:t>
      </w:r>
      <w:proofErr w:type="spellStart"/>
      <w:r>
        <w:t>num_classes</w:t>
      </w:r>
      <w:proofErr w:type="spellEnd"/>
      <w:r>
        <w:t>, activation=’</w:t>
      </w:r>
      <w:proofErr w:type="spellStart"/>
      <w:r>
        <w:t>softmax</w:t>
      </w:r>
      <w:proofErr w:type="spellEnd"/>
      <w:r>
        <w:t xml:space="preserve">’)(x)`, where </w:t>
      </w:r>
      <w:proofErr w:type="spellStart"/>
      <w:r>
        <w:t>softmax</w:t>
      </w:r>
      <w:proofErr w:type="spellEnd"/>
      <w:r w:rsidR="003D4B14">
        <w:t xml:space="preserve"> is a function which normalizes the outputs scores into probabilities, such that the sum of all output elements would be 1.</w:t>
      </w:r>
    </w:p>
    <w:p w14:paraId="1D8DC605" w14:textId="62F2778B" w:rsidR="003D4B14" w:rsidRDefault="003D4B14" w:rsidP="00CA7B5E">
      <w:pPr>
        <w:pStyle w:val="IEEEParagraph"/>
        <w:ind w:firstLine="0"/>
      </w:pPr>
    </w:p>
    <w:p w14:paraId="0AE10583" w14:textId="620E88D6" w:rsidR="003D4B14" w:rsidRPr="00683469" w:rsidRDefault="003D4B14" w:rsidP="003D4B14">
      <w:pPr>
        <w:pStyle w:val="IEEEParagraph"/>
        <w:numPr>
          <w:ilvl w:val="0"/>
          <w:numId w:val="10"/>
        </w:numPr>
      </w:pPr>
      <w:r w:rsidRPr="00683469">
        <w:t>Defining the Model</w:t>
      </w:r>
    </w:p>
    <w:p w14:paraId="3D78F575" w14:textId="1367E1C2" w:rsidR="003D4B14" w:rsidRDefault="003D4B14" w:rsidP="003D4B14">
      <w:pPr>
        <w:pStyle w:val="IEEEParagraph"/>
        <w:ind w:firstLine="0"/>
      </w:pPr>
      <w:r>
        <w:rPr>
          <w:rFonts w:hint="cs"/>
        </w:rPr>
        <w:t>T</w:t>
      </w:r>
      <w:r>
        <w:t>o tell the program which variable to treat as the inputs and outputs, we can use `</w:t>
      </w:r>
      <w:proofErr w:type="spellStart"/>
      <w:proofErr w:type="gramStart"/>
      <w:r>
        <w:t>tf.keras</w:t>
      </w:r>
      <w:proofErr w:type="gramEnd"/>
      <w:r>
        <w:t>.Model</w:t>
      </w:r>
      <w:proofErr w:type="spellEnd"/>
      <w:r>
        <w:t>(inputs=inputs, outputs=outputs, name=”</w:t>
      </w:r>
      <w:proofErr w:type="spellStart"/>
      <w:r>
        <w:t>model_name_here</w:t>
      </w:r>
      <w:proofErr w:type="spellEnd"/>
      <w:r>
        <w:t>”)`.</w:t>
      </w:r>
    </w:p>
    <w:p w14:paraId="134C9C35" w14:textId="7D1150BA" w:rsidR="003D4B14" w:rsidRDefault="003D4B14" w:rsidP="003D4B14">
      <w:pPr>
        <w:pStyle w:val="IEEEParagraph"/>
        <w:ind w:firstLine="0"/>
      </w:pPr>
    </w:p>
    <w:p w14:paraId="1C52E79C" w14:textId="2E8A1750" w:rsidR="003D4B14" w:rsidRPr="00683469" w:rsidRDefault="003D4B14" w:rsidP="003D4B14">
      <w:pPr>
        <w:pStyle w:val="IEEEParagraph"/>
        <w:numPr>
          <w:ilvl w:val="0"/>
          <w:numId w:val="10"/>
        </w:numPr>
      </w:pPr>
      <w:r w:rsidRPr="00683469">
        <w:t>Adam Optimizer</w:t>
      </w:r>
    </w:p>
    <w:p w14:paraId="59ACFCC1" w14:textId="5CD2E8F3" w:rsidR="003D4B14" w:rsidRDefault="003D4B14" w:rsidP="003D4B14">
      <w:pPr>
        <w:pStyle w:val="IEEEParagraph"/>
        <w:ind w:firstLine="288"/>
      </w:pPr>
      <w:r w:rsidRPr="003D4B14">
        <w:t>Adam optimization</w:t>
      </w:r>
      <w:r>
        <w:t xml:space="preserve"> </w:t>
      </w:r>
      <w:r w:rsidRPr="003D4B14">
        <w:t xml:space="preserve">is a stochastic gradient descent method that is based on adaptive estimation of </w:t>
      </w:r>
      <w:proofErr w:type="gramStart"/>
      <w:r w:rsidRPr="003D4B14">
        <w:t>first-order</w:t>
      </w:r>
      <w:proofErr w:type="gramEnd"/>
      <w:r w:rsidRPr="003D4B14">
        <w:t xml:space="preserve"> and second-order moments.</w:t>
      </w:r>
      <w:r>
        <w:t xml:space="preserve"> The hyperparameters can be set as such:</w:t>
      </w:r>
    </w:p>
    <w:p w14:paraId="223F8839" w14:textId="7A59B34B" w:rsidR="003D4B14" w:rsidRDefault="003D4B14" w:rsidP="003D4B14">
      <w:pPr>
        <w:pStyle w:val="IEEEParagraph"/>
        <w:ind w:firstLine="0"/>
      </w:pPr>
    </w:p>
    <w:p w14:paraId="3325D5BF" w14:textId="77777777" w:rsidR="003D4B14" w:rsidRDefault="003D4B14" w:rsidP="003D4B14">
      <w:pPr>
        <w:pStyle w:val="IEEEParagraph"/>
        <w:ind w:firstLine="0"/>
      </w:pPr>
      <w:r>
        <w:rPr>
          <w:rFonts w:hint="cs"/>
        </w:rPr>
        <w:t>`</w:t>
      </w:r>
      <w:r>
        <w:t>``</w:t>
      </w:r>
    </w:p>
    <w:p w14:paraId="303A322A" w14:textId="77777777" w:rsidR="003D4B14" w:rsidRDefault="003D4B14" w:rsidP="003D4B14">
      <w:pPr>
        <w:pStyle w:val="IEEEParagraph"/>
        <w:ind w:firstLine="0"/>
      </w:pPr>
      <w:r>
        <w:t xml:space="preserve">optimizer = </w:t>
      </w:r>
      <w:proofErr w:type="spellStart"/>
      <w:proofErr w:type="gramStart"/>
      <w:r>
        <w:t>tf.keras</w:t>
      </w:r>
      <w:proofErr w:type="gramEnd"/>
      <w:r>
        <w:t>.optimizers.Adam</w:t>
      </w:r>
      <w:proofErr w:type="spellEnd"/>
      <w:r>
        <w:t>(</w:t>
      </w:r>
    </w:p>
    <w:p w14:paraId="6B4C41AF" w14:textId="411F61DE" w:rsidR="003D4B14" w:rsidRDefault="003D4B14" w:rsidP="003D4B14">
      <w:pPr>
        <w:pStyle w:val="IEEEParagraph"/>
        <w:ind w:firstLine="0"/>
      </w:pPr>
      <w:r>
        <w:tab/>
      </w:r>
      <w:proofErr w:type="spellStart"/>
      <w:r>
        <w:t>learning_rate</w:t>
      </w:r>
      <w:proofErr w:type="spellEnd"/>
      <w:r>
        <w:t>=0.003,</w:t>
      </w:r>
    </w:p>
    <w:p w14:paraId="6BFA55B7" w14:textId="34E4707B" w:rsidR="003D4B14" w:rsidRDefault="003D4B14" w:rsidP="003D4B14">
      <w:pPr>
        <w:pStyle w:val="IEEEParagraph"/>
        <w:ind w:firstLine="0"/>
      </w:pPr>
      <w:r>
        <w:tab/>
        <w:t>beta_1=0.9,</w:t>
      </w:r>
    </w:p>
    <w:p w14:paraId="3ABBFF57" w14:textId="65DB6ADD" w:rsidR="003D4B14" w:rsidRDefault="003D4B14" w:rsidP="003D4B14">
      <w:pPr>
        <w:pStyle w:val="IEEEParagraph"/>
        <w:ind w:firstLine="720"/>
      </w:pPr>
      <w:r>
        <w:rPr>
          <w:rFonts w:hint="cs"/>
        </w:rPr>
        <w:t>b</w:t>
      </w:r>
      <w:r>
        <w:t>eta_2=0.999,</w:t>
      </w:r>
    </w:p>
    <w:p w14:paraId="2D9F8165" w14:textId="4D2A0678" w:rsidR="003D4B14" w:rsidRDefault="003D4B14" w:rsidP="003D4B14">
      <w:pPr>
        <w:pStyle w:val="IEEEParagraph"/>
        <w:ind w:firstLine="720"/>
      </w:pPr>
      <w:r>
        <w:t>epsilon=1e-07</w:t>
      </w:r>
    </w:p>
    <w:p w14:paraId="21628825" w14:textId="43A3504C" w:rsidR="003D4B14" w:rsidRDefault="003D4B14" w:rsidP="003D4B14">
      <w:pPr>
        <w:pStyle w:val="IEEEParagraph"/>
        <w:ind w:firstLine="0"/>
      </w:pPr>
      <w:r>
        <w:t>)</w:t>
      </w:r>
    </w:p>
    <w:p w14:paraId="5E40341D" w14:textId="604710FE" w:rsidR="003D4B14" w:rsidRDefault="003D4B14" w:rsidP="003D4B14">
      <w:pPr>
        <w:pStyle w:val="IEEEParagraph"/>
        <w:ind w:firstLine="0"/>
      </w:pPr>
      <w:r>
        <w:t>```</w:t>
      </w:r>
    </w:p>
    <w:p w14:paraId="2163D397" w14:textId="13816CE3" w:rsidR="003D4B14" w:rsidRDefault="003D4B14" w:rsidP="003D4B14">
      <w:pPr>
        <w:pStyle w:val="IEEEParagraph"/>
        <w:ind w:firstLine="0"/>
      </w:pPr>
      <w:r>
        <w:t>You may modify the hyperparameters to provide varying results suitable for your project.</w:t>
      </w:r>
    </w:p>
    <w:p w14:paraId="673AFB82" w14:textId="5CCF8929" w:rsidR="003D4B14" w:rsidRDefault="003D4B14" w:rsidP="003D4B14">
      <w:pPr>
        <w:pStyle w:val="IEEEParagraph"/>
        <w:ind w:firstLine="0"/>
      </w:pPr>
    </w:p>
    <w:p w14:paraId="20CDC90E" w14:textId="66B28C59" w:rsidR="003D4B14" w:rsidRPr="00683469" w:rsidRDefault="003D4B14" w:rsidP="003D4B14">
      <w:pPr>
        <w:pStyle w:val="IEEEParagraph"/>
        <w:numPr>
          <w:ilvl w:val="0"/>
          <w:numId w:val="10"/>
        </w:numPr>
      </w:pPr>
      <w:r w:rsidRPr="00683469">
        <w:t>Compiling the model</w:t>
      </w:r>
    </w:p>
    <w:p w14:paraId="6ABF20D9" w14:textId="46F2E249" w:rsidR="003D4B14" w:rsidRDefault="003D4B14" w:rsidP="00115674">
      <w:pPr>
        <w:pStyle w:val="IEEEParagraph"/>
        <w:ind w:firstLine="288"/>
      </w:pPr>
      <w:proofErr w:type="gramStart"/>
      <w:r>
        <w:rPr>
          <w:rFonts w:hint="cs"/>
        </w:rPr>
        <w:t>F</w:t>
      </w:r>
      <w:r>
        <w:t>inally</w:t>
      </w:r>
      <w:proofErr w:type="gramEnd"/>
      <w:r>
        <w:t xml:space="preserve"> we can compile the model. This can be done through the `</w:t>
      </w:r>
      <w:proofErr w:type="spellStart"/>
      <w:proofErr w:type="gramStart"/>
      <w:r>
        <w:t>model.compile</w:t>
      </w:r>
      <w:proofErr w:type="spellEnd"/>
      <w:proofErr w:type="gramEnd"/>
      <w:r>
        <w:t>()` function. It requires the parameters of the loss function, the optimizer, and the metrics</w:t>
      </w:r>
      <w:r w:rsidR="00115674">
        <w:t>. More parameters can be found on the TensorFlow documentations online.</w:t>
      </w:r>
    </w:p>
    <w:p w14:paraId="3DE59F42" w14:textId="77777777" w:rsidR="00115674" w:rsidRDefault="00115674" w:rsidP="003D4B14">
      <w:pPr>
        <w:pStyle w:val="IEEEParagraph"/>
        <w:ind w:firstLine="0"/>
      </w:pPr>
      <w:r>
        <w:rPr>
          <w:rFonts w:hint="cs"/>
        </w:rPr>
        <w:t>`</w:t>
      </w:r>
      <w:r>
        <w:t>``</w:t>
      </w:r>
    </w:p>
    <w:p w14:paraId="63A19CA5" w14:textId="31351085" w:rsidR="00115674" w:rsidRDefault="00115674" w:rsidP="003D4B14">
      <w:pPr>
        <w:pStyle w:val="IEEEParagraph"/>
        <w:ind w:firstLine="0"/>
      </w:pPr>
      <w:proofErr w:type="spellStart"/>
      <w:proofErr w:type="gramStart"/>
      <w:r>
        <w:t>model.compile</w:t>
      </w:r>
      <w:proofErr w:type="spellEnd"/>
      <w:proofErr w:type="gramEnd"/>
      <w:r>
        <w:t>(</w:t>
      </w:r>
    </w:p>
    <w:p w14:paraId="7CAF4AED" w14:textId="61922D03" w:rsidR="00115674" w:rsidRDefault="00115674" w:rsidP="003D4B14">
      <w:pPr>
        <w:pStyle w:val="IEEEParagraph"/>
        <w:ind w:firstLine="0"/>
      </w:pPr>
      <w:r>
        <w:tab/>
        <w:t>loss = ‘</w:t>
      </w:r>
      <w:proofErr w:type="spellStart"/>
      <w:r>
        <w:t>categorical_crossentropy</w:t>
      </w:r>
      <w:proofErr w:type="spellEnd"/>
      <w:r>
        <w:t>’,</w:t>
      </w:r>
    </w:p>
    <w:p w14:paraId="3FD5B0B8" w14:textId="4F8A70E4" w:rsidR="00115674" w:rsidRDefault="00115674" w:rsidP="003D4B14">
      <w:pPr>
        <w:pStyle w:val="IEEEParagraph"/>
        <w:ind w:firstLine="0"/>
      </w:pPr>
      <w:r>
        <w:tab/>
        <w:t>optimizer=optimizer,</w:t>
      </w:r>
    </w:p>
    <w:p w14:paraId="0D19CB00" w14:textId="19B402F4" w:rsidR="00115674" w:rsidRDefault="00115674" w:rsidP="003D4B14">
      <w:pPr>
        <w:pStyle w:val="IEEEParagraph"/>
        <w:ind w:firstLine="0"/>
      </w:pPr>
      <w:r>
        <w:tab/>
        <w:t>metrics=[“accuracy”]</w:t>
      </w:r>
    </w:p>
    <w:p w14:paraId="12D6475A" w14:textId="4A0353B6" w:rsidR="00115674" w:rsidRDefault="00115674" w:rsidP="003D4B14">
      <w:pPr>
        <w:pStyle w:val="IEEEParagraph"/>
        <w:ind w:firstLine="0"/>
      </w:pPr>
      <w:r>
        <w:t>)</w:t>
      </w:r>
    </w:p>
    <w:p w14:paraId="6EDFD944" w14:textId="29E208AF" w:rsidR="00115674" w:rsidRDefault="00115674" w:rsidP="003D4B14">
      <w:pPr>
        <w:pStyle w:val="IEEEParagraph"/>
        <w:ind w:firstLine="0"/>
      </w:pPr>
      <w:r>
        <w:t>```</w:t>
      </w:r>
    </w:p>
    <w:p w14:paraId="5F73E455" w14:textId="01790A4F" w:rsidR="00115674" w:rsidRDefault="00115674" w:rsidP="00115674">
      <w:pPr>
        <w:pStyle w:val="IEEEParagraph"/>
      </w:pPr>
      <w:r>
        <w:t>To view and check whether your architecture is correct, you can use this function to view an overview image.</w:t>
      </w:r>
    </w:p>
    <w:p w14:paraId="1B8D2C07" w14:textId="2F88A202" w:rsidR="00115674" w:rsidRDefault="00115674" w:rsidP="003D4B14">
      <w:pPr>
        <w:pStyle w:val="IEEEParagraph"/>
        <w:ind w:firstLine="0"/>
      </w:pPr>
      <w:r>
        <w:t>`</w:t>
      </w:r>
      <w:r w:rsidRPr="00115674">
        <w:t xml:space="preserve"> </w:t>
      </w:r>
      <w:proofErr w:type="spellStart"/>
      <w:proofErr w:type="gramStart"/>
      <w:r w:rsidRPr="00115674">
        <w:t>tf.keras</w:t>
      </w:r>
      <w:proofErr w:type="gramEnd"/>
      <w:r w:rsidRPr="00115674">
        <w:t>.utils.plot_model</w:t>
      </w:r>
      <w:proofErr w:type="spellEnd"/>
      <w:r w:rsidRPr="00115674">
        <w:t xml:space="preserve">(model, "dnn_model.png", </w:t>
      </w:r>
      <w:proofErr w:type="spellStart"/>
      <w:r w:rsidRPr="00115674">
        <w:t>show_shapes</w:t>
      </w:r>
      <w:proofErr w:type="spellEnd"/>
      <w:r w:rsidRPr="00115674">
        <w:t>=True)</w:t>
      </w:r>
      <w:r>
        <w:t>`</w:t>
      </w:r>
    </w:p>
    <w:p w14:paraId="27BC00B8" w14:textId="4B4E9831" w:rsidR="00115674" w:rsidRDefault="00115674" w:rsidP="003D4B14">
      <w:pPr>
        <w:pStyle w:val="IEEEParagraph"/>
        <w:ind w:firstLine="0"/>
      </w:pPr>
    </w:p>
    <w:p w14:paraId="2B4FACED" w14:textId="789CB5D5" w:rsidR="00115674" w:rsidRDefault="00115674" w:rsidP="00DF27FB">
      <w:pPr>
        <w:pStyle w:val="IEEEParagraph"/>
        <w:ind w:firstLine="0"/>
        <w:jc w:val="center"/>
      </w:pPr>
      <w:r w:rsidRPr="00115674">
        <w:drawing>
          <wp:inline distT="0" distB="0" distL="0" distR="0" wp14:anchorId="5A2DCC90" wp14:editId="652B6CBD">
            <wp:extent cx="2200153" cy="2100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227371" cy="2126454"/>
                    </a:xfrm>
                    <a:prstGeom prst="rect">
                      <a:avLst/>
                    </a:prstGeom>
                  </pic:spPr>
                </pic:pic>
              </a:graphicData>
            </a:graphic>
          </wp:inline>
        </w:drawing>
      </w:r>
    </w:p>
    <w:p w14:paraId="2EF8A5EB" w14:textId="0DC28E8A" w:rsidR="00DF27FB" w:rsidRPr="00DF27FB" w:rsidRDefault="00DF27FB" w:rsidP="00DF27FB">
      <w:pPr>
        <w:pStyle w:val="IEEEFigureCaptionMulti-Lines"/>
        <w:jc w:val="center"/>
      </w:pPr>
      <w:r>
        <w:t xml:space="preserve">Fig. </w:t>
      </w:r>
      <w:r>
        <w:fldChar w:fldCharType="begin"/>
      </w:r>
      <w:r>
        <w:instrText xml:space="preserve"> SEQ "Fig." \*Arabic </w:instrText>
      </w:r>
      <w:r>
        <w:fldChar w:fldCharType="separate"/>
      </w:r>
      <w:r>
        <w:rPr>
          <w:noProof/>
        </w:rPr>
        <w:t>1</w:t>
      </w:r>
      <w:r>
        <w:fldChar w:fldCharType="end"/>
      </w:r>
      <w:r>
        <w:t xml:space="preserve">  </w:t>
      </w:r>
      <w:r>
        <w:t xml:space="preserve">A sample of how my neural network architecture is </w:t>
      </w:r>
      <w:proofErr w:type="gramStart"/>
      <w:r>
        <w:t>designed</w:t>
      </w:r>
      <w:proofErr w:type="gramEnd"/>
    </w:p>
    <w:p w14:paraId="1B258D71" w14:textId="0549FD09" w:rsidR="00115674" w:rsidRDefault="00115674" w:rsidP="003D4B14">
      <w:pPr>
        <w:pStyle w:val="IEEEParagraph"/>
        <w:ind w:firstLine="0"/>
      </w:pPr>
    </w:p>
    <w:p w14:paraId="027CECFC" w14:textId="55CA7C43" w:rsidR="00115674" w:rsidRPr="00683469" w:rsidRDefault="00115674" w:rsidP="00115674">
      <w:pPr>
        <w:pStyle w:val="IEEEParagraph"/>
        <w:numPr>
          <w:ilvl w:val="0"/>
          <w:numId w:val="10"/>
        </w:numPr>
      </w:pPr>
      <w:r w:rsidRPr="00683469">
        <w:t>Early Stopping</w:t>
      </w:r>
    </w:p>
    <w:p w14:paraId="540DEDEE" w14:textId="4EA54D26" w:rsidR="00115674" w:rsidRDefault="00115674" w:rsidP="00115674">
      <w:pPr>
        <w:pStyle w:val="IEEEParagraph"/>
        <w:ind w:firstLine="720"/>
      </w:pPr>
      <w:r>
        <w:rPr>
          <w:rFonts w:hint="cs"/>
        </w:rPr>
        <w:t>B</w:t>
      </w:r>
      <w:r>
        <w:t xml:space="preserve">efore we start the training, we should define an early stopping </w:t>
      </w:r>
      <w:proofErr w:type="spellStart"/>
      <w:r>
        <w:t>callback</w:t>
      </w:r>
      <w:proofErr w:type="spellEnd"/>
      <w:r>
        <w:t xml:space="preserve"> function for the training, or it would run until the loss function returns </w:t>
      </w:r>
      <w:proofErr w:type="gramStart"/>
      <w:r>
        <w:t>an absolutely stable</w:t>
      </w:r>
      <w:proofErr w:type="gramEnd"/>
      <w:r>
        <w:t xml:space="preserve"> result, which takes a very long time.</w:t>
      </w:r>
    </w:p>
    <w:p w14:paraId="38FC8629" w14:textId="77777777" w:rsidR="00115674" w:rsidRDefault="00115674" w:rsidP="00115674">
      <w:pPr>
        <w:pStyle w:val="IEEEParagraph"/>
        <w:ind w:firstLine="0"/>
      </w:pPr>
      <w:r>
        <w:rPr>
          <w:rFonts w:hint="cs"/>
        </w:rPr>
        <w:t>`</w:t>
      </w:r>
      <w:r>
        <w:t>``</w:t>
      </w:r>
    </w:p>
    <w:p w14:paraId="09A36BE9" w14:textId="77777777" w:rsidR="00115674" w:rsidRDefault="00115674" w:rsidP="00115674">
      <w:pPr>
        <w:pStyle w:val="IEEEParagraph"/>
        <w:ind w:firstLine="0"/>
      </w:pPr>
      <w:r>
        <w:t xml:space="preserve">es = </w:t>
      </w:r>
      <w:proofErr w:type="spellStart"/>
      <w:proofErr w:type="gramStart"/>
      <w:r>
        <w:t>EarlyStopping</w:t>
      </w:r>
      <w:proofErr w:type="spellEnd"/>
      <w:r>
        <w:t>(</w:t>
      </w:r>
      <w:proofErr w:type="gramEnd"/>
    </w:p>
    <w:p w14:paraId="5D6F9120" w14:textId="77777777" w:rsidR="00115674" w:rsidRDefault="00115674" w:rsidP="00115674">
      <w:pPr>
        <w:pStyle w:val="IEEEParagraph"/>
      </w:pPr>
      <w:r>
        <w:t xml:space="preserve">    monitor='</w:t>
      </w:r>
      <w:proofErr w:type="spellStart"/>
      <w:r>
        <w:t>val_accuracy</w:t>
      </w:r>
      <w:proofErr w:type="spellEnd"/>
      <w:r>
        <w:t>',</w:t>
      </w:r>
    </w:p>
    <w:p w14:paraId="1C1F5D68" w14:textId="77777777" w:rsidR="00115674" w:rsidRDefault="00115674" w:rsidP="00115674">
      <w:pPr>
        <w:pStyle w:val="IEEEParagraph"/>
      </w:pPr>
      <w:r>
        <w:t xml:space="preserve">    </w:t>
      </w:r>
      <w:proofErr w:type="spellStart"/>
      <w:r>
        <w:t>min_delta</w:t>
      </w:r>
      <w:proofErr w:type="spellEnd"/>
      <w:r>
        <w:t xml:space="preserve"> = 0,</w:t>
      </w:r>
    </w:p>
    <w:p w14:paraId="7A4F1E04" w14:textId="77777777" w:rsidR="00115674" w:rsidRDefault="00115674" w:rsidP="00115674">
      <w:pPr>
        <w:pStyle w:val="IEEEParagraph"/>
      </w:pPr>
      <w:r>
        <w:t xml:space="preserve">    patience = 5,</w:t>
      </w:r>
    </w:p>
    <w:p w14:paraId="483F8B58" w14:textId="77777777" w:rsidR="00115674" w:rsidRDefault="00115674" w:rsidP="00115674">
      <w:pPr>
        <w:pStyle w:val="IEEEParagraph"/>
      </w:pPr>
      <w:r>
        <w:t xml:space="preserve">    verbose = 1,</w:t>
      </w:r>
    </w:p>
    <w:p w14:paraId="48D18D9A" w14:textId="77777777" w:rsidR="00115674" w:rsidRDefault="00115674" w:rsidP="00115674">
      <w:pPr>
        <w:pStyle w:val="IEEEParagraph"/>
      </w:pPr>
      <w:r>
        <w:t xml:space="preserve">    mode = 'max',</w:t>
      </w:r>
    </w:p>
    <w:p w14:paraId="2A323699" w14:textId="77777777" w:rsidR="00115674" w:rsidRDefault="00115674" w:rsidP="00115674">
      <w:pPr>
        <w:pStyle w:val="IEEEParagraph"/>
      </w:pPr>
      <w:r>
        <w:t xml:space="preserve">    </w:t>
      </w:r>
      <w:proofErr w:type="spellStart"/>
      <w:r>
        <w:t>restore_best_weights</w:t>
      </w:r>
      <w:proofErr w:type="spellEnd"/>
      <w:r>
        <w:t xml:space="preserve"> = True</w:t>
      </w:r>
    </w:p>
    <w:p w14:paraId="694FC178" w14:textId="63654367" w:rsidR="00115674" w:rsidRDefault="00115674" w:rsidP="00115674">
      <w:pPr>
        <w:pStyle w:val="IEEEParagraph"/>
        <w:ind w:firstLine="0"/>
      </w:pPr>
      <w:r>
        <w:t>)</w:t>
      </w:r>
    </w:p>
    <w:p w14:paraId="6CEB5C2E" w14:textId="3ED7AC9F" w:rsidR="00115674" w:rsidRDefault="00115674" w:rsidP="00115674">
      <w:pPr>
        <w:pStyle w:val="IEEEParagraph"/>
        <w:ind w:firstLine="0"/>
      </w:pPr>
      <w:r>
        <w:t>```</w:t>
      </w:r>
    </w:p>
    <w:p w14:paraId="7306204F" w14:textId="18E90D50" w:rsidR="00115674" w:rsidRDefault="00115674" w:rsidP="00115674">
      <w:pPr>
        <w:pStyle w:val="IEEEParagraph"/>
        <w:ind w:firstLine="0"/>
      </w:pPr>
      <w:r>
        <w:rPr>
          <w:rFonts w:hint="cs"/>
        </w:rPr>
        <w:t>D</w:t>
      </w:r>
      <w:r>
        <w:t>etails of the parameters of the function can be found here:</w:t>
      </w:r>
    </w:p>
    <w:p w14:paraId="0E7810D2" w14:textId="36EA5F17" w:rsidR="00683469" w:rsidRPr="00683469" w:rsidRDefault="00115674" w:rsidP="003D4B14">
      <w:pPr>
        <w:pStyle w:val="IEEEParagraph"/>
        <w:ind w:firstLine="0"/>
        <w:rPr>
          <w:lang w:val="en-US"/>
        </w:rPr>
      </w:pPr>
      <w:r w:rsidRPr="00115674">
        <w:rPr>
          <w:lang w:val="en-US"/>
        </w:rPr>
        <w:t>https://www.tensorflow.org/api_docs/python/tf/keras/callbacks/EarlyStopping</w:t>
      </w:r>
    </w:p>
    <w:p w14:paraId="715B3133" w14:textId="527B66DD" w:rsidR="00115674" w:rsidRDefault="00115674" w:rsidP="003D4B14">
      <w:pPr>
        <w:pStyle w:val="IEEEParagraph"/>
        <w:ind w:firstLine="0"/>
      </w:pPr>
    </w:p>
    <w:p w14:paraId="63261781" w14:textId="513A6090" w:rsidR="00115674" w:rsidRPr="00683469" w:rsidRDefault="00115674" w:rsidP="00115674">
      <w:pPr>
        <w:pStyle w:val="IEEEParagraph"/>
        <w:numPr>
          <w:ilvl w:val="0"/>
          <w:numId w:val="10"/>
        </w:numPr>
      </w:pPr>
      <w:r w:rsidRPr="00683469">
        <w:t>Start Training</w:t>
      </w:r>
    </w:p>
    <w:p w14:paraId="3BE87D19" w14:textId="4FB67F29" w:rsidR="00115674" w:rsidRDefault="00115674" w:rsidP="00115674">
      <w:pPr>
        <w:pStyle w:val="IEEEParagraph"/>
        <w:ind w:firstLine="0"/>
      </w:pPr>
      <w:r>
        <w:rPr>
          <w:rFonts w:hint="cs"/>
        </w:rPr>
        <w:t>T</w:t>
      </w:r>
      <w:r>
        <w:t xml:space="preserve">o start the training, we can use the </w:t>
      </w:r>
      <w:proofErr w:type="spellStart"/>
      <w:proofErr w:type="gramStart"/>
      <w:r>
        <w:t>model.fit</w:t>
      </w:r>
      <w:proofErr w:type="spellEnd"/>
      <w:r>
        <w:t>(</w:t>
      </w:r>
      <w:proofErr w:type="gramEnd"/>
      <w:r>
        <w:t>) function.</w:t>
      </w:r>
    </w:p>
    <w:p w14:paraId="728DA2EE" w14:textId="77777777" w:rsidR="00115674" w:rsidRDefault="00115674" w:rsidP="00115674">
      <w:pPr>
        <w:pStyle w:val="IEEEParagraph"/>
        <w:ind w:firstLine="0"/>
      </w:pPr>
      <w:r>
        <w:rPr>
          <w:rFonts w:hint="cs"/>
        </w:rPr>
        <w:lastRenderedPageBreak/>
        <w:t>`</w:t>
      </w:r>
      <w:r>
        <w:t>``</w:t>
      </w:r>
    </w:p>
    <w:p w14:paraId="72CF97A9" w14:textId="77777777" w:rsidR="00115674" w:rsidRDefault="00115674" w:rsidP="00115674">
      <w:pPr>
        <w:pStyle w:val="IEEEParagraph"/>
        <w:ind w:firstLine="0"/>
      </w:pPr>
      <w:r w:rsidRPr="00115674">
        <w:t xml:space="preserve">history = </w:t>
      </w:r>
      <w:proofErr w:type="spellStart"/>
      <w:proofErr w:type="gramStart"/>
      <w:r w:rsidRPr="00115674">
        <w:t>model.fit</w:t>
      </w:r>
      <w:proofErr w:type="spellEnd"/>
      <w:r w:rsidRPr="00115674">
        <w:t>(</w:t>
      </w:r>
      <w:proofErr w:type="gramEnd"/>
    </w:p>
    <w:p w14:paraId="43D1C95E" w14:textId="77777777" w:rsidR="00115674" w:rsidRDefault="00115674" w:rsidP="00115674">
      <w:pPr>
        <w:pStyle w:val="IEEEParagraph"/>
        <w:ind w:firstLine="720"/>
      </w:pPr>
      <w:proofErr w:type="spellStart"/>
      <w:r w:rsidRPr="00115674">
        <w:t>x_train</w:t>
      </w:r>
      <w:proofErr w:type="spellEnd"/>
      <w:r w:rsidRPr="00115674">
        <w:t>,</w:t>
      </w:r>
    </w:p>
    <w:p w14:paraId="6AE67AFC" w14:textId="77777777" w:rsidR="00115674" w:rsidRDefault="00115674" w:rsidP="00115674">
      <w:pPr>
        <w:pStyle w:val="IEEEParagraph"/>
        <w:ind w:firstLine="720"/>
      </w:pPr>
      <w:proofErr w:type="spellStart"/>
      <w:r w:rsidRPr="00115674">
        <w:t>train_one_hot,</w:t>
      </w:r>
      <w:proofErr w:type="spellEnd"/>
    </w:p>
    <w:p w14:paraId="0DE9F7AA" w14:textId="77777777" w:rsidR="00115674" w:rsidRDefault="00115674" w:rsidP="00115674">
      <w:pPr>
        <w:pStyle w:val="IEEEParagraph"/>
        <w:ind w:firstLine="720"/>
      </w:pPr>
      <w:r w:rsidRPr="00115674">
        <w:t>epochs=epochs,</w:t>
      </w:r>
    </w:p>
    <w:p w14:paraId="388B8F72" w14:textId="77777777" w:rsidR="00115674" w:rsidRDefault="00115674" w:rsidP="00115674">
      <w:pPr>
        <w:pStyle w:val="IEEEParagraph"/>
        <w:ind w:firstLine="720"/>
      </w:pPr>
      <w:proofErr w:type="spellStart"/>
      <w:r w:rsidRPr="00115674">
        <w:t>batch_size</w:t>
      </w:r>
      <w:proofErr w:type="spellEnd"/>
      <w:r w:rsidRPr="00115674">
        <w:t>=</w:t>
      </w:r>
      <w:proofErr w:type="spellStart"/>
      <w:r w:rsidRPr="00115674">
        <w:t>batch_size</w:t>
      </w:r>
      <w:proofErr w:type="spellEnd"/>
      <w:r w:rsidRPr="00115674">
        <w:t>,</w:t>
      </w:r>
    </w:p>
    <w:p w14:paraId="74227F34" w14:textId="77777777" w:rsidR="00115674" w:rsidRDefault="00115674" w:rsidP="00115674">
      <w:pPr>
        <w:pStyle w:val="IEEEParagraph"/>
        <w:ind w:firstLine="720"/>
      </w:pPr>
      <w:proofErr w:type="spellStart"/>
      <w:r w:rsidRPr="00115674">
        <w:t>validation_split</w:t>
      </w:r>
      <w:proofErr w:type="spellEnd"/>
      <w:r w:rsidRPr="00115674">
        <w:t>=0.3,</w:t>
      </w:r>
    </w:p>
    <w:p w14:paraId="6CAD8216" w14:textId="77777777" w:rsidR="00115674" w:rsidRDefault="00115674" w:rsidP="00115674">
      <w:pPr>
        <w:pStyle w:val="IEEEParagraph"/>
        <w:ind w:firstLine="720"/>
      </w:pPr>
      <w:proofErr w:type="spellStart"/>
      <w:r w:rsidRPr="00115674">
        <w:t>callbacks</w:t>
      </w:r>
      <w:proofErr w:type="spellEnd"/>
      <w:r w:rsidRPr="00115674">
        <w:t>=[es]</w:t>
      </w:r>
    </w:p>
    <w:p w14:paraId="11718707" w14:textId="6A76DA9C" w:rsidR="00115674" w:rsidRDefault="00115674" w:rsidP="00115674">
      <w:pPr>
        <w:pStyle w:val="IEEEParagraph"/>
        <w:ind w:firstLine="0"/>
      </w:pPr>
      <w:r w:rsidRPr="00115674">
        <w:t>)</w:t>
      </w:r>
    </w:p>
    <w:p w14:paraId="27391D17" w14:textId="5CA9B2E3" w:rsidR="00115674" w:rsidRDefault="00115674" w:rsidP="00115674">
      <w:pPr>
        <w:pStyle w:val="IEEEParagraph"/>
        <w:ind w:firstLine="0"/>
      </w:pPr>
      <w:r>
        <w:t>```</w:t>
      </w:r>
    </w:p>
    <w:p w14:paraId="75408A40" w14:textId="3C33DB17" w:rsidR="00115674" w:rsidRPr="00683469" w:rsidRDefault="00115674" w:rsidP="00115674">
      <w:pPr>
        <w:pStyle w:val="IEEEParagraph"/>
        <w:numPr>
          <w:ilvl w:val="0"/>
          <w:numId w:val="10"/>
        </w:numPr>
      </w:pPr>
      <w:r w:rsidRPr="00683469">
        <w:t>Viewing the Results</w:t>
      </w:r>
    </w:p>
    <w:p w14:paraId="2C68E05E" w14:textId="1EA96FAF" w:rsidR="00115674" w:rsidRDefault="00115674" w:rsidP="00115674">
      <w:pPr>
        <w:pStyle w:val="IEEEParagraph"/>
        <w:ind w:firstLine="0"/>
      </w:pPr>
      <w:r>
        <w:rPr>
          <w:rFonts w:hint="cs"/>
        </w:rPr>
        <w:t>T</w:t>
      </w:r>
      <w:r>
        <w:t xml:space="preserve">o evaluate the results with the testing dataset, we can use the </w:t>
      </w:r>
      <w:proofErr w:type="spellStart"/>
      <w:proofErr w:type="gramStart"/>
      <w:r>
        <w:t>model.evaluate</w:t>
      </w:r>
      <w:proofErr w:type="spellEnd"/>
      <w:proofErr w:type="gramEnd"/>
      <w:r>
        <w:t>() function.</w:t>
      </w:r>
    </w:p>
    <w:p w14:paraId="652E521B" w14:textId="4F6BA86F" w:rsidR="00115674" w:rsidRDefault="00115674" w:rsidP="00115674">
      <w:pPr>
        <w:pStyle w:val="IEEEParagraph"/>
        <w:ind w:firstLine="0"/>
      </w:pPr>
      <w:r>
        <w:rPr>
          <w:rFonts w:hint="cs"/>
        </w:rPr>
        <w:t>`</w:t>
      </w:r>
      <w:r w:rsidRPr="00115674">
        <w:t xml:space="preserve">scores = </w:t>
      </w:r>
      <w:proofErr w:type="spellStart"/>
      <w:proofErr w:type="gramStart"/>
      <w:r w:rsidRPr="00115674">
        <w:t>model.evaluate</w:t>
      </w:r>
      <w:proofErr w:type="spellEnd"/>
      <w:proofErr w:type="gramEnd"/>
      <w:r w:rsidRPr="00115674">
        <w:t>(</w:t>
      </w:r>
      <w:proofErr w:type="spellStart"/>
      <w:r w:rsidRPr="00115674">
        <w:t>x_test</w:t>
      </w:r>
      <w:proofErr w:type="spellEnd"/>
      <w:r w:rsidRPr="00115674">
        <w:t xml:space="preserve">, </w:t>
      </w:r>
      <w:proofErr w:type="spellStart"/>
      <w:r w:rsidRPr="00115674">
        <w:t>test_one_hot</w:t>
      </w:r>
      <w:proofErr w:type="spellEnd"/>
      <w:r w:rsidRPr="00115674">
        <w:t>, verbose=1)</w:t>
      </w:r>
      <w:r>
        <w:t>`</w:t>
      </w:r>
    </w:p>
    <w:p w14:paraId="702988CE" w14:textId="29570CFE" w:rsidR="00115674" w:rsidRDefault="00115674" w:rsidP="00115674">
      <w:pPr>
        <w:pStyle w:val="IEEEParagraph"/>
        <w:ind w:firstLine="0"/>
      </w:pPr>
    </w:p>
    <w:p w14:paraId="0B9A43DE" w14:textId="5604C1F2" w:rsidR="00115674" w:rsidRDefault="00115674" w:rsidP="00115674">
      <w:pPr>
        <w:pStyle w:val="IEEEParagraph"/>
        <w:ind w:firstLine="0"/>
      </w:pPr>
      <w:r>
        <w:rPr>
          <w:rFonts w:hint="cs"/>
        </w:rPr>
        <w:t>I</w:t>
      </w:r>
      <w:r>
        <w:t xml:space="preserve">n my case, the model has an accuracy of 97.57%, which is not bad since it’s a basic </w:t>
      </w:r>
      <w:proofErr w:type="gramStart"/>
      <w:r w:rsidR="00751F13">
        <w:t>3 layer</w:t>
      </w:r>
      <w:proofErr w:type="gramEnd"/>
      <w:r w:rsidR="00751F13">
        <w:t xml:space="preserve"> neural network. Accuracy can be further boosted via Convolutions and Dropout layers, which will not be discussed in this paper due to time limitations. More information on this topic can be found on the TensorFlow official documentations.</w:t>
      </w:r>
    </w:p>
    <w:p w14:paraId="555E3802" w14:textId="34C44C3D" w:rsidR="00115674" w:rsidRDefault="00115674" w:rsidP="00DF27FB">
      <w:pPr>
        <w:pStyle w:val="IEEEParagraph"/>
        <w:ind w:firstLine="0"/>
        <w:jc w:val="center"/>
      </w:pPr>
      <w:r w:rsidRPr="00115674">
        <w:drawing>
          <wp:inline distT="0" distB="0" distL="0" distR="0" wp14:anchorId="7F224068" wp14:editId="27AE9070">
            <wp:extent cx="5819955" cy="20937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5594" cy="213539"/>
                    </a:xfrm>
                    <a:prstGeom prst="rect">
                      <a:avLst/>
                    </a:prstGeom>
                  </pic:spPr>
                </pic:pic>
              </a:graphicData>
            </a:graphic>
          </wp:inline>
        </w:drawing>
      </w:r>
    </w:p>
    <w:p w14:paraId="69AD96A0" w14:textId="2D7A3F0A" w:rsidR="00DF27FB" w:rsidRPr="00DF27FB" w:rsidRDefault="00DF27FB" w:rsidP="00DF27FB">
      <w:pPr>
        <w:pStyle w:val="IEEEFigureCaptionMulti-Lines"/>
        <w:jc w:val="center"/>
      </w:pPr>
      <w:r>
        <w:t>Fig.</w:t>
      </w:r>
      <w:r>
        <w:t xml:space="preserve"> </w:t>
      </w:r>
      <w:proofErr w:type="gramStart"/>
      <w:r>
        <w:t>2</w:t>
      </w:r>
      <w:r>
        <w:t xml:space="preserve">  </w:t>
      </w:r>
      <w:r>
        <w:t>Accuracy</w:t>
      </w:r>
      <w:proofErr w:type="gramEnd"/>
      <w:r>
        <w:t xml:space="preserve"> of the project</w:t>
      </w:r>
    </w:p>
    <w:p w14:paraId="431E387C" w14:textId="4E27E2FF" w:rsidR="00115674" w:rsidRDefault="00751F13" w:rsidP="00DF27FB">
      <w:pPr>
        <w:pStyle w:val="IEEEParagraph"/>
        <w:ind w:firstLine="0"/>
        <w:jc w:val="center"/>
      </w:pPr>
      <w:r w:rsidRPr="00751F13">
        <w:drawing>
          <wp:inline distT="0" distB="0" distL="0" distR="0" wp14:anchorId="4DB10486" wp14:editId="51C3EBC9">
            <wp:extent cx="3191774" cy="1390551"/>
            <wp:effectExtent l="0" t="0" r="0" b="63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3208148" cy="1397685"/>
                    </a:xfrm>
                    <a:prstGeom prst="rect">
                      <a:avLst/>
                    </a:prstGeom>
                  </pic:spPr>
                </pic:pic>
              </a:graphicData>
            </a:graphic>
          </wp:inline>
        </w:drawing>
      </w:r>
    </w:p>
    <w:p w14:paraId="6B3C39C2" w14:textId="06B38383" w:rsidR="00DF27FB" w:rsidRPr="00DF27FB" w:rsidRDefault="00DF27FB" w:rsidP="00DF27FB">
      <w:pPr>
        <w:pStyle w:val="IEEEFigureCaptionMulti-Lines"/>
        <w:jc w:val="center"/>
      </w:pPr>
      <w:r>
        <w:t xml:space="preserve">Fig. </w:t>
      </w:r>
      <w:proofErr w:type="gramStart"/>
      <w:r>
        <w:t>3</w:t>
      </w:r>
      <w:r>
        <w:t xml:space="preserve">  </w:t>
      </w:r>
      <w:r>
        <w:t>Performance</w:t>
      </w:r>
      <w:proofErr w:type="gramEnd"/>
      <w:r>
        <w:t xml:space="preserve"> of the neural network</w:t>
      </w:r>
    </w:p>
    <w:p w14:paraId="19D2FF5F" w14:textId="5A5AB8FC" w:rsidR="007851F8" w:rsidRDefault="00751F13" w:rsidP="00515ECA">
      <w:pPr>
        <w:pStyle w:val="IEEEHeading2"/>
        <w:numPr>
          <w:ilvl w:val="0"/>
          <w:numId w:val="5"/>
        </w:numPr>
        <w:jc w:val="both"/>
      </w:pPr>
      <w:r>
        <w:rPr>
          <w:rFonts w:hint="cs"/>
        </w:rPr>
        <w:t>E</w:t>
      </w:r>
      <w:r>
        <w:t>nglish OCR Models</w:t>
      </w:r>
    </w:p>
    <w:p w14:paraId="75001828" w14:textId="10E34B3C" w:rsidR="007851F8" w:rsidRDefault="00751F13" w:rsidP="00515ECA">
      <w:pPr>
        <w:pStyle w:val="IEEEParagraph"/>
      </w:pPr>
      <w:r>
        <w:t>The same methodologies applied on Part A can be used in this part, and libraries can be found on TensorFlow model zoos. This is left as an exercise for the readers. Lol.</w:t>
      </w:r>
    </w:p>
    <w:p w14:paraId="7AC9EAFD" w14:textId="2F48D838" w:rsidR="00751F13" w:rsidRDefault="00751F13" w:rsidP="00751F13">
      <w:pPr>
        <w:pStyle w:val="IEEEParagraph"/>
        <w:ind w:firstLine="0"/>
      </w:pPr>
    </w:p>
    <w:p w14:paraId="189BB895" w14:textId="5E4CD46D" w:rsidR="00751F13" w:rsidRDefault="00751F13" w:rsidP="00751F13">
      <w:pPr>
        <w:pStyle w:val="IEEEParagraph"/>
        <w:numPr>
          <w:ilvl w:val="0"/>
          <w:numId w:val="5"/>
        </w:numPr>
      </w:pPr>
      <w:r>
        <w:t>Chinese OCR Models</w:t>
      </w:r>
    </w:p>
    <w:p w14:paraId="447E54EE" w14:textId="2FA48DDA" w:rsidR="00751F13" w:rsidRDefault="00751F13" w:rsidP="00751F13">
      <w:pPr>
        <w:pStyle w:val="IEEEParagraph"/>
        <w:ind w:firstLine="288"/>
      </w:pPr>
      <w:r>
        <w:rPr>
          <w:rFonts w:hint="cs"/>
        </w:rPr>
        <w:t>A</w:t>
      </w:r>
      <w:r>
        <w:t xml:space="preserve">s for Chinese OCR Models, more advanced measures are required to successfully perform this. In this paper, I’ll be discussing </w:t>
      </w:r>
      <w:r w:rsidR="00DF27FB">
        <w:t>two</w:t>
      </w:r>
      <w:r>
        <w:t xml:space="preserve"> main methods I have </w:t>
      </w:r>
      <w:proofErr w:type="gramStart"/>
      <w:r>
        <w:t>at the moment</w:t>
      </w:r>
      <w:proofErr w:type="gramEnd"/>
      <w:r>
        <w:t>.</w:t>
      </w:r>
    </w:p>
    <w:p w14:paraId="6530907B" w14:textId="2F9F456C" w:rsidR="00751F13" w:rsidRDefault="00751F13" w:rsidP="00751F13">
      <w:pPr>
        <w:pStyle w:val="IEEEParagraph"/>
        <w:numPr>
          <w:ilvl w:val="0"/>
          <w:numId w:val="11"/>
        </w:numPr>
      </w:pPr>
      <w:proofErr w:type="spellStart"/>
      <w:r>
        <w:t>ChangJie</w:t>
      </w:r>
      <w:proofErr w:type="spellEnd"/>
      <w:r>
        <w:t xml:space="preserve"> </w:t>
      </w:r>
      <w:r w:rsidR="00DF27FB">
        <w:t>Fragments Recognition Method</w:t>
      </w:r>
    </w:p>
    <w:p w14:paraId="7C3DBAA1" w14:textId="36088E65" w:rsidR="00751F13" w:rsidRDefault="00751F13" w:rsidP="00751F13">
      <w:pPr>
        <w:pStyle w:val="IEEEParagraph"/>
        <w:numPr>
          <w:ilvl w:val="0"/>
          <w:numId w:val="13"/>
        </w:numPr>
      </w:pPr>
      <w:r>
        <w:t>Introduction</w:t>
      </w:r>
    </w:p>
    <w:p w14:paraId="014B97A1" w14:textId="692604BF" w:rsidR="00751F13" w:rsidRDefault="00751F13" w:rsidP="00751F13">
      <w:pPr>
        <w:pStyle w:val="IEEEParagraph"/>
        <w:ind w:left="1728" w:firstLine="0"/>
      </w:pPr>
      <w:r w:rsidRPr="00751F13">
        <w:t xml:space="preserve">Dividing Chinese Characters into their </w:t>
      </w:r>
      <w:proofErr w:type="spellStart"/>
      <w:r w:rsidRPr="00751F13">
        <w:t>ChangJie</w:t>
      </w:r>
      <w:proofErr w:type="spellEnd"/>
      <w:r w:rsidRPr="00751F13">
        <w:t xml:space="preserve"> construction,  and detect the presence and location of each part, and looking them up through a dictionary.</w:t>
      </w:r>
    </w:p>
    <w:p w14:paraId="7291116A" w14:textId="77777777" w:rsidR="00751F13" w:rsidRDefault="00751F13" w:rsidP="00751F13">
      <w:pPr>
        <w:pStyle w:val="IEEEParagraph"/>
        <w:ind w:left="1728" w:firstLine="0"/>
      </w:pPr>
    </w:p>
    <w:p w14:paraId="2C742121" w14:textId="4255FD47" w:rsidR="00751F13" w:rsidRDefault="00751F13" w:rsidP="00751F13">
      <w:pPr>
        <w:pStyle w:val="IEEEParagraph"/>
        <w:numPr>
          <w:ilvl w:val="0"/>
          <w:numId w:val="13"/>
        </w:numPr>
      </w:pPr>
      <w:r>
        <w:t>Benefits</w:t>
      </w:r>
    </w:p>
    <w:p w14:paraId="77E26AAD" w14:textId="6CABF3CE" w:rsidR="00751F13" w:rsidRDefault="00751F13" w:rsidP="00751F13">
      <w:pPr>
        <w:pStyle w:val="IEEEParagraph"/>
        <w:ind w:left="1728" w:firstLine="0"/>
        <w:rPr>
          <w:lang w:val="en-US"/>
        </w:rPr>
      </w:pPr>
      <w:r w:rsidRPr="00751F13">
        <w:rPr>
          <w:lang w:val="en-US"/>
        </w:rPr>
        <w:t>Can reduce the samples required for Chinese</w:t>
      </w:r>
      <w:r>
        <w:rPr>
          <w:lang w:val="en-US"/>
        </w:rPr>
        <w:t xml:space="preserve"> Characters.</w:t>
      </w:r>
    </w:p>
    <w:p w14:paraId="1BB519FA" w14:textId="77777777" w:rsidR="00751F13" w:rsidRDefault="00751F13" w:rsidP="00751F13">
      <w:pPr>
        <w:pStyle w:val="IEEEParagraph"/>
        <w:ind w:left="1728" w:firstLine="0"/>
        <w:rPr>
          <w:lang w:val="en-US"/>
        </w:rPr>
      </w:pPr>
    </w:p>
    <w:p w14:paraId="07D0E5EB" w14:textId="7754AC91" w:rsidR="00751F13" w:rsidRDefault="00751F13" w:rsidP="00751F13">
      <w:pPr>
        <w:pStyle w:val="IEEEParagraph"/>
        <w:numPr>
          <w:ilvl w:val="0"/>
          <w:numId w:val="13"/>
        </w:numPr>
        <w:rPr>
          <w:lang w:val="en-US"/>
        </w:rPr>
      </w:pPr>
      <w:r>
        <w:rPr>
          <w:rFonts w:hint="cs"/>
          <w:lang w:val="en-US"/>
        </w:rPr>
        <w:t>D</w:t>
      </w:r>
      <w:r>
        <w:rPr>
          <w:lang w:val="en-US"/>
        </w:rPr>
        <w:t>isadvantages</w:t>
      </w:r>
    </w:p>
    <w:p w14:paraId="066D21AD" w14:textId="56E2B32B" w:rsidR="00751F13" w:rsidRDefault="00DF27FB" w:rsidP="00751F13">
      <w:pPr>
        <w:pStyle w:val="IEEEParagraph"/>
        <w:ind w:left="1728" w:firstLine="0"/>
        <w:rPr>
          <w:lang w:val="en-US"/>
        </w:rPr>
      </w:pPr>
      <w:r w:rsidRPr="00DF27FB">
        <w:rPr>
          <w:lang w:val="en-US"/>
        </w:rPr>
        <w:t xml:space="preserve">There are conflicting characters, and some does not have a </w:t>
      </w:r>
      <w:proofErr w:type="spellStart"/>
      <w:r w:rsidRPr="00DF27FB">
        <w:rPr>
          <w:lang w:val="en-US"/>
        </w:rPr>
        <w:t>ChangJie</w:t>
      </w:r>
      <w:proofErr w:type="spellEnd"/>
      <w:r w:rsidRPr="00DF27FB">
        <w:rPr>
          <w:lang w:val="en-US"/>
        </w:rPr>
        <w:t xml:space="preserve"> representation.</w:t>
      </w:r>
    </w:p>
    <w:p w14:paraId="520063B1" w14:textId="0C36FD9B" w:rsidR="00DF27FB" w:rsidRDefault="00DF27FB" w:rsidP="00DF27FB">
      <w:pPr>
        <w:pStyle w:val="IEEEParagraph"/>
        <w:numPr>
          <w:ilvl w:val="0"/>
          <w:numId w:val="11"/>
        </w:numPr>
        <w:rPr>
          <w:lang w:val="en-US"/>
        </w:rPr>
      </w:pPr>
      <w:r>
        <w:rPr>
          <w:rFonts w:hint="cs"/>
          <w:lang w:val="en-US"/>
        </w:rPr>
        <w:t>S</w:t>
      </w:r>
      <w:r>
        <w:rPr>
          <w:lang w:val="en-US"/>
        </w:rPr>
        <w:t>troke Detection Method</w:t>
      </w:r>
    </w:p>
    <w:p w14:paraId="34ABCDB8" w14:textId="4F72C0BE" w:rsidR="00DF27FB" w:rsidRDefault="00DF27FB" w:rsidP="00DF27FB">
      <w:pPr>
        <w:pStyle w:val="IEEEParagraph"/>
        <w:numPr>
          <w:ilvl w:val="0"/>
          <w:numId w:val="14"/>
        </w:numPr>
        <w:rPr>
          <w:lang w:val="en-US"/>
        </w:rPr>
      </w:pPr>
      <w:r>
        <w:rPr>
          <w:lang w:val="en-US"/>
        </w:rPr>
        <w:t>Introduction</w:t>
      </w:r>
    </w:p>
    <w:p w14:paraId="00591125" w14:textId="13AC8701" w:rsidR="00DF27FB" w:rsidRDefault="00DF27FB" w:rsidP="00DF27FB">
      <w:pPr>
        <w:pStyle w:val="IEEEParagraph"/>
        <w:ind w:left="1728" w:firstLine="0"/>
        <w:rPr>
          <w:lang w:val="en-US"/>
        </w:rPr>
      </w:pPr>
      <w:r w:rsidRPr="00DF27FB">
        <w:rPr>
          <w:lang w:val="en-US"/>
        </w:rPr>
        <w:t>Further dividing the characters into each stroke, and caching each stroke into an array, which we can then search for on dictionaries.</w:t>
      </w:r>
    </w:p>
    <w:p w14:paraId="5CC3F03A" w14:textId="6948E9E9" w:rsidR="00DF27FB" w:rsidRDefault="00DF27FB" w:rsidP="00DF27FB">
      <w:pPr>
        <w:pStyle w:val="IEEEParagraph"/>
        <w:numPr>
          <w:ilvl w:val="0"/>
          <w:numId w:val="14"/>
        </w:numPr>
        <w:rPr>
          <w:lang w:val="en-US"/>
        </w:rPr>
      </w:pPr>
      <w:r>
        <w:rPr>
          <w:rFonts w:hint="cs"/>
          <w:lang w:val="en-US"/>
        </w:rPr>
        <w:t>B</w:t>
      </w:r>
      <w:r>
        <w:rPr>
          <w:lang w:val="en-US"/>
        </w:rPr>
        <w:t>enefits</w:t>
      </w:r>
    </w:p>
    <w:p w14:paraId="2D4282E3" w14:textId="5283A394" w:rsidR="00DF27FB" w:rsidRDefault="00DF27FB" w:rsidP="00DF27FB">
      <w:pPr>
        <w:pStyle w:val="IEEEParagraph"/>
        <w:ind w:left="1728" w:firstLine="0"/>
        <w:rPr>
          <w:lang w:val="en-US"/>
        </w:rPr>
      </w:pPr>
      <w:r w:rsidRPr="00DF27FB">
        <w:rPr>
          <w:lang w:val="en-US"/>
        </w:rPr>
        <w:t xml:space="preserve">This method has been proven to work by numerous </w:t>
      </w:r>
      <w:proofErr w:type="gramStart"/>
      <w:r w:rsidRPr="00DF27FB">
        <w:rPr>
          <w:lang w:val="en-US"/>
        </w:rPr>
        <w:t>papers</w:t>
      </w:r>
      <w:proofErr w:type="gramEnd"/>
    </w:p>
    <w:p w14:paraId="1F2754C9" w14:textId="6B03F85F" w:rsidR="00DF27FB" w:rsidRDefault="00DF27FB" w:rsidP="00DF27FB">
      <w:pPr>
        <w:pStyle w:val="IEEEParagraph"/>
        <w:numPr>
          <w:ilvl w:val="0"/>
          <w:numId w:val="14"/>
        </w:numPr>
        <w:rPr>
          <w:lang w:val="en-US"/>
        </w:rPr>
      </w:pPr>
      <w:r>
        <w:rPr>
          <w:lang w:val="en-US"/>
        </w:rPr>
        <w:t>Disadvantages</w:t>
      </w:r>
    </w:p>
    <w:p w14:paraId="6A1AD4E5" w14:textId="4A37A86E" w:rsidR="00DF27FB" w:rsidRPr="00DF27FB" w:rsidRDefault="00DF27FB" w:rsidP="00DF27FB">
      <w:pPr>
        <w:pStyle w:val="IEEEParagraph"/>
        <w:ind w:left="1728" w:firstLine="0"/>
        <w:rPr>
          <w:lang w:val="en-US"/>
        </w:rPr>
        <w:sectPr w:rsidR="00DF27FB" w:rsidRPr="00DF27FB" w:rsidSect="00E44F06">
          <w:headerReference w:type="even" r:id="rId12"/>
          <w:headerReference w:type="first" r:id="rId13"/>
          <w:footnotePr>
            <w:pos w:val="beneathText"/>
          </w:footnotePr>
          <w:type w:val="continuous"/>
          <w:pgSz w:w="12240" w:h="15840" w:code="1"/>
          <w:pgMar w:top="1008" w:right="936" w:bottom="1008" w:left="936" w:header="706" w:footer="720" w:gutter="0"/>
          <w:cols w:space="284"/>
          <w:docGrid w:linePitch="360"/>
        </w:sectPr>
      </w:pPr>
      <w:r w:rsidRPr="00DF27FB">
        <w:rPr>
          <w:lang w:val="en-US"/>
        </w:rPr>
        <w:t>Poorly written characters may have strokes linked up at times.</w:t>
      </w:r>
    </w:p>
    <w:p w14:paraId="7A65B822" w14:textId="77777777" w:rsidR="00DF27FB" w:rsidRDefault="00DF27FB" w:rsidP="00DF27FB">
      <w:pPr>
        <w:pStyle w:val="IEEEParagraph"/>
        <w:ind w:firstLine="0"/>
      </w:pPr>
    </w:p>
    <w:p w14:paraId="43BDC84A" w14:textId="1109B44A" w:rsidR="00DF27FB" w:rsidRDefault="00DF27FB" w:rsidP="00DF27FB">
      <w:pPr>
        <w:pStyle w:val="IEEEParagraph"/>
        <w:ind w:firstLine="0"/>
        <w:rPr>
          <w:lang w:eastAsia="zh-CN"/>
        </w:rPr>
      </w:pPr>
      <w:proofErr w:type="spellStart"/>
      <w:r>
        <w:t>Youtube</w:t>
      </w:r>
      <w:proofErr w:type="spellEnd"/>
      <w:r>
        <w:t xml:space="preserve"> Link: </w:t>
      </w:r>
      <w:r w:rsidRPr="00DF27FB">
        <w:t>https://youtu.be/iD1lofecgH4</w:t>
      </w:r>
    </w:p>
    <w:p w14:paraId="77F4A31B" w14:textId="50F29475" w:rsidR="00DF27FB" w:rsidRPr="00DF27FB" w:rsidRDefault="00DF27FB" w:rsidP="00DF27FB">
      <w:pPr>
        <w:pStyle w:val="IEEEParagraph"/>
        <w:ind w:firstLine="0"/>
        <w:rPr>
          <w:rFonts w:hint="eastAsia"/>
          <w:lang w:eastAsia="zh-CN"/>
        </w:rPr>
      </w:pPr>
      <w:proofErr w:type="spellStart"/>
      <w:r>
        <w:rPr>
          <w:rFonts w:hint="eastAsia"/>
          <w:lang w:eastAsia="zh-CN"/>
        </w:rPr>
        <w:t>G</w:t>
      </w:r>
      <w:r>
        <w:rPr>
          <w:lang w:eastAsia="zh-CN"/>
        </w:rPr>
        <w:t>ithub</w:t>
      </w:r>
      <w:proofErr w:type="spellEnd"/>
      <w:r>
        <w:rPr>
          <w:lang w:eastAsia="zh-CN"/>
        </w:rPr>
        <w:t xml:space="preserve"> Link: </w:t>
      </w:r>
      <w:r w:rsidRPr="00DF27FB">
        <w:rPr>
          <w:lang w:eastAsia="zh-CN"/>
        </w:rPr>
        <w:t>http://github.com/Gameboy612/gef_project</w:t>
      </w:r>
    </w:p>
    <w:sectPr w:rsidR="00DF27FB" w:rsidRPr="00DF27FB" w:rsidSect="00E44F06">
      <w:headerReference w:type="even" r:id="rId14"/>
      <w:headerReference w:type="default" r:id="rId15"/>
      <w:headerReference w:type="first" r:id="rId16"/>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065F" w14:textId="77777777" w:rsidR="007569CC" w:rsidRDefault="007569CC">
      <w:r>
        <w:separator/>
      </w:r>
    </w:p>
  </w:endnote>
  <w:endnote w:type="continuationSeparator" w:id="0">
    <w:p w14:paraId="048BD6FE" w14:textId="77777777" w:rsidR="007569CC" w:rsidRDefault="0075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urier">
    <w:panose1 w:val="02070409020205020404"/>
    <w:charset w:val="00"/>
    <w:family w:val="auto"/>
    <w:notTrueType/>
    <w:pitch w:val="variable"/>
    <w:sig w:usb0="00000003"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E695" w14:textId="77777777" w:rsidR="007569CC" w:rsidRDefault="007569CC">
      <w:r>
        <w:separator/>
      </w:r>
    </w:p>
  </w:footnote>
  <w:footnote w:type="continuationSeparator" w:id="0">
    <w:p w14:paraId="1621D2CE" w14:textId="77777777" w:rsidR="007569CC" w:rsidRDefault="00756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AD1A3C" w:rsidRPr="00E77A20" w:rsidRDefault="00AD1A3C"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AD1A3C" w:rsidRPr="00CD1834" w:rsidRDefault="00AD1A3C">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AD1A3C" w:rsidRPr="00CD1834" w:rsidRDefault="00AD1A3C">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AD1A3C" w:rsidRDefault="00AD1A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AD1A3C" w:rsidRDefault="00AD1A3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AD1A3C" w:rsidRDefault="00AD1A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AD1A3C" w:rsidRDefault="00AD1A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54E3EF3"/>
    <w:multiLevelType w:val="hybridMultilevel"/>
    <w:tmpl w:val="79703212"/>
    <w:lvl w:ilvl="0" w:tplc="4AAC2644">
      <w:start w:val="1"/>
      <w:numFmt w:val="lowerRoman"/>
      <w:lvlText w:val="%1."/>
      <w:lvlJc w:val="left"/>
      <w:pPr>
        <w:ind w:left="1728" w:hanging="720"/>
      </w:pPr>
      <w:rPr>
        <w:rFonts w:hint="default"/>
      </w:rPr>
    </w:lvl>
    <w:lvl w:ilvl="1" w:tplc="04090019">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8" w15:restartNumberingAfterBreak="0">
    <w:nsid w:val="208F4C05"/>
    <w:multiLevelType w:val="hybridMultilevel"/>
    <w:tmpl w:val="5B624256"/>
    <w:lvl w:ilvl="0" w:tplc="23AE0DD0">
      <w:start w:val="1"/>
      <w:numFmt w:val="upperRoman"/>
      <w:lvlText w:val="%1."/>
      <w:lvlJc w:val="left"/>
      <w:pPr>
        <w:ind w:left="1008" w:hanging="720"/>
      </w:pPr>
      <w:rPr>
        <w:rFonts w:hint="default"/>
      </w:rPr>
    </w:lvl>
    <w:lvl w:ilvl="1" w:tplc="04090019">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9" w15:restartNumberingAfterBreak="0">
    <w:nsid w:val="24C3045D"/>
    <w:multiLevelType w:val="hybridMultilevel"/>
    <w:tmpl w:val="49A6D408"/>
    <w:lvl w:ilvl="0" w:tplc="3F945D9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947BC7"/>
    <w:multiLevelType w:val="hybridMultilevel"/>
    <w:tmpl w:val="5FC2068A"/>
    <w:lvl w:ilvl="0" w:tplc="AD564DE2">
      <w:start w:val="1"/>
      <w:numFmt w:val="lowerRoman"/>
      <w:lvlText w:val="%1."/>
      <w:lvlJc w:val="left"/>
      <w:pPr>
        <w:ind w:left="1728" w:hanging="720"/>
      </w:pPr>
      <w:rPr>
        <w:rFonts w:hint="default"/>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11" w15:restartNumberingAfterBreak="0">
    <w:nsid w:val="33CC5D65"/>
    <w:multiLevelType w:val="hybridMultilevel"/>
    <w:tmpl w:val="6810A21A"/>
    <w:lvl w:ilvl="0" w:tplc="79FC56C0">
      <w:start w:val="1"/>
      <w:numFmt w:val="lowerRoman"/>
      <w:lvlText w:val="%1."/>
      <w:lvlJc w:val="left"/>
      <w:pPr>
        <w:ind w:left="1008" w:hanging="72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2" w15:restartNumberingAfterBreak="0">
    <w:nsid w:val="431E1FDE"/>
    <w:multiLevelType w:val="hybridMultilevel"/>
    <w:tmpl w:val="190C535A"/>
    <w:lvl w:ilvl="0" w:tplc="09B23844">
      <w:start w:val="1"/>
      <w:numFmt w:val="lowerRoman"/>
      <w:lvlText w:val="%1."/>
      <w:lvlJc w:val="left"/>
      <w:pPr>
        <w:ind w:left="1008" w:hanging="72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3" w15:restartNumberingAfterBreak="0">
    <w:nsid w:val="62534ECF"/>
    <w:multiLevelType w:val="hybridMultilevel"/>
    <w:tmpl w:val="8168D11A"/>
    <w:lvl w:ilvl="0" w:tplc="0410537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707754635">
    <w:abstractNumId w:val="0"/>
  </w:num>
  <w:num w:numId="2" w16cid:durableId="1162358503">
    <w:abstractNumId w:val="1"/>
  </w:num>
  <w:num w:numId="3" w16cid:durableId="835997709">
    <w:abstractNumId w:val="2"/>
  </w:num>
  <w:num w:numId="4" w16cid:durableId="94442108">
    <w:abstractNumId w:val="3"/>
  </w:num>
  <w:num w:numId="5" w16cid:durableId="1852597678">
    <w:abstractNumId w:val="4"/>
  </w:num>
  <w:num w:numId="6" w16cid:durableId="2140367908">
    <w:abstractNumId w:val="5"/>
  </w:num>
  <w:num w:numId="7" w16cid:durableId="686903793">
    <w:abstractNumId w:val="6"/>
  </w:num>
  <w:num w:numId="8" w16cid:durableId="1168059662">
    <w:abstractNumId w:val="11"/>
  </w:num>
  <w:num w:numId="9" w16cid:durableId="765922861">
    <w:abstractNumId w:val="12"/>
  </w:num>
  <w:num w:numId="10" w16cid:durableId="1773743290">
    <w:abstractNumId w:val="9"/>
  </w:num>
  <w:num w:numId="11" w16cid:durableId="2139030494">
    <w:abstractNumId w:val="8"/>
  </w:num>
  <w:num w:numId="12" w16cid:durableId="758328802">
    <w:abstractNumId w:val="13"/>
  </w:num>
  <w:num w:numId="13" w16cid:durableId="258292201">
    <w:abstractNumId w:val="10"/>
  </w:num>
  <w:num w:numId="14" w16cid:durableId="1252540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74D14"/>
    <w:rsid w:val="000A2F75"/>
    <w:rsid w:val="00115674"/>
    <w:rsid w:val="00122F9E"/>
    <w:rsid w:val="001432D2"/>
    <w:rsid w:val="00152AC7"/>
    <w:rsid w:val="001B69EB"/>
    <w:rsid w:val="00207B54"/>
    <w:rsid w:val="00223787"/>
    <w:rsid w:val="002335E5"/>
    <w:rsid w:val="0024569D"/>
    <w:rsid w:val="0025058B"/>
    <w:rsid w:val="00276642"/>
    <w:rsid w:val="002C1149"/>
    <w:rsid w:val="002E442E"/>
    <w:rsid w:val="00302368"/>
    <w:rsid w:val="003D4B14"/>
    <w:rsid w:val="0042097C"/>
    <w:rsid w:val="0048750B"/>
    <w:rsid w:val="004A6E85"/>
    <w:rsid w:val="004F65E3"/>
    <w:rsid w:val="00515ECA"/>
    <w:rsid w:val="00557303"/>
    <w:rsid w:val="00683469"/>
    <w:rsid w:val="006B519E"/>
    <w:rsid w:val="006C7DD2"/>
    <w:rsid w:val="006F06F4"/>
    <w:rsid w:val="007319B8"/>
    <w:rsid w:val="00751F13"/>
    <w:rsid w:val="007569CC"/>
    <w:rsid w:val="007851F8"/>
    <w:rsid w:val="00794878"/>
    <w:rsid w:val="007D2FF2"/>
    <w:rsid w:val="007E3ADD"/>
    <w:rsid w:val="00821944"/>
    <w:rsid w:val="008B3EA0"/>
    <w:rsid w:val="008E2099"/>
    <w:rsid w:val="00937D61"/>
    <w:rsid w:val="00944641"/>
    <w:rsid w:val="00A17E84"/>
    <w:rsid w:val="00AB4BB8"/>
    <w:rsid w:val="00AD1A3C"/>
    <w:rsid w:val="00B11E11"/>
    <w:rsid w:val="00B36DA5"/>
    <w:rsid w:val="00B72215"/>
    <w:rsid w:val="00BB6551"/>
    <w:rsid w:val="00BC52AE"/>
    <w:rsid w:val="00CA7B5E"/>
    <w:rsid w:val="00CD1834"/>
    <w:rsid w:val="00DF27FB"/>
    <w:rsid w:val="00DF40F4"/>
    <w:rsid w:val="00E44F06"/>
    <w:rsid w:val="00E77A20"/>
    <w:rsid w:val="00EB176C"/>
    <w:rsid w:val="00EF16F6"/>
    <w:rsid w:val="00F172ED"/>
    <w:rsid w:val="00F27533"/>
    <w:rsid w:val="00F325E3"/>
    <w:rsid w:val="00F62B3E"/>
    <w:rsid w:val="00F80293"/>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6B519E"/>
    <w:rPr>
      <w:color w:val="605E5C"/>
      <w:shd w:val="clear" w:color="auto" w:fill="E1DFDD"/>
    </w:rPr>
  </w:style>
  <w:style w:type="paragraph" w:styleId="ListParagraph">
    <w:name w:val="List Paragraph"/>
    <w:basedOn w:val="Normal"/>
    <w:uiPriority w:val="34"/>
    <w:qFormat/>
    <w:rsid w:val="00DF27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3457">
      <w:bodyDiv w:val="1"/>
      <w:marLeft w:val="0"/>
      <w:marRight w:val="0"/>
      <w:marTop w:val="0"/>
      <w:marBottom w:val="0"/>
      <w:divBdr>
        <w:top w:val="none" w:sz="0" w:space="0" w:color="auto"/>
        <w:left w:val="none" w:sz="0" w:space="0" w:color="auto"/>
        <w:bottom w:val="none" w:sz="0" w:space="0" w:color="auto"/>
        <w:right w:val="none" w:sz="0" w:space="0" w:color="auto"/>
      </w:divBdr>
      <w:divsChild>
        <w:div w:id="1140073868">
          <w:marLeft w:val="0"/>
          <w:marRight w:val="0"/>
          <w:marTop w:val="0"/>
          <w:marBottom w:val="0"/>
          <w:divBdr>
            <w:top w:val="none" w:sz="0" w:space="0" w:color="auto"/>
            <w:left w:val="none" w:sz="0" w:space="0" w:color="auto"/>
            <w:bottom w:val="none" w:sz="0" w:space="0" w:color="auto"/>
            <w:right w:val="none" w:sz="0" w:space="0" w:color="auto"/>
          </w:divBdr>
          <w:divsChild>
            <w:div w:id="17881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409">
      <w:bodyDiv w:val="1"/>
      <w:marLeft w:val="0"/>
      <w:marRight w:val="0"/>
      <w:marTop w:val="0"/>
      <w:marBottom w:val="0"/>
      <w:divBdr>
        <w:top w:val="none" w:sz="0" w:space="0" w:color="auto"/>
        <w:left w:val="none" w:sz="0" w:space="0" w:color="auto"/>
        <w:bottom w:val="none" w:sz="0" w:space="0" w:color="auto"/>
        <w:right w:val="none" w:sz="0" w:space="0" w:color="auto"/>
      </w:divBdr>
      <w:divsChild>
        <w:div w:id="352190841">
          <w:marLeft w:val="0"/>
          <w:marRight w:val="0"/>
          <w:marTop w:val="0"/>
          <w:marBottom w:val="0"/>
          <w:divBdr>
            <w:top w:val="none" w:sz="0" w:space="0" w:color="auto"/>
            <w:left w:val="none" w:sz="0" w:space="0" w:color="auto"/>
            <w:bottom w:val="none" w:sz="0" w:space="0" w:color="auto"/>
            <w:right w:val="none" w:sz="0" w:space="0" w:color="auto"/>
          </w:divBdr>
          <w:divsChild>
            <w:div w:id="1571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59829">
      <w:bodyDiv w:val="1"/>
      <w:marLeft w:val="0"/>
      <w:marRight w:val="0"/>
      <w:marTop w:val="0"/>
      <w:marBottom w:val="0"/>
      <w:divBdr>
        <w:top w:val="none" w:sz="0" w:space="0" w:color="auto"/>
        <w:left w:val="none" w:sz="0" w:space="0" w:color="auto"/>
        <w:bottom w:val="none" w:sz="0" w:space="0" w:color="auto"/>
        <w:right w:val="none" w:sz="0" w:space="0" w:color="auto"/>
      </w:divBdr>
      <w:divsChild>
        <w:div w:id="167257341">
          <w:marLeft w:val="3600"/>
          <w:marRight w:val="0"/>
          <w:marTop w:val="192"/>
          <w:marBottom w:val="0"/>
          <w:divBdr>
            <w:top w:val="none" w:sz="0" w:space="0" w:color="auto"/>
            <w:left w:val="none" w:sz="0" w:space="0" w:color="auto"/>
            <w:bottom w:val="none" w:sz="0" w:space="0" w:color="auto"/>
            <w:right w:val="none" w:sz="0" w:space="0" w:color="auto"/>
          </w:divBdr>
        </w:div>
      </w:divsChild>
    </w:div>
    <w:div w:id="566263270">
      <w:bodyDiv w:val="1"/>
      <w:marLeft w:val="0"/>
      <w:marRight w:val="0"/>
      <w:marTop w:val="0"/>
      <w:marBottom w:val="0"/>
      <w:divBdr>
        <w:top w:val="none" w:sz="0" w:space="0" w:color="auto"/>
        <w:left w:val="none" w:sz="0" w:space="0" w:color="auto"/>
        <w:bottom w:val="none" w:sz="0" w:space="0" w:color="auto"/>
        <w:right w:val="none" w:sz="0" w:space="0" w:color="auto"/>
      </w:divBdr>
      <w:divsChild>
        <w:div w:id="1501386635">
          <w:marLeft w:val="4320"/>
          <w:marRight w:val="0"/>
          <w:marTop w:val="192"/>
          <w:marBottom w:val="0"/>
          <w:divBdr>
            <w:top w:val="none" w:sz="0" w:space="0" w:color="auto"/>
            <w:left w:val="none" w:sz="0" w:space="0" w:color="auto"/>
            <w:bottom w:val="none" w:sz="0" w:space="0" w:color="auto"/>
            <w:right w:val="none" w:sz="0" w:space="0" w:color="auto"/>
          </w:divBdr>
        </w:div>
      </w:divsChild>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299728749">
      <w:bodyDiv w:val="1"/>
      <w:marLeft w:val="0"/>
      <w:marRight w:val="0"/>
      <w:marTop w:val="0"/>
      <w:marBottom w:val="0"/>
      <w:divBdr>
        <w:top w:val="none" w:sz="0" w:space="0" w:color="auto"/>
        <w:left w:val="none" w:sz="0" w:space="0" w:color="auto"/>
        <w:bottom w:val="none" w:sz="0" w:space="0" w:color="auto"/>
        <w:right w:val="none" w:sz="0" w:space="0" w:color="auto"/>
      </w:divBdr>
      <w:divsChild>
        <w:div w:id="888996189">
          <w:marLeft w:val="0"/>
          <w:marRight w:val="0"/>
          <w:marTop w:val="0"/>
          <w:marBottom w:val="0"/>
          <w:divBdr>
            <w:top w:val="none" w:sz="0" w:space="0" w:color="auto"/>
            <w:left w:val="none" w:sz="0" w:space="0" w:color="auto"/>
            <w:bottom w:val="none" w:sz="0" w:space="0" w:color="auto"/>
            <w:right w:val="none" w:sz="0" w:space="0" w:color="auto"/>
          </w:divBdr>
          <w:divsChild>
            <w:div w:id="19899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408">
      <w:bodyDiv w:val="1"/>
      <w:marLeft w:val="0"/>
      <w:marRight w:val="0"/>
      <w:marTop w:val="0"/>
      <w:marBottom w:val="0"/>
      <w:divBdr>
        <w:top w:val="none" w:sz="0" w:space="0" w:color="auto"/>
        <w:left w:val="none" w:sz="0" w:space="0" w:color="auto"/>
        <w:bottom w:val="none" w:sz="0" w:space="0" w:color="auto"/>
        <w:right w:val="none" w:sz="0" w:space="0" w:color="auto"/>
      </w:divBdr>
      <w:divsChild>
        <w:div w:id="834690347">
          <w:marLeft w:val="0"/>
          <w:marRight w:val="0"/>
          <w:marTop w:val="0"/>
          <w:marBottom w:val="0"/>
          <w:divBdr>
            <w:top w:val="none" w:sz="0" w:space="0" w:color="auto"/>
            <w:left w:val="none" w:sz="0" w:space="0" w:color="auto"/>
            <w:bottom w:val="none" w:sz="0" w:space="0" w:color="auto"/>
            <w:right w:val="none" w:sz="0" w:space="0" w:color="auto"/>
          </w:divBdr>
          <w:divsChild>
            <w:div w:id="21191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DB94-27B9-4A30-97E0-2DA898FA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6D25 LO PAK KI KAPAKKI</cp:lastModifiedBy>
  <cp:revision>6</cp:revision>
  <cp:lastPrinted>2008-05-14T19:47:00Z</cp:lastPrinted>
  <dcterms:created xsi:type="dcterms:W3CDTF">2022-12-28T06:00:00Z</dcterms:created>
  <dcterms:modified xsi:type="dcterms:W3CDTF">2023-02-13T15:59:00Z</dcterms:modified>
</cp:coreProperties>
</file>