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HOOFDPROJECT 30626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Toelichting projectbegroting 2027</w:t>
      </w:r>
    </w:p>
    <w:p>
      <w:pPr>
        <w:spacing w:after="16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· projectnummer 30626-0003 · begrotingsjaar 2027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Projectleider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Opdrachtgever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Controller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Scenario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Datum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Pim de Burger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Roel Bakker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George Pavel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Plus20 (5 jaar)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 augustus 2026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Kern: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begroting 2027 omvat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(externe kosten, gelijk aan het Plus20-jaarbedrag) en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3.484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(€ 261.316 tegen Cito-kostprijstarieven). Alle waarden zijn één-op-één herleid uit de actuele programmadata — niets is handmatig overgetypt of geschat.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1. Uitgangspunt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Deze begroting is de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jaarschijf 2027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van het programma Klant in Beeld, volgens het gekozen 20%-scenario (jaarplafond € 300.000 vanaf 2027). Van het vijfjarige programma (2026–2030) is hier uitsluitend het jaar 2027 opgenomen: € 301.500 externe kosten en 3.484 interne uren.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Alle waarden zijn één-op-één herleid uit de actuele programmadata (stand 9 juli 2026; lokale kopie: BRON-LIVE-SESSIE-STAP4-2026-08-11.json). Tarieven en bedragen zijn onderbouwd met marktbenchmarks (o.a. Berenschot, Microsoft Pricing, Gartner).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2. Out-of-pocket per kostenpost — € 301.500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Cel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Kostenpost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Herkomst (Plus20, jaar 2027)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D67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350 — ICT hardware en software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€ 62.500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Dynamics 365-licenties 85 gebruikers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410 — Advies en Consultant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€ 65.000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Leiderschap € 30.000 + processen € 28.000 + onvoorzien € 7.000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D75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543 — ICT diensten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€ 134.500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implementatiepartner + beheer (€ 197.000 − licenties)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D85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586 — Trainers/Docenten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€ 39.500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Gespreksvaardigheidstraining, eerste blok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D98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843 — Omzet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Kostenproject; geen omzet begroot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 onkosten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€ 301.500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= Plus20-jaarbedrag 2027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deze categorieën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350 — ICT hardware en software (€ 62.500):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CRM-jaarbedrag 2027 (€ 197.000, fase Realisatie &amp; integraties) bevat vanaf jaar 2 de structurele licentiecomponent: MS Dynamics 365 Pro-licenties voor 85 gebruikers, € 50.000–75.000/jaar met middenwaarde € 62.500 (geverifieerd tegen Microsoft Pricing 2025). Licenties zijn softwarekosten en horen op post 350.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543 — ICT diensten (€ 134.500):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restant van het CRM-jaarbedrag: de externe implementatiepartner bouwt datamodel en koppelingen, realiseert de eerste bronsysteemintegraties (4 van 7–8), migreert data en richt de sectoren PO en VO in; daarnaast beheer en doorontwikkeling. Ingekochte ICT-dienstverlening → post 543.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410 — Advies en Consultant (€ 65.000):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outside-in € 30.000 (externe begeleider, coaching 9 leidinggevenden, leerkringen), uniforme klantinformatieprocessen € 28.000 (externe procesbegeleiding, werksessies, pilots in Smartprocess) en de programma-brede post onvoorzien € 7.000. Het sjabloon kent geen aparte post onvoorzien; de buffer staat bij 410 omdat de belangrijkste risico’s in de externe advies-/implementatiesfeer liggen. Bij vrijval valt dit bedrag terug aan het programmabudget.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Op deze post landt ook de rol van 3sides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als strategische- en executiepartner (begeleiding, borging, regie op met name processen en data): de begeleidingscomponenten hierboven vormen daarvoor het kader. De definitieve 3sides-urenraming 2027 (6 maanden, uren aanpasbaar op basis van de 2026-ervaring) volgt als offerte; valt die hoger uit dan het kader, dan is de post onvoorzien het eerste vangnet en vraagt het meerdere om herijking van de programmaraming.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586 — Trainers/Docenten (€ 39.500):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eerste trainingsblok gespreksvaardigheid van drie maanden: externe trainers (kerntraject dagtarief € 2.500), gedragsgerichte coaching en praktijkopdrachten met echte klantcases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843 — Omzet (€ 0):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kostenproject (projectgroep Kosten, kostenplaats 7040); er wordt geen omzet op dit project begroot. De marge-regel toont daardoor #DIV/0! — inherent aan een kostenproject, geen fout.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3. Interne uren — 3.484 uur eigen medewerkers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Van programmafunctie naar Cito-rolcode</w:t>
      </w:r>
    </w:p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 urenraming van het programma is opgebouwd per functie (bijvoorbeeld accountmanager C, klantenservice C, sectormanager PO) per domein. Het Cito-sjabloon kent 24 rolcodes; elke functie is volgens vier vaste regels aan één rolcode toegewezen: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1. Uitvoerende 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hun directe Cito-code (accountmanager → AM € 81/u, trainer → TRA € 87/u, productmanager → PDM € 95/u, productowner → PDO € 87/u).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2. Klantenservice- en binnendienstfuncties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MCB (Medewerker Commerciële Binnendienst, € 56/u) — er is geen aparte klantenservice-code; MCB is hetzelfde klantcontact-cluster.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 Alle leidinggevende 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(sectormanagers, directeur, managers, teamleiders én de vier inspanningsleiders) → PJM (Projectmanager), tegen het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PJM-tarief van € 90/u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Dit is het Cito-tarief dat het dichtst ligt bij wat het programma voor leidinggevenden rekende (€ 82/u).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4. HR-functies: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curriculum-/opleidingswerk → TRA (€ 87/u); HRM-instrumentarium zoals 360°-feedback en functioneringscyclus → PRO (procesconsultant, € 56/u).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Resultaat per rolregel in de begroting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Code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Tarief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Uren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Bronrollen (uren 2027)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 — Accountmanager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€ 81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378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€ 30.618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accountmanagers a (24) · b (24) · c (168) · c prof (120) · trainee prof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CM — Campagne Marketeer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€ 1.440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campagne marketeers a/b (12) · junior marketeer prof (6)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MCB — Mdw Comm. Binnendienst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1.050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€ 58.800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klantenservice a/b/c (720, waarvan c: 28 pers × 24 u = 672) · binnendienst (330)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PDO — Productowner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46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€ 4.002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 Owner van de systemen — kernteamlid CRM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 — Procesondersteuner/-consultant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348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€ 19.488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procesmanager data (101) · procesondersteuners PO/VO/Prof (165) · HR-instrumentarium cultuur (82)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 — Trainer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498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€ 43.326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trainers/adviseurs 12 pers (456: 288 training + 168 CRM-adoptie) · HR-curriculum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PDM — Productmanager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€ 95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€ 10.735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productmanagers DST/KIB/KLT/LIB/NT2/CVVO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IA — Businessanalist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€ 69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€ 207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business info analist (geconsulteerd)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PJM — Projectmanager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1.030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€ 92.700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projectmanager d (101) · 4 inspanningsleiders (380) · sectormanagers PO/VO/Prof (300) · manager D&amp;T (44) · manager klantcontact (90) · directeur BV (41) · teamleiders (71) · commercieel manager (3)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3.484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€ 261.316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</w:tr>
    </w:tbl>
    <w:p>
      <w:pPr>
        <w:spacing w:after="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Leeswaarschuwing: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MCB (1.050 u) en PJM (1.030 u) zijn optellingen van meerdere functies — MCB bundelt 8 klantenservice- en binnendienstfuncties, PJM bundelt 15 leidinggevende functies (sectormanagers, teamleiders, directeur, inspanningsleiders). Het zijn dus geen twee individuele medewerkers met een extreem urenbeslag; de opbouw per functie staat in de tabel hierboven en is reproduceerbaar uit het bronbestand. Inleen (F55–F65) is bewust leeg: alle externe inzet is als out-of-pocket geraamd en staat op de onkostenposten.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3.484 uur — 2027 is het bewuste piekjaar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43% van alle programma-uren valt in 2027.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vijfjarige scenario kent 8.166 uur; 2026 is aanloop (330 u), 2027 en 2028 zijn de uitvoeringsjaren, daarna zakt het sterk terug. In 2027 vallen twee zware sporen samen: het eerste trainingsblok én het CRM-realisatiejaar.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Mens: 1.896 uur (54%) — déélnemersuren, geen projectteam.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trainingsblok (24 u per cursist) draait breed door de organisatie; grootste post is klantenservice: 28 medewerkers × 24 u = 672 u. Daarnaast accountmanagers, binnendienst en 456 u trainer-inzet (train-de-trainer met 12 interne adviseurs).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Data &amp; Systemen: 742 uur (21%) — CRM-realisatiejaar.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Interne begeleiding van bouw en integraties, datamigratie-controle, sectorinrichting PO/VO en reviews naast de externe implementatiepartner.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Cultuur: 464 uur + Processen: 382 uur.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(9 leidinggevenden × ± 41 u deelname) plus HR-instrumentarium, en de werkgroep procesherontwerp met pilots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Per persoon blijft de belasting beperkt: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uren zijn verspreid over ± 65 rollen; gemiddeld 5–12 uur per medewerker per jaar. Grootste individuele posten: inspanningsleiders 95 u (± 0,05 fte) en trainingsdeelnemers 24 u p.p.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Ten opzichte van de reguliere projecturenruimte (540 u/jaar)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gaat 2027 er met +2.944 uur bewust overheen: dit is de geplande programmapiek, gedragen vanuit de reguliere personeelsbegroting en hier apart inzichtelijk gemaakt — niet dubbel begroot.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Tariefverschil programma-raming vs. Cito-sjabloon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 programma-raming waardeert de 2027-uren tegen een geïndexeerd vlak tarief (€ 77/u; leidinggevenden € 82/u):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€ 266.985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Het Cito-sjabloon rekent met kostprijstarieven per rol uit boekjaar 2026 (€ 46–95/u):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€ 261.316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Verschil −€ 5.669 (−2,1%): het grootste urenblok (klantenservice/binnendienst, € 56/u) kost werkelijk minder dan het vlakke programmatarief; de duurdere rollen compenseren dat grotendeels. Het urenaantal (3.484) is in beide gelijk — alleen de waardering verschilt. Zodra de tariefkaart boekjaar 2027 is geladen en de tariefjaar-cel wordt bijgezet, herrekent de begroting automatisch naar 2027-tarieven (bij ± 5% indexatie → ± € 274.000).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4. Bewust niet ingevuld en openstaande punten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Onderdeel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Status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Reden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Tariefjaar (K1)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01-01-2026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Boekjaar 2027 ontbreekt nog in de tarieven-referentietabel; nu wijzigen zet alle tarieven op 0. Bijzetten zodra de 2027-tariefkaart geladen is — bedragen schalen automatisch mee.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Maandverdeling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Standaard 1/12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Het programmamodel bevat geen maandfasering; gelijkmatige spreiding is de neutrale keuze.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Kostendrager / variant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 — te bepalen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Vorige jaarschijven hebben deze ook niet; keuze voor de controller.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medewerkers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Externe inzet is als out-of-pocket geraamd (zie § 2).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Overige onkostenposten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Niet geraamd in het scenario → niet ingevuld (niets verzonnen).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Openstaande punten voor de controller: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Tariefkaart boekjaar 2027 laden en K1 bijzetten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grootste openstaande actualisatie; een 2027-begroting hoort tegen 2027-tarieven.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Tabblad Stamgegevens bevat drie verouderde hardgecodeerde persnummers (vertaling PL/controller/verkoper) — bewust niet aangepast; administratie-eigenaarschap ligt bij control.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Controlecel F108 staat op −1: bestaande sjabloonafwijking (omzetregel telt niet mee in het aantal-totaal), aanwezig vóór het invullen.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3sides-urenraming 2027 nog te ontvangen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en af te zetten tegen het begeleidingskader op post 410 (€ 58.000 begeleiding + € 7.000 onvoorzien).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5. Controlecijfers na invullen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Controle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Waarde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Eigen medewerkers (E100)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€ 261.316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(E101)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Onkosten (E102)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€ 301.500  (= Plus20-jaarbedrag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Omzet (E103)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Projectresultaat (E104)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−€ 562.816  (kostenproject)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Som uren F31:F54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3.484  (= live jaartotaal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Controles (E108, S-kolom, maandcellen)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Alle sluitend ✓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Bestandsintegriteit (Power Query, opmerkingen)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Intact ✓</w:t>
            </w:r>
          </w:p>
        </w:tc>
      </w:tr>
    </w:tbl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Origineel leeg sjabloon bewaard als “… - origineel leeg.xlsx”. Brondata: BRON-LIVE-SESSIE-STAP4-2026-08-11.json (extract live sessie). Volledige bronverwijzingen: ONDERBOUWING-BEGROTING-2027.md.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2026-08-11T07:11:27.222Z</dcterms:created>
  <dcterms:modified xsi:type="dcterms:W3CDTF">2026-08-11T07:11:27.223Z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