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4DB5" w14:textId="77777777" w:rsidR="000F1B6C" w:rsidRDefault="000F1B6C" w:rsidP="000F1B6C">
      <w:pPr>
        <w:pStyle w:val="Nadpis1"/>
      </w:pPr>
      <w:r>
        <w:t>Metody ochrany před malware:</w:t>
      </w:r>
    </w:p>
    <w:p w14:paraId="10BD06A9" w14:textId="77777777" w:rsidR="00016EDE" w:rsidRDefault="00016EDE" w:rsidP="00016EDE">
      <w:pPr>
        <w:pStyle w:val="Odstavce20"/>
      </w:pPr>
      <w:r>
        <w:t>Firewall: Firewall je síťové zařízení nebo software, který monitoruje a kontroluje provoz přicházející a odcházející z organizace na základě nastavených pravidel. Firewall může být konfigurován tak, aby blokoval přístup z neznámých nebo nedůvěryhodných zdrojů, což pomáhá chránit síť a servery před malware.</w:t>
      </w:r>
    </w:p>
    <w:p w14:paraId="3EB53DA3" w14:textId="77777777" w:rsidR="00016EDE" w:rsidRDefault="00016EDE" w:rsidP="00016EDE">
      <w:pPr>
        <w:pStyle w:val="Odstavce20"/>
      </w:pPr>
      <w:r>
        <w:t xml:space="preserve">HIDS (Host </w:t>
      </w:r>
      <w:proofErr w:type="spellStart"/>
      <w:r>
        <w:t>Intrusion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): HIDS je software, který monitoruje a detekuje neobvyklou činnost na konkrétním zařízení, jako jsou servery nebo koncové stanice. HIDS může identifikovat pokusy o neoprávněný přístup, neobvyklé změny v systémových souborech nebo aplikacích a další potenciálně škodlivou činnost.</w:t>
      </w:r>
    </w:p>
    <w:p w14:paraId="4A0A718D" w14:textId="77777777" w:rsidR="00016EDE" w:rsidRDefault="00016EDE" w:rsidP="00016EDE">
      <w:pPr>
        <w:pStyle w:val="Odstavce20"/>
      </w:pPr>
      <w:proofErr w:type="spellStart"/>
      <w:r>
        <w:t>Whitelisting</w:t>
      </w:r>
      <w:proofErr w:type="spellEnd"/>
      <w:r>
        <w:t xml:space="preserve">: </w:t>
      </w:r>
      <w:proofErr w:type="spellStart"/>
      <w:r>
        <w:t>Whitelisting</w:t>
      </w:r>
      <w:proofErr w:type="spellEnd"/>
      <w:r>
        <w:t xml:space="preserve"> je metoda, která omezuje přístup pouze na povolené seznamy souborů, aplikací nebo webových stránek na koncových zařízeních. To zabraňuje spuštění nebo provádění neznámého nebo neověřeného softwaru, což snižuje riziko infekce malwarem.</w:t>
      </w:r>
    </w:p>
    <w:p w14:paraId="0DB3182D" w14:textId="77777777" w:rsidR="00016EDE" w:rsidRDefault="00016EDE" w:rsidP="00016EDE">
      <w:pPr>
        <w:pStyle w:val="Odstavce20"/>
      </w:pPr>
      <w:proofErr w:type="spellStart"/>
      <w:r>
        <w:t>Sandboxing</w:t>
      </w:r>
      <w:proofErr w:type="spellEnd"/>
      <w:r>
        <w:t xml:space="preserve">: </w:t>
      </w:r>
      <w:proofErr w:type="spellStart"/>
      <w:r>
        <w:t>Sandboxing</w:t>
      </w:r>
      <w:proofErr w:type="spellEnd"/>
      <w:r>
        <w:t xml:space="preserve"> je technika, která izoluje neznámý software nebo soubory v omezeném a kontrolovaném prostředí, zvaném "</w:t>
      </w:r>
      <w:proofErr w:type="spellStart"/>
      <w:r>
        <w:t>sandbox</w:t>
      </w:r>
      <w:proofErr w:type="spellEnd"/>
      <w:r>
        <w:t>". Tím se minimalizuje riziko infekce malwarem, protože software nebo soubory nemají přístup ke kritickým systémovým zdrojům nebo datům.</w:t>
      </w:r>
    </w:p>
    <w:p w14:paraId="2C2576A6" w14:textId="77777777" w:rsidR="000F1B6C" w:rsidRDefault="000F1B6C" w:rsidP="000F1B6C"/>
    <w:p w14:paraId="3445936D" w14:textId="77777777" w:rsidR="000F1B6C" w:rsidRDefault="000F1B6C" w:rsidP="000F1B6C">
      <w:pPr>
        <w:pStyle w:val="Nadpis1"/>
      </w:pPr>
      <w:r>
        <w:t>Přednosti profilování sítě a serverů:</w:t>
      </w:r>
    </w:p>
    <w:p w14:paraId="27DC9F59" w14:textId="77777777" w:rsidR="00016EDE" w:rsidRDefault="00016EDE" w:rsidP="00016EDE">
      <w:pPr>
        <w:pStyle w:val="Odstavce20"/>
      </w:pPr>
      <w:r>
        <w:t>Detekce anomálního chování: Profilování sítě a serverů umožňuje identifikovat neobvyklou nebo anomální činnost, která může být známkou pokusu o neoprávněný přístup nebo infekce malwarem.</w:t>
      </w:r>
    </w:p>
    <w:p w14:paraId="55D9E4C9" w14:textId="77777777" w:rsidR="00016EDE" w:rsidRDefault="00016EDE" w:rsidP="00016EDE">
      <w:pPr>
        <w:pStyle w:val="Odstavce20"/>
      </w:pPr>
      <w:r>
        <w:t>Rychlá detekce hrozeb: Profilování sítě a serverů umožňuje rychlé detekování hrozeb na základě předem definovaných pravidel a vzorů chování, což umožňuje rychlou reakci na potenciální bezpečnostní incidenty.</w:t>
      </w:r>
    </w:p>
    <w:p w14:paraId="232AC97D" w14:textId="77777777" w:rsidR="00016EDE" w:rsidRDefault="00016EDE" w:rsidP="00016EDE">
      <w:pPr>
        <w:pStyle w:val="Odstavce20"/>
      </w:pPr>
      <w:r>
        <w:t>Prevence šíření hrozeb: Profilování sítě a serverů může zabránit šíření hrozeb na další části sítě nebo serverů a minimalizovat tak rozsah poškození v případě infekce malwarem.</w:t>
      </w:r>
    </w:p>
    <w:p w14:paraId="0D1D5FB4" w14:textId="77777777" w:rsidR="000F1B6C" w:rsidRDefault="000F1B6C" w:rsidP="000F1B6C">
      <w:pPr>
        <w:pStyle w:val="Nadpis1"/>
      </w:pPr>
      <w:r>
        <w:t>Běžné typy útoků na koncová zařízení a opatření proti nim:</w:t>
      </w:r>
    </w:p>
    <w:p w14:paraId="12FEE58E" w14:textId="31F80143" w:rsidR="000F1B6C" w:rsidRDefault="000F1B6C" w:rsidP="00016EDE">
      <w:pPr>
        <w:pStyle w:val="Odstavce20"/>
      </w:pPr>
      <w:proofErr w:type="gramStart"/>
      <w:r>
        <w:t>Malware - útočníci</w:t>
      </w:r>
      <w:proofErr w:type="gramEnd"/>
      <w:r>
        <w:t xml:space="preserve"> mohou použít malware k infikování koncového zařízení a ovládnutí jejich dat. Ochrana před malwarem zahrnuje instalaci antivirového softwaru a pravidelné aktualizace softwaru a operačního systému.</w:t>
      </w:r>
    </w:p>
    <w:p w14:paraId="6B183860" w14:textId="41472D03" w:rsidR="000F1B6C" w:rsidRPr="000F1B6C" w:rsidRDefault="000F1B6C" w:rsidP="00016EDE">
      <w:pPr>
        <w:pStyle w:val="Odstavce20"/>
      </w:pPr>
      <w:proofErr w:type="spellStart"/>
      <w:proofErr w:type="gramStart"/>
      <w:r>
        <w:t>Phishing</w:t>
      </w:r>
      <w:proofErr w:type="spellEnd"/>
      <w:r>
        <w:t xml:space="preserve"> - útočníci</w:t>
      </w:r>
      <w:proofErr w:type="gramEnd"/>
      <w:r>
        <w:t xml:space="preserve"> mohou využít e-mailové zprávy, které se zdají být legitimní, aby uživatele podvedli k zadání citlivých informací. Ochrana proti </w:t>
      </w:r>
      <w:proofErr w:type="spellStart"/>
      <w:r>
        <w:t>phishingu</w:t>
      </w:r>
      <w:proofErr w:type="spellEnd"/>
      <w:r>
        <w:t xml:space="preserve"> zahrnuje výuku uživatelů o bezpečnosti e-mailů a také použití technologií jako je antispamový software a e-mailové filtry.</w:t>
      </w:r>
    </w:p>
    <w:p w14:paraId="3F14796F" w14:textId="6296A15B" w:rsidR="000F1B6C" w:rsidRPr="000F1B6C" w:rsidRDefault="000F1B6C" w:rsidP="00016EDE">
      <w:pPr>
        <w:pStyle w:val="Odstavce20"/>
      </w:pPr>
      <w:r>
        <w:t xml:space="preserve">Sociální </w:t>
      </w:r>
      <w:proofErr w:type="gramStart"/>
      <w:r>
        <w:t>inženýrství - útočníci</w:t>
      </w:r>
      <w:proofErr w:type="gramEnd"/>
      <w:r>
        <w:t xml:space="preserve"> mohou využít lidské chyby a důvěry k získání přístupu k citlivým informacím. Opatření proti sociálnímu inženýrství zahrnují vzdělávání uživatelů, implementaci politik pro přístup a ověření totožnosti a zákaz sdílení citlivých informací.</w:t>
      </w:r>
    </w:p>
    <w:p w14:paraId="3FD2D2DA" w14:textId="47B91506" w:rsidR="000F1B6C" w:rsidRPr="000F1B6C" w:rsidRDefault="000F1B6C" w:rsidP="00016EDE">
      <w:pPr>
        <w:pStyle w:val="Odstavce20"/>
      </w:pPr>
      <w:proofErr w:type="gramStart"/>
      <w:r>
        <w:t>Ransomware - útočníci</w:t>
      </w:r>
      <w:proofErr w:type="gramEnd"/>
      <w:r>
        <w:t xml:space="preserve"> mohou použít ransomware k šifrování dat na koncovém zařízení a vydírat uživatele za jejich dešifrování. Ochrana před </w:t>
      </w:r>
      <w:proofErr w:type="spellStart"/>
      <w:r>
        <w:t>ransomwarem</w:t>
      </w:r>
      <w:proofErr w:type="spellEnd"/>
      <w:r>
        <w:t xml:space="preserve"> zahrnuje pravidelné zálohování dat a instalaci bezpečnostního softwaru.</w:t>
      </w:r>
    </w:p>
    <w:p w14:paraId="7D11E0DC" w14:textId="1255242F" w:rsidR="000F1B6C" w:rsidRDefault="000F1B6C" w:rsidP="00016EDE">
      <w:pPr>
        <w:pStyle w:val="Odstavce20"/>
      </w:pPr>
      <w:proofErr w:type="spellStart"/>
      <w:r>
        <w:t>DDoS</w:t>
      </w:r>
      <w:proofErr w:type="spellEnd"/>
      <w:r>
        <w:t xml:space="preserve"> </w:t>
      </w:r>
      <w:proofErr w:type="gramStart"/>
      <w:r>
        <w:t>útoky - útočníci</w:t>
      </w:r>
      <w:proofErr w:type="gramEnd"/>
      <w:r>
        <w:t xml:space="preserve"> mohou využít distribuovaného útoku na odmítnutí služby k přetížení koncového zařízení. Ochrana proti </w:t>
      </w:r>
      <w:proofErr w:type="spellStart"/>
      <w:r>
        <w:t>DDoS</w:t>
      </w:r>
      <w:proofErr w:type="spellEnd"/>
      <w:r>
        <w:t xml:space="preserve"> útokům zahrnuje implementaci bezpečnostních opatření na úrovni sítě a infrastruktury.</w:t>
      </w:r>
    </w:p>
    <w:p w14:paraId="4E4D6CF8" w14:textId="31EC501C" w:rsidR="000F1B6C" w:rsidRDefault="000F1B6C" w:rsidP="00016EDE">
      <w:pPr>
        <w:pStyle w:val="Odstavce20"/>
      </w:pPr>
      <w:proofErr w:type="spellStart"/>
      <w:r>
        <w:t>Zero-day</w:t>
      </w:r>
      <w:proofErr w:type="spellEnd"/>
      <w:r>
        <w:t xml:space="preserve"> </w:t>
      </w:r>
      <w:proofErr w:type="gramStart"/>
      <w:r>
        <w:t>útoky - útočníci</w:t>
      </w:r>
      <w:proofErr w:type="gramEnd"/>
      <w:r>
        <w:t xml:space="preserve"> mohou využít zranitelnosti v softwaru, které dosud nebyly objeveny nebo opraveny v rámci aktualizací. Ochrana před </w:t>
      </w:r>
      <w:proofErr w:type="spellStart"/>
      <w:r>
        <w:t>zero-day</w:t>
      </w:r>
      <w:proofErr w:type="spellEnd"/>
      <w:r>
        <w:t xml:space="preserve"> útoky zahrnuje pravidelné aktualizace softwaru a operačního systému a použití bezpečnostního softwaru.</w:t>
      </w:r>
    </w:p>
    <w:p w14:paraId="004107F4" w14:textId="77777777" w:rsidR="000F1B6C" w:rsidRDefault="000F1B6C" w:rsidP="000F1B6C">
      <w:pPr>
        <w:pStyle w:val="Nadpis1"/>
      </w:pPr>
      <w:r>
        <w:lastRenderedPageBreak/>
        <w:t>Vysvětli použití systému CVSS k popisu zranitelností</w:t>
      </w:r>
    </w:p>
    <w:p w14:paraId="2E33A36E" w14:textId="7EA0D844" w:rsidR="000F1B6C" w:rsidRPr="00016EDE" w:rsidRDefault="00016EDE" w:rsidP="00016EDE">
      <w:pPr>
        <w:pStyle w:val="Odstavce20"/>
      </w:pPr>
      <w:r w:rsidRPr="00016EDE">
        <w:t>CVSS (</w:t>
      </w:r>
      <w:proofErr w:type="spellStart"/>
      <w:r w:rsidRPr="00016EDE">
        <w:t>Common</w:t>
      </w:r>
      <w:proofErr w:type="spellEnd"/>
      <w:r w:rsidRPr="00016EDE">
        <w:t xml:space="preserve"> Vulnerability </w:t>
      </w:r>
      <w:proofErr w:type="spellStart"/>
      <w:r w:rsidRPr="00016EDE">
        <w:t>Scoring</w:t>
      </w:r>
      <w:proofErr w:type="spellEnd"/>
      <w:r w:rsidRPr="00016EDE">
        <w:t xml:space="preserve"> </w:t>
      </w:r>
      <w:proofErr w:type="spellStart"/>
      <w:r w:rsidRPr="00016EDE">
        <w:t>System</w:t>
      </w:r>
      <w:proofErr w:type="spellEnd"/>
      <w:r w:rsidRPr="00016EDE">
        <w:t xml:space="preserve">) je framework používaný k hodnocení zranitelností softwaru na základě jejich závažnosti. Skóre CVSS se pohybuje na škále 0-10, kde vyšší skóre </w:t>
      </w:r>
      <w:proofErr w:type="gramStart"/>
      <w:r w:rsidRPr="00016EDE">
        <w:t>značí</w:t>
      </w:r>
      <w:proofErr w:type="gramEnd"/>
      <w:r w:rsidRPr="00016EDE">
        <w:t xml:space="preserve"> vyšší závažnost zranitelnosti. CVSS zahrnuje různé metriky, jako jsou výskyt a vliv zranitelnosti, složitost provedení útoku, vliv na důvěrnost, integritu a dostupnost </w:t>
      </w:r>
      <w:proofErr w:type="gramStart"/>
      <w:r w:rsidRPr="00016EDE">
        <w:t>systému,</w:t>
      </w:r>
      <w:proofErr w:type="gramEnd"/>
      <w:r w:rsidRPr="00016EDE">
        <w:t xml:space="preserve"> atd.</w:t>
      </w:r>
    </w:p>
    <w:p w14:paraId="3414383A" w14:textId="77777777" w:rsidR="000F1B6C" w:rsidRDefault="000F1B6C" w:rsidP="000F1B6C">
      <w:pPr>
        <w:pStyle w:val="Nadpis1"/>
      </w:pPr>
      <w:r>
        <w:t>Popiš způsoby řízení bezpečnosti zařízení</w:t>
      </w:r>
    </w:p>
    <w:p w14:paraId="056C2602" w14:textId="77777777" w:rsidR="00016EDE" w:rsidRPr="00016EDE" w:rsidRDefault="00016EDE" w:rsidP="00016EDE">
      <w:pPr>
        <w:pStyle w:val="Odstavce20"/>
      </w:pPr>
      <w:r w:rsidRPr="00016EDE">
        <w:t>Politiky a postupy: Vytvoření a implementace firemních politik a postupů pro zabezpečení zařízení, včetně pravidel pro používání, správu a</w:t>
      </w:r>
      <w:r w:rsidRPr="00016EDE">
        <w:t xml:space="preserve"> </w:t>
      </w:r>
      <w:r w:rsidRPr="00016EDE">
        <w:t>monitorování zařízení, zálohování dat, šifrování komunikace a dalších bezpečnostních opatření.</w:t>
      </w:r>
    </w:p>
    <w:p w14:paraId="20FAE056" w14:textId="77777777" w:rsidR="00016EDE" w:rsidRDefault="00016EDE" w:rsidP="00016EDE">
      <w:pPr>
        <w:pStyle w:val="Odstavce20"/>
      </w:pPr>
      <w:r>
        <w:t>Správa oprávnění: Správa oprávnění a přístupových práv k zařízením, která zajišťuje, že pouze oprávnění uživatelé mají přístup ke koncovým zařízením a jejich funkcím.</w:t>
      </w:r>
    </w:p>
    <w:p w14:paraId="537D1344" w14:textId="77777777" w:rsidR="00016EDE" w:rsidRDefault="00016EDE" w:rsidP="00016EDE">
      <w:pPr>
        <w:pStyle w:val="Odstavce20"/>
      </w:pPr>
      <w:r>
        <w:t>Aktualizace a záplatování: Pravidelné provádění aktualizací a záplatování koncových zařízení, aby se odstranily známé zranitelnosti a udržela se jejich bezpečnost na aktuální úrovni.</w:t>
      </w:r>
    </w:p>
    <w:p w14:paraId="0058F13F" w14:textId="77777777" w:rsidR="00016EDE" w:rsidRDefault="00016EDE" w:rsidP="00016EDE">
      <w:pPr>
        <w:pStyle w:val="Odstavce20"/>
      </w:pPr>
      <w:r>
        <w:t>Monitorování a detekce: Nasazení systémů monitorování a detekce, které sledují koncová zařízení a identifikují potenciální bezpečnostní hrozby, jako jsou anomální aktivity, podezřelý provoz nebo neobvyklé chování uživatelů.</w:t>
      </w:r>
    </w:p>
    <w:p w14:paraId="6F2BB3AF" w14:textId="77777777" w:rsidR="00016EDE" w:rsidRDefault="00016EDE" w:rsidP="00016EDE">
      <w:pPr>
        <w:pStyle w:val="Odstavce20"/>
      </w:pPr>
      <w:r>
        <w:t>Zálohování a obnova dat: Pravidelné zálohování dat z koncových zařízení a plánování obnovy dat v případě jejich ztráty nebo poškození.</w:t>
      </w:r>
    </w:p>
    <w:p w14:paraId="7A992A72" w14:textId="77777777" w:rsidR="00016EDE" w:rsidRDefault="00016EDE" w:rsidP="00016EDE">
      <w:pPr>
        <w:pStyle w:val="Odstavce20"/>
      </w:pPr>
      <w:r>
        <w:t xml:space="preserve">Správa hesel: Stanovení silných hesel pro přístup </w:t>
      </w:r>
      <w:proofErr w:type="gramStart"/>
      <w:r>
        <w:t>k</w:t>
      </w:r>
      <w:proofErr w:type="gramEnd"/>
      <w:r>
        <w:t xml:space="preserve"> koncovým zařízením a pravidelná změna hesel, a také omezení počtu uživatelů s administrátorskými právy.</w:t>
      </w:r>
    </w:p>
    <w:p w14:paraId="60FE58F7" w14:textId="77777777" w:rsidR="00016EDE" w:rsidRDefault="00016EDE" w:rsidP="00016EDE">
      <w:pPr>
        <w:pStyle w:val="Odstavce20"/>
      </w:pPr>
      <w:r>
        <w:t>Audity a revize: Pravidelné provádění auditů a revizí koncových zařízení, které kontrolují jejich bezpečnostní stav a dodržování bezpečnostních politik a postupů.</w:t>
      </w:r>
    </w:p>
    <w:p w14:paraId="18A7D7D2" w14:textId="77777777" w:rsidR="00016EDE" w:rsidRDefault="00016EDE" w:rsidP="00016EDE">
      <w:pPr>
        <w:pStyle w:val="Odstavce20"/>
      </w:pPr>
      <w:r>
        <w:t>Školení zaměstnanců: Provádění pravidelných školení zaměstnanců ohledně bezpečnostních postupů a hrozeb, které mohou ohrozit bezpečnost koncových zařízení.</w:t>
      </w:r>
    </w:p>
    <w:p w14:paraId="7A0F4FD4" w14:textId="77777777" w:rsidR="00016EDE" w:rsidRDefault="00016EDE" w:rsidP="00016EDE">
      <w:pPr>
        <w:pStyle w:val="Odstavce20"/>
      </w:pPr>
      <w:r>
        <w:t>Celkově je řízení bezpečnosti zařízení komplexní proces, který zahrnuje kombinaci technických opatření, politik, postupů, správy oprávnění, monitorování a školení zaměstnanců s cílem zajistit vysokou úroveň ochrany koncových zařízení a minimalizovat riziko bezpečnostních hrozeb.</w:t>
      </w:r>
    </w:p>
    <w:p w14:paraId="12B0CE82" w14:textId="38766F3A" w:rsidR="00016EDE" w:rsidRDefault="00016EDE" w:rsidP="00016EDE"/>
    <w:p w14:paraId="2301A5A9" w14:textId="77777777" w:rsidR="00016EDE" w:rsidRPr="00016EDE" w:rsidRDefault="00016EDE" w:rsidP="00016EDE"/>
    <w:sectPr w:rsidR="00016EDE" w:rsidRPr="00016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92639"/>
    <w:multiLevelType w:val="multilevel"/>
    <w:tmpl w:val="4694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C6200F"/>
    <w:multiLevelType w:val="multilevel"/>
    <w:tmpl w:val="0AD6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56D4D"/>
    <w:multiLevelType w:val="multilevel"/>
    <w:tmpl w:val="EBCA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6322156">
    <w:abstractNumId w:val="2"/>
  </w:num>
  <w:num w:numId="2" w16cid:durableId="1668358603">
    <w:abstractNumId w:val="0"/>
  </w:num>
  <w:num w:numId="3" w16cid:durableId="1548682686">
    <w:abstractNumId w:val="3"/>
  </w:num>
  <w:num w:numId="4" w16cid:durableId="204979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6C"/>
    <w:rsid w:val="00016EDE"/>
    <w:rsid w:val="000F1B6C"/>
    <w:rsid w:val="00615B1C"/>
    <w:rsid w:val="007D14F9"/>
    <w:rsid w:val="008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A116"/>
  <w15:chartTrackingRefBased/>
  <w15:docId w15:val="{CC68CCB5-D21F-4C30-85A4-D4F41E25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F1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next w:val="Normln"/>
    <w:qFormat/>
    <w:rsid w:val="007D14F9"/>
    <w:pPr>
      <w:spacing w:after="0"/>
    </w:pPr>
    <w:rPr>
      <w:rFonts w:ascii="IBM Plex Sans" w:eastAsiaTheme="majorEastAsia" w:hAnsi="IBM Plex Sans" w:cstheme="majorBidi"/>
      <w:color w:val="2F5496" w:themeColor="accent1" w:themeShade="BF"/>
      <w:sz w:val="18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0F1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lnweb">
    <w:name w:val="Normal (Web)"/>
    <w:basedOn w:val="Normln"/>
    <w:uiPriority w:val="99"/>
    <w:semiHidden/>
    <w:unhideWhenUsed/>
    <w:rsid w:val="0001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customStyle="1" w:styleId="Odstavce20">
    <w:name w:val="Odstavce 2.0"/>
    <w:basedOn w:val="Normln"/>
    <w:link w:val="Odstavce20Char"/>
    <w:qFormat/>
    <w:rsid w:val="00016EDE"/>
    <w:pPr>
      <w:numPr>
        <w:numId w:val="2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character" w:customStyle="1" w:styleId="Odstavce20Char">
    <w:name w:val="Odstavce 2.0 Char"/>
    <w:basedOn w:val="Standardnpsmoodstavce"/>
    <w:link w:val="Odstavce20"/>
    <w:rsid w:val="00016EDE"/>
    <w:rPr>
      <w:rFonts w:ascii="IBM Plex Sans" w:hAnsi="IBM Plex Sans"/>
      <w:color w:val="2F5496" w:themeColor="accent1" w:themeShade="BF"/>
      <w:kern w:val="0"/>
      <w:sz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794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Garay</dc:creator>
  <cp:keywords/>
  <dc:description/>
  <cp:lastModifiedBy>Matouš Panc</cp:lastModifiedBy>
  <cp:revision>4</cp:revision>
  <dcterms:created xsi:type="dcterms:W3CDTF">2023-04-23T09:52:00Z</dcterms:created>
  <dcterms:modified xsi:type="dcterms:W3CDTF">2023-04-23T18:46:00Z</dcterms:modified>
</cp:coreProperties>
</file>