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7BB5B" w14:textId="77777777" w:rsidR="00F55C4F" w:rsidRPr="00830CD4" w:rsidRDefault="00F55C4F" w:rsidP="00F55C4F">
      <w:pPr>
        <w:rPr>
          <w:lang w:val="ru-RU"/>
        </w:rPr>
      </w:pPr>
      <w:r w:rsidRPr="00830CD4">
        <w:rPr>
          <w:lang w:val="ru-RU"/>
        </w:rPr>
        <w:t>на шарпе с 4 воркерами по строкам 31с, а по столбцам 51с</w:t>
      </w:r>
    </w:p>
    <w:p w14:paraId="4D1B72B7" w14:textId="77777777" w:rsidR="00F55C4F" w:rsidRPr="00830CD4" w:rsidRDefault="00F55C4F" w:rsidP="00F55C4F">
      <w:pPr>
        <w:rPr>
          <w:lang w:val="ru-RU"/>
        </w:rPr>
      </w:pPr>
    </w:p>
    <w:p w14:paraId="310CBC76" w14:textId="77777777" w:rsidR="00F55C4F" w:rsidRDefault="00F55C4F" w:rsidP="00F55C4F">
      <w:pPr>
        <w:rPr>
          <w:lang w:val="ru-RU"/>
        </w:rPr>
      </w:pPr>
      <w:r w:rsidRPr="00830CD4">
        <w:rPr>
          <w:lang w:val="ru-RU"/>
        </w:rPr>
        <w:t>диагональное размещение матрицы</w:t>
      </w:r>
    </w:p>
    <w:p w14:paraId="15212755" w14:textId="77777777" w:rsidR="00886285" w:rsidRDefault="00886285" w:rsidP="00F55C4F">
      <w:pPr>
        <w:rPr>
          <w:lang w:val="ru-RU"/>
        </w:rPr>
      </w:pPr>
    </w:p>
    <w:p w14:paraId="657FB012" w14:textId="77777777" w:rsidR="00886285" w:rsidRPr="00830CD4" w:rsidRDefault="00886285" w:rsidP="00F55C4F">
      <w:pPr>
        <w:rPr>
          <w:lang w:val="ru-RU"/>
        </w:rPr>
      </w:pPr>
    </w:p>
    <w:p w14:paraId="50A6B682" w14:textId="100EB339" w:rsidR="00F55C4F" w:rsidRPr="00830CD4" w:rsidRDefault="00886285" w:rsidP="00F55C4F">
      <w:pPr>
        <w:rPr>
          <w:lang w:val="ru-RU"/>
        </w:rPr>
      </w:pPr>
      <w:r w:rsidRPr="00886285">
        <w:rPr>
          <w:noProof/>
          <w:lang w:val="ru-RU"/>
        </w:rPr>
        <w:drawing>
          <wp:inline distT="0" distB="0" distL="0" distR="0" wp14:anchorId="379DA0CE" wp14:editId="62F1BB46">
            <wp:extent cx="5940425" cy="4643120"/>
            <wp:effectExtent l="0" t="0" r="317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834">
        <w:rPr>
          <w:lang w:val="ru-RU"/>
        </w:rPr>
        <w:t>\</w:t>
      </w:r>
      <w:r w:rsidR="00487BB2" w:rsidRPr="00487BB2">
        <w:rPr>
          <w:lang w:val="ru-RU"/>
        </w:rPr>
        <w:lastRenderedPageBreak/>
        <w:drawing>
          <wp:inline distT="0" distB="0" distL="0" distR="0" wp14:anchorId="1EFE48DB" wp14:editId="25E9EC27">
            <wp:extent cx="5940425" cy="2548890"/>
            <wp:effectExtent l="0" t="0" r="317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834" w:rsidRPr="008A5834">
        <w:rPr>
          <w:noProof/>
          <w:lang w:val="ru-RU"/>
        </w:rPr>
        <w:drawing>
          <wp:inline distT="0" distB="0" distL="0" distR="0" wp14:anchorId="6C1E88C8" wp14:editId="27967ED7">
            <wp:extent cx="5940425" cy="567690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63FB3" w14:textId="26B4898C" w:rsidR="00F55C4F" w:rsidRPr="00830CD4" w:rsidRDefault="00F55C4F" w:rsidP="00F55C4F">
      <w:pPr>
        <w:rPr>
          <w:lang w:val="ru-RU"/>
        </w:rPr>
      </w:pPr>
      <w:r w:rsidRPr="00830CD4">
        <w:rPr>
          <w:lang w:val="ru-RU"/>
        </w:rPr>
        <w:t>Полнопрофильное размещение матрицы (иногда называют «полным профильным», «</w:t>
      </w:r>
      <w:r>
        <w:t>full</w:t>
      </w:r>
      <w:r w:rsidRPr="00830CD4">
        <w:rPr>
          <w:lang w:val="ru-RU"/>
        </w:rPr>
        <w:t xml:space="preserve"> </w:t>
      </w:r>
      <w:r>
        <w:t>profile</w:t>
      </w:r>
      <w:r w:rsidRPr="00830CD4">
        <w:rPr>
          <w:lang w:val="ru-RU"/>
        </w:rPr>
        <w:t>» или «</w:t>
      </w:r>
      <w:r>
        <w:t>dense</w:t>
      </w:r>
      <w:r w:rsidRPr="00830CD4">
        <w:rPr>
          <w:lang w:val="ru-RU"/>
        </w:rPr>
        <w:t xml:space="preserve"> </w:t>
      </w:r>
      <w:r>
        <w:t>profile</w:t>
      </w:r>
      <w:r w:rsidRPr="00830CD4">
        <w:rPr>
          <w:lang w:val="ru-RU"/>
        </w:rPr>
        <w:t xml:space="preserve"> </w:t>
      </w:r>
      <w:r>
        <w:t>storage</w:t>
      </w:r>
      <w:r w:rsidRPr="00830CD4">
        <w:rPr>
          <w:lang w:val="ru-RU"/>
        </w:rPr>
        <w:t xml:space="preserve">») в твоём контексте — это способ хранения всей расширенной матрицы системы (то есть матрицы коэффициентов </w:t>
      </w:r>
      <w:r>
        <w:t>A</w:t>
      </w:r>
      <w:r w:rsidRPr="00830CD4">
        <w:rPr>
          <w:lang w:val="ru-RU"/>
        </w:rPr>
        <w:t xml:space="preserve"> вместе со </w:t>
      </w:r>
      <w:r w:rsidRPr="00830CD4">
        <w:rPr>
          <w:lang w:val="ru-RU"/>
        </w:rPr>
        <w:lastRenderedPageBreak/>
        <w:t xml:space="preserve">столбцом правых частей </w:t>
      </w:r>
      <w:r>
        <w:t>b</w:t>
      </w:r>
      <w:r w:rsidRPr="00830CD4">
        <w:rPr>
          <w:lang w:val="ru-RU"/>
        </w:rPr>
        <w:t>) в двумерном массиве полностью, без каких-либо сжатых или профильных форматов.</w:t>
      </w:r>
    </w:p>
    <w:p w14:paraId="5BA9896B" w14:textId="77777777" w:rsidR="00F55C4F" w:rsidRPr="00830CD4" w:rsidRDefault="00F55C4F" w:rsidP="00F55C4F">
      <w:pPr>
        <w:rPr>
          <w:lang w:val="ru-RU"/>
        </w:rPr>
      </w:pPr>
    </w:p>
    <w:p w14:paraId="60B54463" w14:textId="417FB7AD" w:rsidR="005B382F" w:rsidRDefault="007C5DDD">
      <w:pPr>
        <w:rPr>
          <w:lang w:val="ru-RU"/>
        </w:rPr>
      </w:pPr>
      <w:r w:rsidRPr="007C5DDD">
        <w:rPr>
          <w:noProof/>
        </w:rPr>
        <w:drawing>
          <wp:inline distT="0" distB="0" distL="0" distR="0" wp14:anchorId="7D6AA806" wp14:editId="7FBCE0E4">
            <wp:extent cx="4324954" cy="2953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6A6C" w14:textId="77777777" w:rsidR="00830CD4" w:rsidRDefault="00830CD4">
      <w:pPr>
        <w:rPr>
          <w:lang w:val="ru-RU"/>
        </w:rPr>
      </w:pPr>
    </w:p>
    <w:p w14:paraId="557CFF3B" w14:textId="375851E0" w:rsidR="00830CD4" w:rsidRDefault="00830CD4">
      <w:pPr>
        <w:rPr>
          <w:lang w:val="ru-RU"/>
        </w:rPr>
      </w:pPr>
      <w:r w:rsidRPr="00083CA4">
        <w:rPr>
          <w:noProof/>
          <w:szCs w:val="28"/>
          <w:lang w:val="en-US"/>
        </w:rPr>
        <w:drawing>
          <wp:inline distT="0" distB="0" distL="0" distR="0" wp14:anchorId="5249D73D" wp14:editId="75D32955">
            <wp:extent cx="5229955" cy="74305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AC8B" w14:textId="77777777" w:rsidR="00B21D3A" w:rsidRDefault="00B21D3A">
      <w:pPr>
        <w:rPr>
          <w:lang w:val="ru-RU"/>
        </w:rPr>
      </w:pPr>
    </w:p>
    <w:p w14:paraId="57070142" w14:textId="42C83125" w:rsidR="00B21D3A" w:rsidRDefault="00B21D3A">
      <w:pPr>
        <w:rPr>
          <w:lang w:val="ru-RU"/>
        </w:rPr>
      </w:pPr>
      <w:r w:rsidRPr="005439C0">
        <w:rPr>
          <w:rFonts w:cs="Times New Roman"/>
          <w:noProof/>
          <w:szCs w:val="28"/>
        </w:rPr>
        <w:drawing>
          <wp:inline distT="0" distB="0" distL="0" distR="0" wp14:anchorId="15122F10" wp14:editId="75A42B63">
            <wp:extent cx="4429743" cy="2095792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F32C" w14:textId="77777777" w:rsidR="00EF30C4" w:rsidRDefault="00EF30C4">
      <w:pPr>
        <w:rPr>
          <w:lang w:val="ru-RU"/>
        </w:rPr>
      </w:pPr>
    </w:p>
    <w:p w14:paraId="5468910C" w14:textId="4A915A9E" w:rsidR="00EF30C4" w:rsidRPr="00830CD4" w:rsidRDefault="00EF30C4">
      <w:pPr>
        <w:rPr>
          <w:lang w:val="ru-RU"/>
        </w:rPr>
      </w:pPr>
      <w:r w:rsidRPr="006B2E32">
        <w:rPr>
          <w:rFonts w:cs="Times New Roman"/>
          <w:noProof/>
          <w:szCs w:val="28"/>
        </w:rPr>
        <w:lastRenderedPageBreak/>
        <w:drawing>
          <wp:inline distT="0" distB="0" distL="0" distR="0" wp14:anchorId="454E3065" wp14:editId="63A37A17">
            <wp:extent cx="4382112" cy="334374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3987" w14:textId="2115B074" w:rsidR="00F55C4F" w:rsidRDefault="00211C18">
      <w:r w:rsidRPr="00211C18">
        <w:rPr>
          <w:noProof/>
        </w:rPr>
        <w:drawing>
          <wp:inline distT="0" distB="0" distL="0" distR="0" wp14:anchorId="581F0BFC" wp14:editId="3A1BA514">
            <wp:extent cx="2524477" cy="167663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C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1D3"/>
    <w:rsid w:val="000D11D3"/>
    <w:rsid w:val="00211C18"/>
    <w:rsid w:val="00487BB2"/>
    <w:rsid w:val="004D0313"/>
    <w:rsid w:val="005B382F"/>
    <w:rsid w:val="00694C26"/>
    <w:rsid w:val="007C5DDD"/>
    <w:rsid w:val="00830CD4"/>
    <w:rsid w:val="00886285"/>
    <w:rsid w:val="008A5834"/>
    <w:rsid w:val="00B21D3A"/>
    <w:rsid w:val="00DF41CB"/>
    <w:rsid w:val="00EF30C4"/>
    <w:rsid w:val="00F5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A661"/>
  <w15:chartTrackingRefBased/>
  <w15:docId w15:val="{FFBFFABF-1992-4AA1-A6D1-71200DD30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1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4D1E5D-80D5-4C67-9BBD-08B36E052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Ковшаров</dc:creator>
  <cp:keywords/>
  <dc:description/>
  <cp:lastModifiedBy>Глеб Ковшаров</cp:lastModifiedBy>
  <cp:revision>10</cp:revision>
  <dcterms:created xsi:type="dcterms:W3CDTF">2025-11-30T21:56:00Z</dcterms:created>
  <dcterms:modified xsi:type="dcterms:W3CDTF">2025-12-02T06:39:00Z</dcterms:modified>
</cp:coreProperties>
</file>