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SYNOPSIS</w:t>
      </w:r>
    </w:p>
    <w:p/>
    <w:p>
      <w:pPr>
        <w:jc w:val="left"/>
      </w:pPr>
      <w:r>
        <w:rPr>
          <w:b/>
          <w:sz w:val="24"/>
        </w:rPr>
        <w:t xml:space="preserve">Title: </w:t>
      </w:r>
      <w:r>
        <w:rPr>
          <w:b/>
          <w:sz w:val="24"/>
        </w:rPr>
        <w:t>Deep Learning-Based Brain Stroke Segmentation and Classification Using Segment Anything Model and Swin Transformer</w:t>
      </w:r>
    </w:p>
    <w:p/>
    <w:p>
      <w:pPr>
        <w:jc w:val="left"/>
      </w:pPr>
      <w:r>
        <w:rPr>
          <w:b/>
          <w:sz w:val="24"/>
        </w:rPr>
        <w:t>Abstract:</w:t>
      </w:r>
    </w:p>
    <w:p/>
    <w:p>
      <w:pPr>
        <w:jc w:val="both"/>
      </w:pPr>
      <w:r>
        <w:rPr>
          <w:sz w:val="24"/>
        </w:rPr>
        <w:t>Stroke is a leading global cause of death and long-term disability. Early and accurate detection of stroke, along with correct classification into ischemic and hemorrhagic subtypes, is critical because the two subtypes require fundamentally different treatments. Ischemic strokes are typically managed with thrombolytic therapy, while hemorrhagic strokes require surgical intervention and blood-pressure control. Traditional stroke diagnosis relies on the visual inspection of computed tomography (CT) or magnetic resonance imaging (MRI) scans by radiologists. Although experienced radiologists are highly skilled, manual interpretation is time-consuming, subjective, and resource-intensive. In emergency and rural settings, where specialist radiologists may not be immediately available, this delay can be costly. These limitations motivate the development of automated computer-aided diagnosis (CAD) systems that can assist clinicians in detecting, classifying, and localizing strokes.</w:t>
      </w:r>
    </w:p>
    <w:p/>
    <w:p>
      <w:pPr>
        <w:jc w:val="both"/>
      </w:pPr>
      <w:r>
        <w:rPr>
          <w:sz w:val="24"/>
        </w:rPr>
        <w:t>This paper presents an end-to-end deep learning system for brain stroke detection and classification from CT/MRI images. The proposed pipeline uses the Segment Anything Model (SAM) to generate region-of-interest masks, followed by a Swin Transformer that classifies each scan into normal, ischemic, or hemorrhagic. To support clinical interpretation, the system integrates three explainable AI techniques -- LIME, Grad-CAM, and SHAP -- and a lesion localization module that estimates the affected region, lesion area, and percentage of the brain affected. The system is deployed as a hospital-style web application with patient records and downloadable PDF clinical reports. Evaluated on 1,084 CT images, the model achieves an overall accuracy of 97%, with per-class F1-scores of 0.98, 0.94, and 0.97 for normal, ischemic, and hemorrhagic scans. The system generates explainable heatmaps that highlight exactly which parts of the brain influenced the diagnosis, so doctors can see for themselves what the AI is looking at. By bringing together fine-tuned segmentation, smart classification, and clear explanations into something doctors can actually use -- especially in rural areas where specialists are scarce -- this project aims to help more stroke patients get the right treatment, faster, when every minute counts.</w:t>
      </w:r>
    </w:p>
    <w:p/>
    <w:p/>
    <w:p>
      <w:pPr>
        <w:jc w:val="left"/>
      </w:pPr>
      <w:r>
        <w:rPr>
          <w:b/>
          <w:sz w:val="24"/>
        </w:rPr>
        <w:t>References:</w:t>
      </w:r>
    </w:p>
    <w:p/>
    <w:p>
      <w:pPr>
        <w:jc w:val="left"/>
      </w:pPr>
      <w:r>
        <w:rPr>
          <w:sz w:val="20"/>
        </w:rPr>
        <w:t>1. Pokorny, T., et al. "On the Role of Training Data for SVM-Based Microwave Brain Stroke Detection and Classification." Sensors, vol. 23, 2023.</w:t>
      </w:r>
    </w:p>
    <w:p>
      <w:pPr>
        <w:jc w:val="left"/>
      </w:pPr>
      <w:r>
        <w:rPr>
          <w:sz w:val="20"/>
        </w:rPr>
        <w:t>2. Inamdar, M.A., et al. "A Dual-Stream Deep Learning Architecture With Adaptive Random Vector Functional Link for Multi-Center Ischemic Stroke Classification." IEEE Access, vol. 13, 2025.</w:t>
      </w:r>
    </w:p>
    <w:p>
      <w:pPr>
        <w:jc w:val="left"/>
      </w:pPr>
      <w:r>
        <w:rPr>
          <w:sz w:val="20"/>
        </w:rPr>
        <w:t>3. Inamdar, M.A., et al. "TrustNet: A Lightweight Network with Integrated Uncertainty Quantification and Quantitative Explainable AI for Ischemic Stroke Detection in CT Images." Scientific Reports, vol. 16, 2026.</w:t>
      </w:r>
    </w:p>
    <w:p>
      <w:pPr>
        <w:jc w:val="left"/>
      </w:pPr>
      <w:r>
        <w:rPr>
          <w:sz w:val="20"/>
        </w:rPr>
        <w:t>4. Ramos, T. and Sappa, A.D. "StrokeNeXt: A Siamese-Encoder Approach for Brain Stroke Classification in CT Imagery." Computer Vision Center, 2026.</w:t>
      </w:r>
    </w:p>
    <w:p>
      <w:pPr>
        <w:jc w:val="left"/>
      </w:pPr>
      <w:r>
        <w:rPr>
          <w:sz w:val="20"/>
        </w:rPr>
        <w:t>5. Atlaw, M., et al. "SMF-Net: Unlocking Multimodal Insights for Enhanced Stroke Lesion Segmentation." Proceedings of MICCAI, LNCS, Springer, 2025.</w:t>
      </w:r>
    </w:p>
    <w:p>
      <w:pPr>
        <w:jc w:val="left"/>
      </w:pPr>
      <w:r>
        <w:rPr>
          <w:sz w:val="20"/>
        </w:rPr>
        <w:t>6. Kirillov, A., et al. "Segment Anything." arXiv:2304.02643, 2023.</w:t>
      </w:r>
    </w:p>
    <w:p>
      <w:pPr>
        <w:jc w:val="left"/>
      </w:pPr>
      <w:r>
        <w:rPr>
          <w:sz w:val="20"/>
        </w:rPr>
        <w:t>7. Liu, Z., et al. "Swin Transformer: Hierarchical Vision Transformer using Shifted Windows." ICCV, 2021.</w:t>
      </w:r>
    </w:p>
    <w:p>
      <w:pPr>
        <w:jc w:val="left"/>
      </w:pPr>
      <w:r>
        <w:rPr>
          <w:sz w:val="20"/>
        </w:rPr>
        <w:t>8. Ribeiro, M.T., et al. "Why Should I Trust You?: Explaining the Predictions of Any Classifier." KDD, 2016.</w:t>
      </w:r>
    </w:p>
    <w:p>
      <w:pPr>
        <w:jc w:val="left"/>
      </w:pPr>
      <w:r>
        <w:rPr>
          <w:sz w:val="20"/>
        </w:rPr>
        <w:t>9. Selvaraju, R.R., et al. "Grad-CAM: Visual Explanations from Deep Networks via Gradient-based Localization." ICCV, 2017.</w:t>
      </w:r>
    </w:p>
    <w:p>
      <w:pPr>
        <w:jc w:val="left"/>
      </w:pPr>
      <w:r>
        <w:rPr>
          <w:sz w:val="20"/>
        </w:rPr>
        <w:t>10. Lundberg, S.M., et al. "A Unified Approach to Interpreting Model Predictions." NeurIPS, 2017.</w:t>
      </w:r>
    </w:p>
    <w:p/>
    <w:p/>
    <w:p>
      <w:r>
        <w:rPr>
          <w:b/>
          <w:sz w:val="24"/>
        </w:rPr>
        <w:t xml:space="preserve">Student Name 1: </w:t>
      </w:r>
      <w:r>
        <w:rPr>
          <w:sz w:val="24"/>
        </w:rPr>
        <w:t>Dhanalakshmi P</w:t>
      </w:r>
    </w:p>
    <w:p>
      <w:pPr>
        <w:ind w:left="1134"/>
      </w:pPr>
      <w:r>
        <w:rPr>
          <w:sz w:val="24"/>
        </w:rPr>
        <w:t>USN: 1VA23IS023</w:t>
      </w:r>
    </w:p>
    <w:p/>
    <w:p>
      <w:r>
        <w:rPr>
          <w:b/>
          <w:sz w:val="24"/>
        </w:rPr>
        <w:t xml:space="preserve">Student Name 2: </w:t>
      </w:r>
      <w:r>
        <w:rPr>
          <w:sz w:val="24"/>
        </w:rPr>
        <w:t>Gamyashree H S</w:t>
      </w:r>
    </w:p>
    <w:p>
      <w:pPr>
        <w:ind w:left="1134"/>
      </w:pPr>
      <w:r>
        <w:rPr>
          <w:sz w:val="24"/>
        </w:rPr>
        <w:t>USN: 1VA23IS029</w:t>
      </w:r>
    </w:p>
    <w:p/>
    <w:p>
      <w:r>
        <w:rPr>
          <w:b/>
          <w:sz w:val="24"/>
        </w:rPr>
        <w:t xml:space="preserve">Student Name 3: </w:t>
      </w:r>
      <w:r>
        <w:rPr>
          <w:sz w:val="24"/>
        </w:rPr>
        <w:t>Archana M</w:t>
      </w:r>
    </w:p>
    <w:p>
      <w:pPr>
        <w:ind w:left="1134"/>
      </w:pPr>
      <w:r>
        <w:rPr>
          <w:sz w:val="24"/>
        </w:rPr>
        <w:t>USN: 1VA23CD014</w:t>
      </w:r>
    </w:p>
    <w:p/>
    <w:p>
      <w:r>
        <w:rPr>
          <w:b/>
          <w:sz w:val="24"/>
        </w:rPr>
        <w:t xml:space="preserve">Student Name 4: </w:t>
      </w:r>
      <w:r>
        <w:rPr>
          <w:sz w:val="24"/>
        </w:rPr>
        <w:t>Sireesha R</w:t>
      </w:r>
    </w:p>
    <w:p>
      <w:pPr>
        <w:ind w:left="1134"/>
      </w:pPr>
      <w:r>
        <w:rPr>
          <w:sz w:val="24"/>
        </w:rPr>
        <w:t>USN: 1VA23CD093</w:t>
      </w:r>
    </w:p>
    <w:p/>
    <w:p/>
    <w:p>
      <w:r>
        <w:rPr>
          <w:b/>
          <w:sz w:val="24"/>
        </w:rPr>
        <w:t xml:space="preserve">Guide: </w:t>
      </w:r>
      <w:r>
        <w:rPr>
          <w:sz w:val="24"/>
        </w:rPr>
        <w:t>Asst. Prof. Chaitra C</w:t>
      </w:r>
    </w:p>
    <w:p>
      <w:pPr>
        <w:ind w:left="1134"/>
      </w:pPr>
      <w:r>
        <w:rPr>
          <w:sz w:val="24"/>
        </w:rPr>
        <w:t>Dept. of Information Science and Engineering</w:t>
      </w:r>
    </w:p>
    <w:p/>
    <w:p/>
    <w:p>
      <w:r>
        <w:rPr>
          <w:b/>
          <w:sz w:val="24"/>
        </w:rPr>
        <w:t xml:space="preserve">Date of Submission: </w:t>
      </w:r>
      <w:r>
        <w:rPr>
          <w:sz w:val="24"/>
        </w:rPr>
        <w:t>20-02-2026</w:t>
      </w:r>
    </w:p>
    <w:p/>
    <w:p/>
    <w:p/>
    <w:p>
      <w:pPr>
        <w:jc w:val="left"/>
      </w:pPr>
      <w:r>
        <w:rPr>
          <w:sz w:val="24"/>
        </w:rPr>
        <w:t>Student Signature</w:t>
      </w:r>
    </w:p>
    <w:p>
      <w:pPr>
        <w:jc w:val="right"/>
      </w:pPr>
      <w:r>
        <w:rPr>
          <w:sz w:val="24"/>
        </w:rPr>
        <w:t>Signature of Guide</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