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831" w:rsidRDefault="00421E33">
      <w:pPr>
        <w:widowControl w:val="0"/>
        <w:spacing w:line="240" w:lineRule="auto"/>
        <w:jc w:val="center"/>
      </w:pPr>
      <w:r>
        <w:rPr>
          <w:noProof/>
          <w:sz w:val="16"/>
          <w:lang w:val="tr-TR" w:eastAsia="tr-TR"/>
        </w:rPr>
        <w:drawing>
          <wp:inline distT="0" distB="0" distL="0" distR="0">
            <wp:extent cx="6732000" cy="105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2000" cy="10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831" w:rsidRDefault="00B63831">
      <w:pPr>
        <w:widowControl w:val="0"/>
        <w:spacing w:line="12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4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4649"/>
        <w:gridCol w:w="3118"/>
        <w:gridCol w:w="2835"/>
      </w:tblGrid>
      <w:tr w:rsidR="00B63831">
        <w:trPr>
          <w:cantSplit/>
          <w:jc w:val="center"/>
        </w:trPr>
        <w:tc>
          <w:tcPr>
            <w:tcW w:w="4649" w:type="dxa"/>
            <w:tcBorders>
              <w:top w:val="nil"/>
              <w:left w:val="nil"/>
              <w:bottom w:val="single" w:sz="8" w:space="0" w:color="C5CED6"/>
              <w:right w:val="nil"/>
            </w:tcBorders>
            <w:shd w:val="clear" w:color="auto" w:fill="FFFFFF"/>
            <w:vAlign w:val="bottom"/>
          </w:tcPr>
          <w:p w:rsidR="00B63831" w:rsidRDefault="00421E33">
            <w:pPr>
              <w:widowControl w:val="0"/>
              <w:spacing w:line="240" w:lineRule="exact"/>
            </w:pPr>
            <w:r>
              <w:rPr>
                <w:color w:val="5E6B7A"/>
                <w:sz w:val="16"/>
                <w:lang w:val="tr-TR" w:eastAsia="tr-TR"/>
              </w:rPr>
              <w:t>Ad Soyad</w:t>
            </w:r>
          </w:p>
          <w:p w:rsidR="00B63831" w:rsidRDefault="00421E33">
            <w:pPr>
              <w:widowControl w:val="0"/>
              <w:spacing w:line="320" w:lineRule="exact"/>
            </w:pPr>
            <w:r>
              <w:rPr>
                <w:b/>
                <w:sz w:val="24"/>
                <w:lang w:val="tr-TR" w:eastAsia="tr-TR"/>
              </w:rPr>
              <w:t>Gamzenur Kartal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C5CED6"/>
              <w:right w:val="nil"/>
            </w:tcBorders>
            <w:shd w:val="clear" w:color="auto" w:fill="FFFFFF"/>
            <w:vAlign w:val="bottom"/>
          </w:tcPr>
          <w:p w:rsidR="00B63831" w:rsidRDefault="00421E33">
            <w:pPr>
              <w:widowControl w:val="0"/>
              <w:spacing w:line="240" w:lineRule="exact"/>
            </w:pPr>
            <w:r>
              <w:rPr>
                <w:color w:val="5E6B7A"/>
                <w:sz w:val="16"/>
                <w:lang w:val="tr-TR" w:eastAsia="tr-TR"/>
              </w:rPr>
              <w:t>Grup</w:t>
            </w:r>
          </w:p>
          <w:p w:rsidR="00B63831" w:rsidRDefault="00D92D2E">
            <w:pPr>
              <w:widowControl w:val="0"/>
              <w:spacing w:line="320" w:lineRule="exact"/>
            </w:pPr>
            <w:r>
              <w:rPr>
                <w:b/>
                <w:sz w:val="24"/>
                <w:lang w:val="tr-TR" w:eastAsia="tr-TR"/>
              </w:rPr>
              <w:t>Gece 4-B</w:t>
            </w:r>
            <w:bookmarkStart w:id="0" w:name="_GoBack"/>
            <w:bookmarkEnd w:id="0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5CED6"/>
              <w:right w:val="nil"/>
            </w:tcBorders>
            <w:shd w:val="clear" w:color="auto" w:fill="FFFFFF"/>
            <w:vAlign w:val="bottom"/>
          </w:tcPr>
          <w:p w:rsidR="00B63831" w:rsidRDefault="00421E33">
            <w:pPr>
              <w:widowControl w:val="0"/>
              <w:spacing w:line="240" w:lineRule="exact"/>
            </w:pPr>
            <w:r>
              <w:rPr>
                <w:color w:val="5E6B7A"/>
                <w:sz w:val="16"/>
                <w:lang w:val="tr-TR" w:eastAsia="tr-TR"/>
              </w:rPr>
              <w:t>Tarih</w:t>
            </w:r>
          </w:p>
          <w:p w:rsidR="00B63831" w:rsidRDefault="00421E33">
            <w:pPr>
              <w:widowControl w:val="0"/>
              <w:spacing w:line="320" w:lineRule="exact"/>
            </w:pPr>
            <w:r>
              <w:rPr>
                <w:b/>
                <w:sz w:val="24"/>
                <w:lang w:val="tr-TR" w:eastAsia="tr-TR"/>
              </w:rPr>
              <w:t>24.10.2026</w:t>
            </w:r>
          </w:p>
        </w:tc>
      </w:tr>
    </w:tbl>
    <w:p w:rsidR="00B63831" w:rsidRDefault="00B63831">
      <w:pPr>
        <w:widowControl w:val="0"/>
        <w:spacing w:line="12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8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0"/>
        <w:gridCol w:w="10412"/>
      </w:tblGrid>
      <w:tr w:rsidR="00B63831">
        <w:trPr>
          <w:cantSplit/>
          <w:jc w:val="center"/>
        </w:trPr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1AA299"/>
            <w:vAlign w:val="center"/>
          </w:tcPr>
          <w:p w:rsidR="00B63831" w:rsidRDefault="00B63831"/>
        </w:tc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F4F7F8"/>
            <w:vAlign w:val="center"/>
          </w:tcPr>
          <w:p w:rsidR="00B63831" w:rsidRDefault="00421E33">
            <w:pPr>
              <w:widowControl w:val="0"/>
              <w:spacing w:line="252" w:lineRule="auto"/>
            </w:pPr>
            <w:r>
              <w:rPr>
                <w:b/>
                <w:color w:val="1AA299"/>
                <w:sz w:val="21"/>
                <w:lang w:val="tr-TR" w:eastAsia="tr-TR"/>
              </w:rPr>
              <w:t>Kavram: Zone</w:t>
            </w:r>
            <w:r>
              <w:rPr>
                <w:sz w:val="21"/>
                <w:lang w:val="tr-TR" w:eastAsia="tr-TR"/>
              </w:rPr>
              <w:t xml:space="preserve"> = benzer kritikliğe sahip varlıkları bir bölgeye topla. </w:t>
            </w:r>
            <w:r>
              <w:rPr>
                <w:b/>
                <w:color w:val="1AA299"/>
                <w:sz w:val="21"/>
                <w:lang w:val="tr-TR" w:eastAsia="tr-TR"/>
              </w:rPr>
              <w:t>Conduit</w:t>
            </w:r>
            <w:r>
              <w:rPr>
                <w:sz w:val="21"/>
                <w:lang w:val="tr-TR" w:eastAsia="tr-TR"/>
              </w:rPr>
              <w:t xml:space="preserve"> = bölgeler arası her geçişe kontrollü bir kapı. 62443’ün maddesini ezberlemiyoruz — mantığını uyguluyoruz.</w:t>
            </w:r>
          </w:p>
        </w:tc>
      </w:tr>
    </w:tbl>
    <w:p w:rsidR="00B63831" w:rsidRDefault="00421E33">
      <w:pPr>
        <w:widowControl w:val="0"/>
        <w:pBdr>
          <w:bottom w:val="single" w:sz="8" w:space="1" w:color="E1E7ED"/>
        </w:pBdr>
        <w:spacing w:before="120" w:after="40" w:line="240" w:lineRule="auto"/>
      </w:pPr>
      <w:r>
        <w:rPr>
          <w:b/>
          <w:color w:val="1F334F"/>
          <w:sz w:val="27"/>
          <w:lang w:val="tr-TR" w:eastAsia="tr-TR"/>
        </w:rPr>
        <w:t xml:space="preserve">Görev A — </w:t>
      </w:r>
      <w:r>
        <w:rPr>
          <w:b/>
          <w:color w:val="1F334F"/>
          <w:sz w:val="27"/>
          <w:lang w:val="tr-TR" w:eastAsia="tr-TR"/>
        </w:rPr>
        <w:t>varlıkları bölgelere ayırın</w:t>
      </w: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0602"/>
      </w:tblGrid>
      <w:tr w:rsidR="00B63831">
        <w:trPr>
          <w:cantSplit/>
          <w:jc w:val="center"/>
        </w:trPr>
        <w:tc>
          <w:tcPr>
            <w:tcW w:w="10602" w:type="dxa"/>
            <w:tcBorders>
              <w:top w:val="single" w:sz="4" w:space="0" w:color="E4EAEE"/>
              <w:left w:val="single" w:sz="4" w:space="0" w:color="E4EAEE"/>
              <w:bottom w:val="single" w:sz="4" w:space="0" w:color="E4EAEE"/>
              <w:right w:val="single" w:sz="4" w:space="0" w:color="E4EAEE"/>
            </w:tcBorders>
            <w:shd w:val="clear" w:color="auto" w:fill="F4F7F8"/>
          </w:tcPr>
          <w:p w:rsidR="00B63831" w:rsidRDefault="00421E33">
            <w:pPr>
              <w:widowControl w:val="0"/>
              <w:spacing w:line="280" w:lineRule="exact"/>
            </w:pPr>
            <w:r>
              <w:rPr>
                <w:b/>
                <w:color w:val="1F334F"/>
                <w:sz w:val="21"/>
                <w:lang w:val="tr-TR" w:eastAsia="tr-TR"/>
              </w:rPr>
              <w:t>Varlık listesi</w:t>
            </w:r>
          </w:p>
          <w:p w:rsidR="00B63831" w:rsidRDefault="00421E33">
            <w:pPr>
              <w:widowControl w:val="0"/>
              <w:spacing w:line="280" w:lineRule="exact"/>
            </w:pPr>
            <w:r>
              <w:rPr>
                <w:sz w:val="21"/>
                <w:lang w:val="tr-TR" w:eastAsia="tr-TR"/>
              </w:rPr>
              <w:t>PLC · HMI · Köprü sürücüsü · Dikey eksen sürücüsü · Testere sürücüsü · Safety PLC · SCADA istemcisi · Mühendislik istasyonu · Uzak servis erişimi · Ofis ağı (ERP/e-posta)</w:t>
            </w:r>
          </w:p>
        </w:tc>
      </w:tr>
    </w:tbl>
    <w:p w:rsidR="00B63831" w:rsidRDefault="00B63831">
      <w:pPr>
        <w:widowControl w:val="0"/>
        <w:spacing w:line="80" w:lineRule="exact"/>
      </w:pPr>
    </w:p>
    <w:p w:rsidR="00B63831" w:rsidRDefault="00421E33">
      <w:pPr>
        <w:widowControl w:val="0"/>
        <w:spacing w:before="20" w:after="20" w:line="240" w:lineRule="auto"/>
        <w:jc w:val="center"/>
      </w:pPr>
      <w:r>
        <w:rPr>
          <w:noProof/>
          <w:sz w:val="16"/>
          <w:lang w:val="tr-TR" w:eastAsia="tr-TR"/>
        </w:rPr>
        <w:drawing>
          <wp:inline distT="0" distB="0" distL="0" distR="0">
            <wp:extent cx="6732000" cy="13784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2000" cy="137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831" w:rsidRDefault="00421E33">
      <w:pPr>
        <w:widowControl w:val="0"/>
        <w:spacing w:before="20" w:line="240" w:lineRule="auto"/>
      </w:pPr>
      <w:r>
        <w:rPr>
          <w:i/>
          <w:color w:val="5E6B7A"/>
          <w:sz w:val="19"/>
          <w:lang w:val="tr-TR" w:eastAsia="tr-TR"/>
        </w:rPr>
        <w:t xml:space="preserve">PLC, Safety PLC, STO, sensör ve uzak </w:t>
      </w:r>
      <w:r>
        <w:rPr>
          <w:i/>
          <w:color w:val="5E6B7A"/>
          <w:sz w:val="19"/>
          <w:lang w:val="tr-TR" w:eastAsia="tr-TR"/>
        </w:rPr>
        <w:t>erişim belgelerde doğrulanmamıştır; bu, makinede olmadıkları anlamına gelmez.</w:t>
      </w: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40" w:type="dxa"/>
          <w:bottom w:w="36" w:type="dxa"/>
          <w:right w:w="60" w:type="dxa"/>
        </w:tblCellMar>
        <w:tblLook w:val="04A0" w:firstRow="1" w:lastRow="0" w:firstColumn="1" w:lastColumn="0" w:noHBand="0" w:noVBand="1"/>
      </w:tblPr>
      <w:tblGrid>
        <w:gridCol w:w="442"/>
        <w:gridCol w:w="10160"/>
      </w:tblGrid>
      <w:tr w:rsidR="00B63831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63831" w:rsidRDefault="00421E33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2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63831" w:rsidRDefault="00421E33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Hangi varlıklar aynı bölgede? Bölgeleri adlandırıp gruplandırın.</w:t>
            </w:r>
          </w:p>
          <w:p w:rsidR="00B63831" w:rsidRDefault="00421E33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 xml:space="preserve">Kesim hücresinde PLC, HMI, köprü, dikey eksen ve testere sürücüleri durur; bu analizde robot varsayılmamıştır. </w:t>
            </w:r>
            <w:r>
              <w:rPr>
                <w:lang w:val="tr-TR" w:eastAsia="tr-TR"/>
              </w:rPr>
              <w:t>Safety PLC emniyet bölgesinde, mühendislik ile SCADA gözetimde, uzak servis ve ofis ayrıdır.</w:t>
            </w:r>
          </w:p>
        </w:tc>
      </w:tr>
      <w:tr w:rsidR="00B63831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63831" w:rsidRDefault="00421E33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2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63831" w:rsidRDefault="00421E33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Safety PLC’yi hangi bölgeye koydunuz — neden?</w:t>
            </w:r>
          </w:p>
          <w:p w:rsidR="00B63831" w:rsidRDefault="00421E33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 xml:space="preserve">Safety PLC emniyet bölgesindedir. Kesim tarifini yazan yollarla aynı bölgede durursa durdurma davranışı da o </w:t>
            </w:r>
            <w:r>
              <w:rPr>
                <w:lang w:val="tr-TR" w:eastAsia="tr-TR"/>
              </w:rPr>
              <w:t>yollardan değişebilir.</w:t>
            </w:r>
          </w:p>
        </w:tc>
      </w:tr>
      <w:tr w:rsidR="00B63831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63831" w:rsidRDefault="00421E33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2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63831" w:rsidRDefault="00421E33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Bölgeler arası geçişler (conduit) nerede? Her geçişte ne kontrol edilecek?</w:t>
            </w:r>
          </w:p>
          <w:p w:rsidR="00B63831" w:rsidRDefault="00421E33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>C1 ofisten uzak servise kimlik, yön ve kayıt bakar; C2 gözetime ara nokta, VPN ve süre uygular. C3 yalnız kesim tarifine yazar, C4 emniyete ayrı yetki iste</w:t>
            </w:r>
            <w:r>
              <w:rPr>
                <w:lang w:val="tr-TR" w:eastAsia="tr-TR"/>
              </w:rPr>
              <w:t>r; güç kesme kesim ağından geçmez.</w:t>
            </w:r>
          </w:p>
        </w:tc>
      </w:tr>
    </w:tbl>
    <w:p w:rsidR="00B63831" w:rsidRDefault="00421E33">
      <w:pPr>
        <w:widowControl w:val="0"/>
        <w:pBdr>
          <w:bottom w:val="single" w:sz="8" w:space="1" w:color="E1E7ED"/>
        </w:pBdr>
        <w:spacing w:before="120" w:after="40" w:line="240" w:lineRule="auto"/>
      </w:pPr>
      <w:r>
        <w:rPr>
          <w:b/>
          <w:color w:val="1F334F"/>
          <w:sz w:val="27"/>
          <w:lang w:val="tr-TR" w:eastAsia="tr-TR"/>
        </w:rPr>
        <w:t>Görev B — uzak erişim kararı (6 satır)</w:t>
      </w: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1530"/>
        <w:gridCol w:w="2721"/>
        <w:gridCol w:w="6351"/>
      </w:tblGrid>
      <w:tr w:rsidR="00B63831">
        <w:trPr>
          <w:cantSplit/>
          <w:jc w:val="center"/>
        </w:trPr>
        <w:tc>
          <w:tcPr>
            <w:tcW w:w="1530" w:type="dxa"/>
            <w:tcBorders>
              <w:top w:val="single" w:sz="4" w:space="0" w:color="1F334F"/>
              <w:left w:val="single" w:sz="4" w:space="0" w:color="1F334F"/>
              <w:bottom w:val="single" w:sz="4" w:space="0" w:color="1F334F"/>
              <w:right w:val="single" w:sz="4" w:space="0" w:color="1F334F"/>
            </w:tcBorders>
            <w:shd w:val="clear" w:color="auto" w:fill="1F334F"/>
            <w:vAlign w:val="center"/>
          </w:tcPr>
          <w:p w:rsidR="00B63831" w:rsidRDefault="00421E33">
            <w:pPr>
              <w:widowControl w:val="0"/>
              <w:spacing w:line="240" w:lineRule="auto"/>
              <w:jc w:val="center"/>
            </w:pPr>
            <w:r>
              <w:rPr>
                <w:b/>
                <w:color w:val="FFFFFF"/>
                <w:sz w:val="20"/>
                <w:lang w:val="tr-TR" w:eastAsia="tr-TR"/>
              </w:rPr>
              <w:t>Karar</w:t>
            </w:r>
          </w:p>
        </w:tc>
        <w:tc>
          <w:tcPr>
            <w:tcW w:w="2721" w:type="dxa"/>
            <w:tcBorders>
              <w:top w:val="single" w:sz="4" w:space="0" w:color="1F334F"/>
              <w:left w:val="single" w:sz="4" w:space="0" w:color="1F334F"/>
              <w:bottom w:val="single" w:sz="4" w:space="0" w:color="1F334F"/>
              <w:right w:val="single" w:sz="4" w:space="0" w:color="1F334F"/>
            </w:tcBorders>
            <w:shd w:val="clear" w:color="auto" w:fill="1F334F"/>
            <w:vAlign w:val="center"/>
          </w:tcPr>
          <w:p w:rsidR="00B63831" w:rsidRDefault="00421E33">
            <w:pPr>
              <w:widowControl w:val="0"/>
              <w:spacing w:line="240" w:lineRule="auto"/>
              <w:jc w:val="center"/>
            </w:pPr>
            <w:r>
              <w:rPr>
                <w:b/>
                <w:color w:val="FFFFFF"/>
                <w:sz w:val="20"/>
                <w:lang w:val="tr-TR" w:eastAsia="tr-TR"/>
              </w:rPr>
              <w:t>Seçenekler</w:t>
            </w:r>
          </w:p>
        </w:tc>
        <w:tc>
          <w:tcPr>
            <w:tcW w:w="6350" w:type="dxa"/>
            <w:tcBorders>
              <w:top w:val="single" w:sz="4" w:space="0" w:color="1F334F"/>
              <w:left w:val="single" w:sz="4" w:space="0" w:color="1F334F"/>
              <w:bottom w:val="single" w:sz="4" w:space="0" w:color="1F334F"/>
              <w:right w:val="single" w:sz="4" w:space="0" w:color="1F334F"/>
            </w:tcBorders>
            <w:shd w:val="clear" w:color="auto" w:fill="1F334F"/>
            <w:vAlign w:val="center"/>
          </w:tcPr>
          <w:p w:rsidR="00B63831" w:rsidRDefault="00421E33">
            <w:pPr>
              <w:widowControl w:val="0"/>
              <w:spacing w:line="240" w:lineRule="auto"/>
            </w:pPr>
            <w:r>
              <w:rPr>
                <w:b/>
                <w:color w:val="FFFFFF"/>
                <w:sz w:val="20"/>
                <w:lang w:val="tr-TR" w:eastAsia="tr-TR"/>
              </w:rPr>
              <w:t>Seçiminiz + nedeni</w:t>
            </w:r>
          </w:p>
        </w:tc>
      </w:tr>
      <w:tr w:rsidR="00B63831">
        <w:trPr>
          <w:cantSplit/>
          <w:jc w:val="center"/>
        </w:trPr>
        <w:tc>
          <w:tcPr>
            <w:tcW w:w="1530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B63831" w:rsidRDefault="00421E33">
            <w:pPr>
              <w:widowControl w:val="0"/>
              <w:spacing w:line="245" w:lineRule="auto"/>
              <w:jc w:val="center"/>
            </w:pPr>
            <w:r>
              <w:rPr>
                <w:b/>
                <w:sz w:val="21"/>
                <w:lang w:val="tr-TR" w:eastAsia="tr-TR"/>
              </w:rPr>
              <w:t>Aracı?</w:t>
            </w:r>
          </w:p>
        </w:tc>
        <w:tc>
          <w:tcPr>
            <w:tcW w:w="2721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B63831" w:rsidRDefault="00421E33">
            <w:pPr>
              <w:widowControl w:val="0"/>
              <w:spacing w:line="245" w:lineRule="auto"/>
              <w:jc w:val="center"/>
            </w:pPr>
            <w:r>
              <w:rPr>
                <w:sz w:val="21"/>
                <w:lang w:val="tr-TR" w:eastAsia="tr-TR"/>
              </w:rPr>
              <w:t>Doğrudan / Jump server</w:t>
            </w:r>
          </w:p>
        </w:tc>
        <w:tc>
          <w:tcPr>
            <w:tcW w:w="6350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B63831" w:rsidRDefault="00421E33">
            <w:pPr>
              <w:widowControl w:val="0"/>
              <w:spacing w:line="245" w:lineRule="auto"/>
            </w:pPr>
            <w:r>
              <w:rPr>
                <w:sz w:val="21"/>
                <w:lang w:val="tr-TR" w:eastAsia="tr-TR"/>
              </w:rPr>
              <w:t>Jump server. Kesim hücresine ofisten veya internetten doğrudan yazılmaz.</w:t>
            </w:r>
          </w:p>
        </w:tc>
      </w:tr>
      <w:tr w:rsidR="00B63831">
        <w:trPr>
          <w:cantSplit/>
          <w:jc w:val="center"/>
        </w:trPr>
        <w:tc>
          <w:tcPr>
            <w:tcW w:w="1530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B63831" w:rsidRDefault="00421E33">
            <w:pPr>
              <w:widowControl w:val="0"/>
              <w:spacing w:line="245" w:lineRule="auto"/>
              <w:jc w:val="center"/>
            </w:pPr>
            <w:r>
              <w:rPr>
                <w:b/>
                <w:sz w:val="21"/>
                <w:lang w:val="tr-TR" w:eastAsia="tr-TR"/>
              </w:rPr>
              <w:t>Tünel?</w:t>
            </w:r>
          </w:p>
        </w:tc>
        <w:tc>
          <w:tcPr>
            <w:tcW w:w="2721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B63831" w:rsidRDefault="00421E33">
            <w:pPr>
              <w:widowControl w:val="0"/>
              <w:spacing w:line="245" w:lineRule="auto"/>
              <w:jc w:val="center"/>
            </w:pPr>
            <w:r>
              <w:rPr>
                <w:sz w:val="21"/>
                <w:lang w:val="tr-TR" w:eastAsia="tr-TR"/>
              </w:rPr>
              <w:t>Açık / VPN</w:t>
            </w:r>
          </w:p>
        </w:tc>
        <w:tc>
          <w:tcPr>
            <w:tcW w:w="6350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B63831" w:rsidRDefault="00421E33">
            <w:pPr>
              <w:widowControl w:val="0"/>
              <w:spacing w:line="245" w:lineRule="auto"/>
            </w:pPr>
            <w:r>
              <w:rPr>
                <w:sz w:val="21"/>
                <w:lang w:val="tr-TR" w:eastAsia="tr-TR"/>
              </w:rPr>
              <w:t xml:space="preserve">VPN. Açık kanal, </w:t>
            </w:r>
            <w:r>
              <w:rPr>
                <w:sz w:val="21"/>
                <w:lang w:val="tr-TR" w:eastAsia="tr-TR"/>
              </w:rPr>
              <w:t>komutu yolda okunur bırakır.</w:t>
            </w:r>
          </w:p>
        </w:tc>
      </w:tr>
      <w:tr w:rsidR="00B63831">
        <w:trPr>
          <w:cantSplit/>
          <w:jc w:val="center"/>
        </w:trPr>
        <w:tc>
          <w:tcPr>
            <w:tcW w:w="1530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B63831" w:rsidRDefault="00421E33">
            <w:pPr>
              <w:widowControl w:val="0"/>
              <w:spacing w:line="245" w:lineRule="auto"/>
              <w:jc w:val="center"/>
            </w:pPr>
            <w:r>
              <w:rPr>
                <w:b/>
                <w:sz w:val="21"/>
                <w:lang w:val="tr-TR" w:eastAsia="tr-TR"/>
              </w:rPr>
              <w:t>Kimlik?</w:t>
            </w:r>
          </w:p>
        </w:tc>
        <w:tc>
          <w:tcPr>
            <w:tcW w:w="2721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B63831" w:rsidRDefault="00421E33">
            <w:pPr>
              <w:widowControl w:val="0"/>
              <w:spacing w:line="245" w:lineRule="auto"/>
              <w:jc w:val="center"/>
            </w:pPr>
            <w:r>
              <w:rPr>
                <w:sz w:val="21"/>
                <w:lang w:val="tr-TR" w:eastAsia="tr-TR"/>
              </w:rPr>
              <w:t>Parola / MFA</w:t>
            </w:r>
          </w:p>
        </w:tc>
        <w:tc>
          <w:tcPr>
            <w:tcW w:w="6350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B63831" w:rsidRDefault="00421E33">
            <w:pPr>
              <w:widowControl w:val="0"/>
              <w:spacing w:line="245" w:lineRule="auto"/>
            </w:pPr>
            <w:r>
              <w:rPr>
                <w:sz w:val="21"/>
                <w:lang w:val="tr-TR" w:eastAsia="tr-TR"/>
              </w:rPr>
              <w:t>MFA. Parola tek başına yazma yetkisi vermez.</w:t>
            </w:r>
          </w:p>
        </w:tc>
      </w:tr>
      <w:tr w:rsidR="00B63831">
        <w:trPr>
          <w:cantSplit/>
          <w:jc w:val="center"/>
        </w:trPr>
        <w:tc>
          <w:tcPr>
            <w:tcW w:w="1530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B63831" w:rsidRDefault="00421E33">
            <w:pPr>
              <w:widowControl w:val="0"/>
              <w:spacing w:line="245" w:lineRule="auto"/>
              <w:jc w:val="center"/>
            </w:pPr>
            <w:r>
              <w:rPr>
                <w:b/>
                <w:sz w:val="21"/>
                <w:lang w:val="tr-TR" w:eastAsia="tr-TR"/>
              </w:rPr>
              <w:t>Hesap?</w:t>
            </w:r>
          </w:p>
        </w:tc>
        <w:tc>
          <w:tcPr>
            <w:tcW w:w="2721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B63831" w:rsidRDefault="00421E33">
            <w:pPr>
              <w:widowControl w:val="0"/>
              <w:spacing w:line="245" w:lineRule="auto"/>
              <w:jc w:val="center"/>
            </w:pPr>
            <w:r>
              <w:rPr>
                <w:sz w:val="21"/>
                <w:lang w:val="tr-TR" w:eastAsia="tr-TR"/>
              </w:rPr>
              <w:t>Paylaşılan / Kişisel</w:t>
            </w:r>
          </w:p>
        </w:tc>
        <w:tc>
          <w:tcPr>
            <w:tcW w:w="6350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B63831" w:rsidRDefault="00421E33">
            <w:pPr>
              <w:widowControl w:val="0"/>
              <w:spacing w:line="245" w:lineRule="auto"/>
            </w:pPr>
            <w:r>
              <w:rPr>
                <w:sz w:val="21"/>
                <w:lang w:val="tr-TR" w:eastAsia="tr-TR"/>
              </w:rPr>
              <w:t>Kişisel hesap. Paylaşılan hesap, değişikliğin kime ait olduğunu siler.</w:t>
            </w:r>
          </w:p>
        </w:tc>
      </w:tr>
      <w:tr w:rsidR="00B63831">
        <w:trPr>
          <w:cantSplit/>
          <w:jc w:val="center"/>
        </w:trPr>
        <w:tc>
          <w:tcPr>
            <w:tcW w:w="1530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B63831" w:rsidRDefault="00421E33">
            <w:pPr>
              <w:widowControl w:val="0"/>
              <w:spacing w:line="245" w:lineRule="auto"/>
              <w:jc w:val="center"/>
            </w:pPr>
            <w:r>
              <w:rPr>
                <w:b/>
                <w:sz w:val="21"/>
                <w:lang w:val="tr-TR" w:eastAsia="tr-TR"/>
              </w:rPr>
              <w:t>Kayıt?</w:t>
            </w:r>
          </w:p>
        </w:tc>
        <w:tc>
          <w:tcPr>
            <w:tcW w:w="2721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B63831" w:rsidRDefault="00421E33">
            <w:pPr>
              <w:widowControl w:val="0"/>
              <w:spacing w:line="245" w:lineRule="auto"/>
              <w:jc w:val="center"/>
            </w:pPr>
            <w:r>
              <w:rPr>
                <w:sz w:val="21"/>
                <w:lang w:val="tr-TR" w:eastAsia="tr-TR"/>
              </w:rPr>
              <w:t>Yok / Tam oturum kaydı</w:t>
            </w:r>
          </w:p>
        </w:tc>
        <w:tc>
          <w:tcPr>
            <w:tcW w:w="6350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B63831" w:rsidRDefault="00421E33">
            <w:pPr>
              <w:widowControl w:val="0"/>
              <w:spacing w:line="245" w:lineRule="auto"/>
            </w:pPr>
            <w:r>
              <w:rPr>
                <w:sz w:val="21"/>
                <w:lang w:val="tr-TR" w:eastAsia="tr-TR"/>
              </w:rPr>
              <w:t xml:space="preserve">Tam oturum kaydı. Kim, ne </w:t>
            </w:r>
            <w:r>
              <w:rPr>
                <w:sz w:val="21"/>
                <w:lang w:val="tr-TR" w:eastAsia="tr-TR"/>
              </w:rPr>
              <w:t>zaman, ne yazdı izi kalır; kayıt emniyetin yerine geçmez.</w:t>
            </w:r>
          </w:p>
        </w:tc>
      </w:tr>
      <w:tr w:rsidR="00B63831">
        <w:trPr>
          <w:cantSplit/>
          <w:jc w:val="center"/>
        </w:trPr>
        <w:tc>
          <w:tcPr>
            <w:tcW w:w="1530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B63831" w:rsidRDefault="00421E33">
            <w:pPr>
              <w:widowControl w:val="0"/>
              <w:spacing w:line="245" w:lineRule="auto"/>
              <w:jc w:val="center"/>
            </w:pPr>
            <w:r>
              <w:rPr>
                <w:b/>
                <w:sz w:val="21"/>
                <w:lang w:val="tr-TR" w:eastAsia="tr-TR"/>
              </w:rPr>
              <w:t>Zamanlama?</w:t>
            </w:r>
          </w:p>
        </w:tc>
        <w:tc>
          <w:tcPr>
            <w:tcW w:w="2721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B63831" w:rsidRDefault="00421E33">
            <w:pPr>
              <w:widowControl w:val="0"/>
              <w:spacing w:line="245" w:lineRule="auto"/>
              <w:jc w:val="center"/>
            </w:pPr>
            <w:r>
              <w:rPr>
                <w:sz w:val="21"/>
                <w:lang w:val="tr-TR" w:eastAsia="tr-TR"/>
              </w:rPr>
              <w:t>Sürekli açık / Varsayılan kapalı</w:t>
            </w:r>
          </w:p>
        </w:tc>
        <w:tc>
          <w:tcPr>
            <w:tcW w:w="6350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B63831" w:rsidRDefault="00421E33">
            <w:pPr>
              <w:widowControl w:val="0"/>
              <w:spacing w:line="245" w:lineRule="auto"/>
            </w:pPr>
            <w:r>
              <w:rPr>
                <w:sz w:val="21"/>
                <w:lang w:val="tr-TR" w:eastAsia="tr-TR"/>
              </w:rPr>
              <w:t>Varsayılan kapalı. Kapı yalnız iş emri süresince açılır.</w:t>
            </w:r>
          </w:p>
        </w:tc>
      </w:tr>
    </w:tbl>
    <w:p w:rsidR="00B63831" w:rsidRDefault="00B63831">
      <w:pPr>
        <w:widowControl w:val="0"/>
        <w:spacing w:line="12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0602"/>
      </w:tblGrid>
      <w:tr w:rsidR="00B63831">
        <w:trPr>
          <w:cantSplit/>
          <w:jc w:val="center"/>
        </w:trPr>
        <w:tc>
          <w:tcPr>
            <w:tcW w:w="10602" w:type="dxa"/>
            <w:tcBorders>
              <w:top w:val="dashed" w:sz="8" w:space="0" w:color="8FBAB4"/>
              <w:left w:val="dashed" w:sz="8" w:space="0" w:color="8FBAB4"/>
              <w:bottom w:val="dashed" w:sz="8" w:space="0" w:color="8FBAB4"/>
              <w:right w:val="dashed" w:sz="8" w:space="0" w:color="8FBAB4"/>
            </w:tcBorders>
            <w:shd w:val="clear" w:color="auto" w:fill="F4FBFA"/>
          </w:tcPr>
          <w:p w:rsidR="00B63831" w:rsidRDefault="00421E33">
            <w:pPr>
              <w:widowControl w:val="0"/>
              <w:spacing w:line="252" w:lineRule="auto"/>
            </w:pPr>
            <w:r>
              <w:rPr>
                <w:sz w:val="20"/>
                <w:lang w:val="tr-TR" w:eastAsia="tr-TR"/>
              </w:rPr>
              <w:t xml:space="preserve">Bu föyün çıktısı </w:t>
            </w:r>
            <w:r>
              <w:rPr>
                <w:b/>
                <w:color w:val="1AA299"/>
                <w:sz w:val="20"/>
                <w:lang w:val="tr-TR" w:eastAsia="tr-TR"/>
              </w:rPr>
              <w:t>Zone / Conduit Diagram</w:t>
            </w:r>
            <w:r>
              <w:rPr>
                <w:sz w:val="20"/>
                <w:lang w:val="tr-TR" w:eastAsia="tr-TR"/>
              </w:rPr>
              <w:t xml:space="preserve"> → Evidence Pack </w:t>
            </w:r>
            <w:r>
              <w:rPr>
                <w:b/>
                <w:color w:val="1AA299"/>
                <w:sz w:val="20"/>
                <w:lang w:val="tr-TR" w:eastAsia="tr-TR"/>
              </w:rPr>
              <w:t>EP 05 Zone &amp; Conduit</w:t>
            </w:r>
            <w:r>
              <w:rPr>
                <w:sz w:val="20"/>
                <w:lang w:val="tr-TR" w:eastAsia="tr-TR"/>
              </w:rPr>
              <w:t xml:space="preserve"> başlığına oturur.</w:t>
            </w:r>
          </w:p>
        </w:tc>
      </w:tr>
    </w:tbl>
    <w:p w:rsidR="00421E33" w:rsidRDefault="00421E33"/>
    <w:sectPr w:rsidR="00421E33" w:rsidSect="00034616">
      <w:headerReference w:type="default" r:id="rId13"/>
      <w:footerReference w:type="default" r:id="rId14"/>
      <w:pgSz w:w="11906" w:h="16838"/>
      <w:pgMar w:top="255" w:right="652" w:bottom="652" w:left="652" w:header="113" w:footer="1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1E33" w:rsidRDefault="00421E33">
      <w:pPr>
        <w:spacing w:line="240" w:lineRule="auto"/>
      </w:pPr>
      <w:r>
        <w:separator/>
      </w:r>
    </w:p>
  </w:endnote>
  <w:endnote w:type="continuationSeparator" w:id="0">
    <w:p w:rsidR="00421E33" w:rsidRDefault="00421E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3831" w:rsidRDefault="00421E33">
    <w:pPr>
      <w:pStyle w:val="AltBilgi"/>
      <w:widowControl w:val="0"/>
      <w:pBdr>
        <w:top w:val="single" w:sz="6" w:space="6" w:color="D5DDE3"/>
      </w:pBdr>
      <w:tabs>
        <w:tab w:val="right" w:pos="10602"/>
      </w:tabs>
      <w:spacing w:before="40"/>
    </w:pPr>
    <w:r>
      <w:rPr>
        <w:color w:val="5E6B7A"/>
        <w:sz w:val="16"/>
        <w:lang w:val="tr-TR" w:eastAsia="tr-TR"/>
      </w:rPr>
      <w:t>SAFETY 4.0 BOOTCAMP  ·  Genel Sürüm  ·  Bu bir eğitim çıktısıdır, resmî denetim değildir.</w:t>
    </w:r>
    <w:r>
      <w:rPr>
        <w:color w:val="5E6B7A"/>
        <w:sz w:val="16"/>
        <w:lang w:val="tr-TR" w:eastAsia="tr-TR"/>
      </w:rPr>
      <w:tab/>
      <w:t>Lab 2 ·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1E33" w:rsidRDefault="00421E33">
      <w:pPr>
        <w:spacing w:line="240" w:lineRule="auto"/>
      </w:pPr>
      <w:r>
        <w:separator/>
      </w:r>
    </w:p>
  </w:footnote>
  <w:footnote w:type="continuationSeparator" w:id="0">
    <w:p w:rsidR="00421E33" w:rsidRDefault="00421E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3831" w:rsidRDefault="00B6383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E33"/>
    <w:rsid w:val="00AA1D8D"/>
    <w:rsid w:val="00B47730"/>
    <w:rsid w:val="00B63831"/>
    <w:rsid w:val="00CB0664"/>
    <w:rsid w:val="00D92D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43E8AD"/>
  <w14:defaultImageDpi w14:val="300"/>
  <w15:docId w15:val="{64AA9703-2DF2-42BC-8960-649A4E1A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Calibri" w:eastAsia="Calibri" w:hAnsi="Calibri" w:cs="Calibri"/>
      <w:color w:val="1C2B3A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6D7D9A-B1B7-4623-A19A-56FB0242F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KKM 725 · Laboratuvar 2 · IEC 62443 Mini Workshop</dc:title>
  <dc:subject/>
  <dc:creator>Gamzenur Kartal</dc:creator>
  <cp:keywords/>
  <dc:description>generated by python-docx</dc:description>
  <cp:lastModifiedBy>Gamze Kartal</cp:lastModifiedBy>
  <cp:revision>2</cp:revision>
  <dcterms:created xsi:type="dcterms:W3CDTF">2013-12-23T23:15:00Z</dcterms:created>
  <dcterms:modified xsi:type="dcterms:W3CDTF">2026-10-25T10:34:00Z</dcterms:modified>
  <cp:category/>
  <dc:language>tr-TR</dc:language>
</cp:coreProperties>
</file>